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“问酒”</w:t>
      </w:r>
    </w:p>
    <w:p>
      <w:pPr>
        <w:jc w:val="center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——基于安卓端开发的一款关于酒类图像识别查询的APP</w:t>
      </w:r>
    </w:p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jc w:val="center"/>
        <w:rPr>
          <w:rFonts w:hint="eastAsia" w:ascii="黑体" w:hAnsi="黑体" w:eastAsia="黑体"/>
          <w:b/>
          <w:sz w:val="32"/>
          <w:szCs w:val="32"/>
          <w:lang w:eastAsia="zh-CN"/>
        </w:rPr>
      </w:pPr>
      <w:r>
        <w:rPr>
          <w:rFonts w:hint="eastAsia" w:ascii="黑体" w:hAnsi="黑体" w:eastAsia="黑体"/>
          <w:b/>
          <w:sz w:val="32"/>
          <w:szCs w:val="32"/>
          <w:lang w:eastAsia="zh-CN"/>
        </w:rPr>
        <w:t>集成测试</w:t>
      </w:r>
      <w:bookmarkStart w:id="52" w:name="_GoBack"/>
      <w:bookmarkEnd w:id="52"/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tbl>
      <w:tblPr>
        <w:tblStyle w:val="21"/>
        <w:tblW w:w="92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79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restart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420"/>
            </w:pPr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pPr>
              <w:ind w:firstLine="420"/>
            </w:pPr>
            <w:r>
              <w:rPr>
                <w:rFonts w:hint="eastAsia"/>
              </w:rPr>
              <w:t>　[  ]正式发布</w:t>
            </w:r>
          </w:p>
          <w:p>
            <w:pPr>
              <w:ind w:firstLine="420"/>
            </w:pPr>
            <w:r>
              <w:rPr>
                <w:rFonts w:hint="eastAsia"/>
              </w:rPr>
              <w:t>　[√]正在修改</w:t>
            </w: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</w:rPr>
              <w:t>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ascii="宋体" w:hAnsi="宋体"/>
        </w:rPr>
      </w:pPr>
    </w:p>
    <w:p>
      <w:pPr>
        <w:rPr>
          <w:b/>
          <w:bCs/>
          <w:sz w:val="44"/>
          <w:szCs w:val="44"/>
        </w:rPr>
      </w:pPr>
      <w:bookmarkStart w:id="0" w:name="_Toc496460827"/>
      <w:bookmarkStart w:id="1" w:name="_Toc495856382"/>
      <w:bookmarkStart w:id="2" w:name="_Toc12861"/>
      <w:bookmarkStart w:id="3" w:name="_Toc446076693"/>
      <w:bookmarkStart w:id="4" w:name="_Toc27132"/>
      <w:bookmarkStart w:id="5" w:name="_Toc60"/>
      <w:bookmarkStart w:id="6" w:name="_Toc447553497"/>
      <w:bookmarkStart w:id="7" w:name="_Toc466742046"/>
      <w:bookmarkStart w:id="8" w:name="_Toc497383793"/>
      <w:bookmarkStart w:id="9" w:name="_Toc466020645"/>
      <w:r>
        <w:rPr>
          <w:rFonts w:hint="eastAsia"/>
          <w:b/>
          <w:bCs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21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2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69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704" w:type="dxa"/>
          </w:tcPr>
          <w:p>
            <w:pPr>
              <w:ind w:firstLine="420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黄为波</w:t>
            </w:r>
          </w:p>
        </w:tc>
        <w:tc>
          <w:tcPr>
            <w:tcW w:w="1930" w:type="dxa"/>
          </w:tcPr>
          <w:p>
            <w:pPr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陈子卿</w:t>
            </w:r>
          </w:p>
        </w:tc>
        <w:tc>
          <w:tcPr>
            <w:tcW w:w="1671" w:type="dxa"/>
          </w:tcPr>
          <w:p>
            <w:pPr>
              <w:ind w:firstLine="4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2018/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-2018/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645" w:type="dxa"/>
          </w:tcPr>
          <w:p>
            <w:pPr>
              <w:ind w:firstLine="420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根据答辩修改集成测试</w:t>
            </w:r>
          </w:p>
        </w:tc>
      </w:tr>
    </w:tbl>
    <w:p>
      <w:pPr>
        <w:jc w:val="left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hint="eastAsia" w:ascii="Calibri Light" w:hAnsi="Calibri Light"/>
          <w:b/>
          <w:spacing w:val="15"/>
          <w:sz w:val="36"/>
          <w:szCs w:val="36"/>
        </w:rPr>
      </w:pPr>
    </w:p>
    <w:p>
      <w:pPr>
        <w:rPr>
          <w:rFonts w:hint="eastAsia" w:ascii="宋体" w:hAnsi="宋体" w:eastAsia="宋体"/>
        </w:rPr>
      </w:pPr>
    </w:p>
    <w:sdt>
      <w:sdtPr>
        <w:rPr>
          <w:rFonts w:ascii="宋体" w:hAnsi="宋体" w:eastAsia="宋体"/>
          <w:sz w:val="28"/>
          <w:szCs w:val="28"/>
        </w:rPr>
        <w:id w:val="147454633"/>
        <w:docPartObj>
          <w:docPartGallery w:val="Table of Contents"/>
          <w:docPartUnique/>
        </w:docPartObj>
      </w:sdtPr>
      <w:sdtEndPr>
        <w:rPr>
          <w:rFonts w:hint="eastAsia" w:ascii="Calibri Light" w:hAnsi="Calibri Light" w:eastAsiaTheme="minorEastAsia"/>
          <w:spacing w:val="15"/>
          <w:sz w:val="21"/>
          <w:szCs w:val="36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TOC \o "1-3" \h \u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_Toc27862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_Toc27862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_Toc17491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_Toc17491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_Toc5021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_Toc5021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_Toc18032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1.2.1 </w:t>
          </w:r>
          <w:r>
            <w:t>项目的名称</w:t>
          </w:r>
          <w:r>
            <w:tab/>
          </w:r>
          <w:r>
            <w:fldChar w:fldCharType="begin"/>
          </w:r>
          <w:r>
            <w:instrText xml:space="preserve"> PAGEREF _Toc18032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_Toc9749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1.2.2 </w:t>
          </w:r>
          <w:r>
            <w:t>项目的用户</w:t>
          </w:r>
          <w:r>
            <w:tab/>
          </w:r>
          <w:r>
            <w:fldChar w:fldCharType="begin"/>
          </w:r>
          <w:r>
            <w:instrText xml:space="preserve"> PAGEREF _Toc9749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_Toc20541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1.2.3 </w:t>
          </w:r>
          <w:r>
            <w:t>项目的任务提出者</w:t>
          </w:r>
          <w:r>
            <w:tab/>
          </w:r>
          <w:r>
            <w:fldChar w:fldCharType="begin"/>
          </w:r>
          <w:r>
            <w:instrText xml:space="preserve"> PAGEREF _Toc20541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_Toc8752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1.2.4 </w:t>
          </w:r>
          <w:r>
            <w:t>项目的开发团队</w:t>
          </w:r>
          <w:r>
            <w:tab/>
          </w:r>
          <w:r>
            <w:fldChar w:fldCharType="begin"/>
          </w:r>
          <w:r>
            <w:instrText xml:space="preserve"> PAGEREF _Toc8752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_Toc30727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1.2.5 </w:t>
          </w:r>
          <w:r>
            <w:t>项目建设背景</w:t>
          </w:r>
          <w:r>
            <w:tab/>
          </w:r>
          <w:r>
            <w:fldChar w:fldCharType="begin"/>
          </w:r>
          <w:r>
            <w:instrText xml:space="preserve"> PAGEREF _Toc30727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_Toc7328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_Toc7328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_Toc24808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1.4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_Toc24808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_Toc20611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 </w:t>
          </w:r>
          <w:r>
            <w:rPr>
              <w:rFonts w:hint="eastAsia"/>
              <w:lang w:eastAsia="zh-CN"/>
            </w:rPr>
            <w:t>集成测试</w:t>
          </w:r>
          <w:r>
            <w:tab/>
          </w:r>
          <w:r>
            <w:fldChar w:fldCharType="begin"/>
          </w:r>
          <w:r>
            <w:instrText xml:space="preserve"> PAGEREF _Toc20611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_Toc5199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2.1 </w:t>
          </w:r>
          <w:r>
            <w:rPr>
              <w:rFonts w:hint="eastAsia"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_Toc31044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2.2 </w:t>
          </w:r>
          <w:r>
            <w:rPr>
              <w:rFonts w:hint="eastAsia"/>
              <w:lang w:eastAsia="zh-CN"/>
            </w:rPr>
            <w:t>系统层次图</w:t>
          </w:r>
          <w:r>
            <w:tab/>
          </w:r>
          <w:r>
            <w:fldChar w:fldCharType="begin"/>
          </w:r>
          <w:r>
            <w:instrText xml:space="preserve"> PAGEREF _Toc31044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_Toc16580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通路一</w:t>
          </w:r>
          <w:r>
            <w:tab/>
          </w:r>
          <w:r>
            <w:fldChar w:fldCharType="begin"/>
          </w:r>
          <w:r>
            <w:instrText xml:space="preserve"> PAGEREF _Toc16580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_Toc12504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/>
              <w:lang w:val="en-US" w:eastAsia="zh-CN"/>
            </w:rPr>
            <w:t>通路二</w:t>
          </w:r>
          <w:r>
            <w:tab/>
          </w:r>
          <w:r>
            <w:fldChar w:fldCharType="begin"/>
          </w:r>
          <w:r>
            <w:instrText xml:space="preserve"> PAGEREF _Toc12504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begin"/>
          </w:r>
          <w:r>
            <w:rPr>
              <w:rFonts w:hint="eastAsia" w:ascii="Calibri Light" w:hAnsi="Calibri Light"/>
              <w:spacing w:val="15"/>
              <w:szCs w:val="36"/>
            </w:rPr>
            <w:instrText xml:space="preserve"> HYPERLINK \l _Toc20434 </w:instrText>
          </w:r>
          <w:r>
            <w:rPr>
              <w:rFonts w:hint="eastAsia" w:ascii="Calibri Light" w:hAnsi="Calibri Light"/>
              <w:spacing w:val="15"/>
              <w:szCs w:val="36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2.5 </w:t>
          </w:r>
          <w:r>
            <w:rPr>
              <w:rFonts w:hint="eastAsia"/>
              <w:lang w:val="en-US" w:eastAsia="zh-CN"/>
            </w:rPr>
            <w:t>通路三</w:t>
          </w:r>
          <w:r>
            <w:tab/>
          </w:r>
          <w:r>
            <w:fldChar w:fldCharType="begin"/>
          </w:r>
          <w:r>
            <w:instrText xml:space="preserve"> PAGEREF _Toc20434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jc w:val="left"/>
            <w:textAlignment w:val="center"/>
            <w:rPr>
              <w:rFonts w:ascii="Calibri Light" w:hAnsi="Calibri Light"/>
              <w:spacing w:val="15"/>
              <w:szCs w:val="36"/>
            </w:rPr>
          </w:pPr>
          <w:r>
            <w:rPr>
              <w:rFonts w:hint="eastAsia" w:ascii="Calibri Light" w:hAnsi="Calibri Light"/>
              <w:spacing w:val="15"/>
              <w:szCs w:val="36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>
      <w:pPr>
        <w:pStyle w:val="2"/>
      </w:pPr>
      <w:bookmarkStart w:id="10" w:name="_Toc27862"/>
      <w:r>
        <w:rPr>
          <w:rFonts w:hint="eastAsia"/>
        </w:rPr>
        <w:t>引言</w:t>
      </w:r>
      <w:bookmarkEnd w:id="10"/>
      <w:r>
        <w:rPr>
          <w:rFonts w:hint="eastAsia"/>
        </w:rPr>
        <w:t xml:space="preserve"> </w:t>
      </w:r>
    </w:p>
    <w:p>
      <w:pPr>
        <w:pStyle w:val="3"/>
      </w:pPr>
      <w:bookmarkStart w:id="11" w:name="_Toc14649"/>
      <w:bookmarkStart w:id="12" w:name="_Toc514191197"/>
      <w:bookmarkStart w:id="13" w:name="_Toc17491"/>
      <w:r>
        <w:rPr>
          <w:rFonts w:hint="eastAsia"/>
        </w:rPr>
        <w:t>编写目的</w:t>
      </w:r>
      <w:bookmarkEnd w:id="11"/>
      <w:bookmarkEnd w:id="12"/>
      <w:bookmarkEnd w:id="13"/>
    </w:p>
    <w:p>
      <w:pPr>
        <w:ind w:firstLine="5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APP进行集成测试，发现APP中所存在的问题；</w:t>
      </w:r>
    </w:p>
    <w:p>
      <w:pPr>
        <w:pStyle w:val="3"/>
      </w:pPr>
      <w:bookmarkStart w:id="14" w:name="_Toc514191198"/>
      <w:bookmarkStart w:id="15" w:name="_Toc28226"/>
      <w:bookmarkStart w:id="16" w:name="_Toc6715"/>
      <w:bookmarkStart w:id="17" w:name="_Toc5021"/>
      <w:r>
        <w:rPr>
          <w:rFonts w:hint="eastAsia"/>
        </w:rPr>
        <w:t>项目背景</w:t>
      </w:r>
      <w:bookmarkEnd w:id="14"/>
      <w:bookmarkEnd w:id="15"/>
      <w:bookmarkEnd w:id="16"/>
      <w:bookmarkEnd w:id="17"/>
      <w:bookmarkStart w:id="18" w:name="_Toc31225"/>
      <w:bookmarkStart w:id="19" w:name="_Toc7581"/>
    </w:p>
    <w:p>
      <w:pPr>
        <w:pStyle w:val="4"/>
      </w:pPr>
      <w:bookmarkStart w:id="20" w:name="_Toc514191199"/>
      <w:bookmarkStart w:id="21" w:name="_Toc18032"/>
      <w:r>
        <w:t>项目的名称</w:t>
      </w:r>
      <w:bookmarkEnd w:id="18"/>
      <w:bookmarkEnd w:id="19"/>
      <w:bookmarkEnd w:id="20"/>
      <w:bookmarkEnd w:id="21"/>
    </w:p>
    <w:p>
      <w:pPr>
        <w:ind w:firstLine="500"/>
        <w:rPr>
          <w:rFonts w:ascii="Songti SC" w:hAnsi="Songti SC" w:eastAsia="Songti SC"/>
        </w:rPr>
      </w:pPr>
      <w:r>
        <w:rPr>
          <w:rFonts w:hint="eastAsia" w:ascii="Songti SC" w:hAnsi="Songti SC" w:eastAsia="Songti SC"/>
        </w:rPr>
        <w:t>“</w:t>
      </w:r>
      <w:r>
        <w:rPr>
          <w:rFonts w:ascii="Songti SC" w:hAnsi="Songti SC" w:eastAsia="Songti SC"/>
        </w:rPr>
        <w:t>问酒</w:t>
      </w:r>
      <w:r>
        <w:rPr>
          <w:rFonts w:hint="eastAsia" w:ascii="Songti SC" w:hAnsi="Songti SC" w:eastAsia="Songti SC"/>
        </w:rPr>
        <w:t>”——基于安卓端开发的一款关于酒类查询的APP</w:t>
      </w:r>
      <w:r>
        <w:rPr>
          <w:rFonts w:ascii="Songti SC" w:hAnsi="Songti SC" w:eastAsia="Songti SC"/>
        </w:rPr>
        <w:t>。</w:t>
      </w:r>
    </w:p>
    <w:p>
      <w:pPr>
        <w:pStyle w:val="4"/>
      </w:pPr>
      <w:bookmarkStart w:id="22" w:name="_Toc27042"/>
      <w:bookmarkStart w:id="23" w:name="_Toc514191200"/>
      <w:bookmarkStart w:id="24" w:name="_Toc28487"/>
      <w:bookmarkStart w:id="25" w:name="_Toc9749"/>
      <w:r>
        <w:t>项目的用户</w:t>
      </w:r>
      <w:bookmarkEnd w:id="22"/>
      <w:bookmarkEnd w:id="23"/>
      <w:bookmarkEnd w:id="24"/>
      <w:bookmarkEnd w:id="25"/>
    </w:p>
    <w:p>
      <w:pPr>
        <w:ind w:firstLine="500"/>
        <w:rPr>
          <w:rFonts w:ascii="Songti SC" w:hAnsi="Songti SC" w:eastAsia="Songti SC"/>
        </w:rPr>
      </w:pPr>
      <w:r>
        <w:rPr>
          <w:rFonts w:ascii="Songti SC" w:hAnsi="Songti SC" w:eastAsia="Songti SC"/>
        </w:rPr>
        <w:t>喜欢喝酒</w:t>
      </w:r>
      <w:r>
        <w:rPr>
          <w:rFonts w:hint="eastAsia" w:ascii="Songti SC" w:hAnsi="Songti SC" w:eastAsia="Songti SC"/>
        </w:rPr>
        <w:t>以及对酒文化感兴趣</w:t>
      </w:r>
      <w:r>
        <w:rPr>
          <w:rFonts w:ascii="Songti SC" w:hAnsi="Songti SC" w:eastAsia="Songti SC"/>
        </w:rPr>
        <w:t>的群体。</w:t>
      </w:r>
    </w:p>
    <w:p>
      <w:pPr>
        <w:pStyle w:val="4"/>
      </w:pPr>
      <w:bookmarkStart w:id="26" w:name="_Toc514191201"/>
      <w:bookmarkStart w:id="27" w:name="_Toc24003"/>
      <w:bookmarkStart w:id="28" w:name="_Toc289"/>
      <w:bookmarkStart w:id="29" w:name="_Toc20541"/>
      <w:r>
        <w:t>项目的任务提出者</w:t>
      </w:r>
      <w:bookmarkEnd w:id="26"/>
      <w:bookmarkEnd w:id="27"/>
      <w:bookmarkEnd w:id="28"/>
      <w:bookmarkEnd w:id="29"/>
    </w:p>
    <w:tbl>
      <w:tblPr>
        <w:tblStyle w:val="21"/>
        <w:tblpPr w:leftFromText="180" w:rightFromText="180" w:vertAnchor="text" w:horzAnchor="page" w:tblpX="1946" w:tblpY="76"/>
        <w:tblOverlap w:val="never"/>
        <w:tblW w:w="7376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180"/>
        <w:gridCol w:w="2185"/>
        <w:gridCol w:w="2874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姓名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角色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微信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邮箱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</w:rPr>
              <w:t>杨枨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老师</w:t>
            </w:r>
          </w:p>
        </w:tc>
        <w:tc>
          <w:tcPr>
            <w:tcW w:w="2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 xml:space="preserve"> HolleyYang</w:t>
            </w:r>
          </w:p>
        </w:tc>
        <w:tc>
          <w:tcPr>
            <w:tcW w:w="2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yangc@zucc.edu.cn</w:t>
            </w:r>
          </w:p>
        </w:tc>
      </w:tr>
    </w:tbl>
    <w:p>
      <w:pPr>
        <w:rPr>
          <w:rFonts w:ascii="Songti SC" w:hAnsi="Songti SC" w:eastAsia="Songti SC"/>
        </w:rPr>
      </w:pPr>
    </w:p>
    <w:p>
      <w:pPr>
        <w:rPr>
          <w:rFonts w:ascii="Songti SC" w:hAnsi="Songti SC" w:eastAsia="Songti SC"/>
        </w:rPr>
      </w:pPr>
    </w:p>
    <w:p>
      <w:pPr>
        <w:pStyle w:val="4"/>
      </w:pPr>
      <w:bookmarkStart w:id="30" w:name="_Toc514191202"/>
      <w:bookmarkStart w:id="31" w:name="_Toc5827"/>
      <w:bookmarkStart w:id="32" w:name="_Toc17010"/>
      <w:bookmarkStart w:id="33" w:name="_Toc8752"/>
      <w:r>
        <w:t>项目的开发团队</w:t>
      </w:r>
      <w:bookmarkEnd w:id="30"/>
      <w:bookmarkEnd w:id="31"/>
      <w:bookmarkEnd w:id="32"/>
      <w:bookmarkEnd w:id="33"/>
    </w:p>
    <w:tbl>
      <w:tblPr>
        <w:tblStyle w:val="21"/>
        <w:tblpPr w:leftFromText="180" w:rightFromText="180" w:vertAnchor="text" w:horzAnchor="page" w:tblpX="1936" w:tblpY="173"/>
        <w:tblOverlap w:val="never"/>
        <w:tblW w:w="8975" w:type="dxa"/>
        <w:tblInd w:w="0" w:type="dxa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54"/>
        <w:gridCol w:w="1701"/>
        <w:gridCol w:w="2873"/>
        <w:gridCol w:w="1480"/>
      </w:tblGrid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top w:val="single" w:color="404040" w:sz="8" w:space="0"/>
              <w:left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姓名</w:t>
            </w:r>
          </w:p>
        </w:tc>
        <w:tc>
          <w:tcPr>
            <w:tcW w:w="1554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角色</w:t>
            </w:r>
          </w:p>
        </w:tc>
        <w:tc>
          <w:tcPr>
            <w:tcW w:w="1701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联系电话</w:t>
            </w:r>
          </w:p>
        </w:tc>
        <w:tc>
          <w:tcPr>
            <w:tcW w:w="2873" w:type="dxa"/>
            <w:tcBorders>
              <w:top w:val="single" w:color="404040" w:sz="8" w:space="0"/>
              <w:bottom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邮箱</w:t>
            </w:r>
          </w:p>
        </w:tc>
        <w:tc>
          <w:tcPr>
            <w:tcW w:w="1480" w:type="dxa"/>
            <w:tcBorders>
              <w:top w:val="single" w:color="404040" w:sz="8" w:space="0"/>
              <w:bottom w:val="single" w:color="404040" w:sz="8" w:space="0"/>
              <w:right w:val="single" w:color="404040" w:sz="8" w:space="0"/>
            </w:tcBorders>
            <w:shd w:val="clear" w:color="auto" w:fill="8DB3E2"/>
          </w:tcPr>
          <w:p>
            <w:pPr>
              <w:rPr>
                <w:rFonts w:ascii="Songti SC" w:hAnsi="Songti SC" w:eastAsia="Songti SC" w:cs="宋体"/>
                <w:b/>
                <w:bCs/>
              </w:rPr>
            </w:pPr>
            <w:r>
              <w:rPr>
                <w:rFonts w:hint="eastAsia" w:ascii="Songti SC" w:hAnsi="Songti SC" w:eastAsia="Songti SC" w:cs="宋体"/>
                <w:b/>
                <w:bCs/>
              </w:rPr>
              <w:t>地址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黄为波</w:t>
            </w:r>
          </w:p>
        </w:tc>
        <w:tc>
          <w:tcPr>
            <w:tcW w:w="1554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组长</w:t>
            </w:r>
          </w:p>
        </w:tc>
        <w:tc>
          <w:tcPr>
            <w:tcW w:w="1701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15336551730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31601351@stu.zucc.edu.cn</w:t>
            </w:r>
          </w:p>
        </w:tc>
        <w:tc>
          <w:tcPr>
            <w:tcW w:w="1480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弘毅1-602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  <w:tcBorders>
              <w:right w:val="nil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弘毅1-524</w:t>
            </w:r>
          </w:p>
        </w:tc>
      </w:tr>
      <w:tr>
        <w:tblPrEx>
          <w:tblBorders>
            <w:top w:val="single" w:color="404040" w:sz="8" w:space="0"/>
            <w:left w:val="single" w:color="404040" w:sz="8" w:space="0"/>
            <w:bottom w:val="single" w:color="404040" w:sz="8" w:space="0"/>
            <w:right w:val="single" w:color="404040" w:sz="8" w:space="0"/>
            <w:insideH w:val="single" w:color="404040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7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陈子卿</w:t>
            </w:r>
          </w:p>
        </w:tc>
        <w:tc>
          <w:tcPr>
            <w:tcW w:w="1554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</w:rPr>
              <w:t>组员</w:t>
            </w:r>
          </w:p>
        </w:tc>
        <w:tc>
          <w:tcPr>
            <w:tcW w:w="1701" w:type="dxa"/>
          </w:tcPr>
          <w:p>
            <w:pPr>
              <w:rPr>
                <w:rFonts w:ascii="Songti SC" w:hAnsi="Songti SC" w:eastAsia="Songti SC" w:cs="宋体"/>
              </w:rPr>
            </w:pPr>
            <w:r>
              <w:rPr>
                <w:rFonts w:hint="eastAsia" w:ascii="Songti SC" w:hAnsi="Songti SC" w:eastAsia="Songti SC" w:cs="宋体"/>
                <w:color w:val="000000"/>
              </w:rPr>
              <w:t>15968119438</w:t>
            </w:r>
          </w:p>
        </w:tc>
        <w:tc>
          <w:tcPr>
            <w:tcW w:w="2873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31601347@stu.zucc.edu.cn</w:t>
            </w:r>
          </w:p>
        </w:tc>
        <w:tc>
          <w:tcPr>
            <w:tcW w:w="1480" w:type="dxa"/>
          </w:tcPr>
          <w:p>
            <w:pPr>
              <w:pStyle w:val="17"/>
              <w:rPr>
                <w:rFonts w:ascii="Songti SC" w:hAnsi="Songti SC" w:eastAsia="Songti SC" w:cs="宋体"/>
                <w:sz w:val="21"/>
              </w:rPr>
            </w:pPr>
            <w:r>
              <w:rPr>
                <w:rFonts w:hint="eastAsia" w:ascii="Songti SC" w:hAnsi="Songti SC" w:eastAsia="Songti SC" w:cs="宋体"/>
                <w:color w:val="000000"/>
                <w:sz w:val="21"/>
              </w:rPr>
              <w:t>弘毅1-601</w:t>
            </w:r>
          </w:p>
        </w:tc>
      </w:tr>
    </w:tbl>
    <w:p>
      <w:pPr>
        <w:rPr>
          <w:rFonts w:ascii="Songti SC" w:hAnsi="Songti SC" w:eastAsia="Songti SC"/>
        </w:rPr>
      </w:pPr>
    </w:p>
    <w:p>
      <w:pPr>
        <w:rPr>
          <w:rFonts w:ascii="Songti SC" w:hAnsi="Songti SC" w:eastAsia="Songti SC"/>
        </w:rPr>
      </w:pPr>
    </w:p>
    <w:p>
      <w:pPr>
        <w:pStyle w:val="4"/>
      </w:pPr>
      <w:bookmarkStart w:id="34" w:name="_Toc514191203"/>
      <w:bookmarkStart w:id="35" w:name="_Toc30033"/>
      <w:bookmarkStart w:id="36" w:name="_Toc4554"/>
      <w:bookmarkStart w:id="37" w:name="_Toc30727"/>
      <w:r>
        <w:t>项目建设背景</w:t>
      </w:r>
      <w:bookmarkEnd w:id="34"/>
      <w:bookmarkEnd w:id="35"/>
      <w:bookmarkEnd w:id="36"/>
      <w:bookmarkEnd w:id="37"/>
    </w:p>
    <w:p>
      <w:pPr>
        <w:numPr>
          <w:ilvl w:val="0"/>
          <w:numId w:val="6"/>
        </w:numPr>
      </w:pPr>
      <w:r>
        <w:rPr>
          <w:rFonts w:hint="eastAsia"/>
        </w:rPr>
        <w:t>本项目作为软件工程导论2018春季课程的课程作业。</w:t>
      </w:r>
    </w:p>
    <w:p>
      <w:pPr>
        <w:numPr>
          <w:ilvl w:val="0"/>
          <w:numId w:val="6"/>
        </w:numPr>
      </w:pPr>
      <w:r>
        <w:rPr>
          <w:rFonts w:hint="eastAsia"/>
        </w:rPr>
        <w:t>目前市面上缺少关于酒的分享与交流专门的平台的APP</w:t>
      </w:r>
    </w:p>
    <w:p>
      <w:pPr>
        <w:numPr>
          <w:ilvl w:val="0"/>
          <w:numId w:val="6"/>
        </w:numPr>
      </w:pPr>
      <w:r>
        <w:rPr>
          <w:rFonts w:hint="eastAsia"/>
        </w:rPr>
        <w:t>软件工程的日益发展</w:t>
      </w:r>
    </w:p>
    <w:p>
      <w:pPr>
        <w:numPr>
          <w:ilvl w:val="0"/>
          <w:numId w:val="6"/>
        </w:numPr>
      </w:pPr>
      <w:r>
        <w:rPr>
          <w:rFonts w:hint="eastAsia"/>
        </w:rPr>
        <w:t>酒文化的经久不衰</w:t>
      </w:r>
    </w:p>
    <w:p>
      <w:pPr>
        <w:pStyle w:val="3"/>
      </w:pPr>
      <w:bookmarkStart w:id="38" w:name="_Toc514191204"/>
      <w:bookmarkStart w:id="39" w:name="_Toc14090"/>
      <w:bookmarkStart w:id="40" w:name="_Toc12538"/>
      <w:bookmarkStart w:id="41" w:name="_Toc7328"/>
      <w:r>
        <w:rPr>
          <w:rFonts w:hint="eastAsia"/>
        </w:rPr>
        <w:t>定义</w:t>
      </w:r>
      <w:bookmarkEnd w:id="38"/>
      <w:bookmarkEnd w:id="39"/>
      <w:bookmarkEnd w:id="40"/>
      <w:bookmarkEnd w:id="41"/>
    </w:p>
    <w:p>
      <w:pPr>
        <w:numPr>
          <w:ilvl w:val="0"/>
          <w:numId w:val="7"/>
        </w:numPr>
      </w:pPr>
      <w:r>
        <w:rPr>
          <w:rFonts w:hint="eastAsia"/>
        </w:rPr>
        <w:t>MySQL：系统服务器所使用的数据库关系系统（DBMS）</w:t>
      </w:r>
    </w:p>
    <w:p>
      <w:pPr>
        <w:numPr>
          <w:ilvl w:val="0"/>
          <w:numId w:val="7"/>
        </w:numPr>
      </w:pPr>
      <w:r>
        <w:rPr>
          <w:rFonts w:hint="eastAsia"/>
        </w:rPr>
        <w:t>SQL：一种用于访问查询数据库的语言</w:t>
      </w:r>
    </w:p>
    <w:p>
      <w:pPr>
        <w:numPr>
          <w:ilvl w:val="0"/>
          <w:numId w:val="7"/>
        </w:numPr>
      </w:pPr>
      <w:r>
        <w:t>RSA：</w:t>
      </w:r>
      <w:r>
        <w:rPr>
          <w:rFonts w:hint="eastAsia"/>
        </w:rPr>
        <w:t>IBM Rational Software Architect -- IBM软件开发平台的一部分 – 是IBM在2003年二月并购Rational以来，首次发布的Rational产品。</w:t>
      </w:r>
    </w:p>
    <w:p>
      <w:pPr>
        <w:numPr>
          <w:ilvl w:val="0"/>
          <w:numId w:val="7"/>
        </w:numPr>
      </w:pPr>
      <w:r>
        <w:t>RUP：</w:t>
      </w:r>
      <w:r>
        <w:rPr>
          <w:rFonts w:hint="eastAsia"/>
        </w:rPr>
        <w:t>Rational Unified Process，统一软件开发过程，统一软件过程)是一个面向对象且基于网络的程序开发方法论。根据Rational(Rational Rose和统一建模语言的开发者)的说法，好像一个在线的指导者，它可以为所有方面和层次的程序开发提供指导方针，模版以及事例支持。 RUP和类似的产品</w:t>
      </w:r>
    </w:p>
    <w:p>
      <w:pPr>
        <w:numPr>
          <w:ilvl w:val="0"/>
          <w:numId w:val="7"/>
        </w:numPr>
      </w:pPr>
      <w:r>
        <w:t>UML：</w:t>
      </w:r>
      <w:r>
        <w:rPr>
          <w:rFonts w:hint="eastAsia"/>
        </w:rPr>
        <w:t>Unified Modeling Language (UML)又称统一建模语言或标准建模语言，是始于1997年一个OMG标准，它是一个支持模型化和软件系统开发的图形化语言，为软件开发的所有阶段提供模型化和可视化支持，包括由需求分析到规格，到构造和配置。</w:t>
      </w:r>
    </w:p>
    <w:p>
      <w:pPr>
        <w:ind w:firstLine="100"/>
      </w:pPr>
    </w:p>
    <w:p>
      <w:pPr>
        <w:pStyle w:val="3"/>
      </w:pPr>
      <w:bookmarkStart w:id="42" w:name="_Toc514191205"/>
      <w:bookmarkStart w:id="43" w:name="_Toc24808"/>
      <w:r>
        <w:rPr>
          <w:rFonts w:hint="eastAsia"/>
        </w:rPr>
        <w:t>参考资料</w:t>
      </w:r>
      <w:bookmarkEnd w:id="42"/>
      <w:bookmarkEnd w:id="43"/>
    </w:p>
    <w:p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 项目管理知识体系指南（</w:t>
      </w:r>
      <w:r>
        <w:t>PMBOK 指南)/项目管理协会</w:t>
      </w:r>
    </w:p>
    <w:p>
      <w:pPr>
        <w:ind w:firstLine="420"/>
      </w:pPr>
      <w:r>
        <w:t>[2]</w:t>
      </w:r>
      <w:r>
        <w:rPr>
          <w:rFonts w:hint="eastAsia"/>
        </w:rPr>
        <w:t xml:space="preserve"> SE2018春-G17-项目计划甘特图 SE2018春-G17 </w:t>
      </w:r>
    </w:p>
    <w:p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《GB8567－88计算机软件产品开发文件编制指南》</w:t>
      </w:r>
    </w:p>
    <w:p>
      <w:pPr>
        <w:ind w:firstLine="420"/>
      </w:pPr>
      <w:r>
        <w:rPr>
          <w:rFonts w:hint="eastAsia"/>
        </w:rPr>
        <w:t>[5]《软件工程导论学习辅导》（第六版） 张海藩、牟永敏编著 清华大学出版社2013年</w:t>
      </w:r>
    </w:p>
    <w:p>
      <w:pPr>
        <w:ind w:firstLine="420"/>
      </w:pPr>
      <w:r>
        <w:rPr>
          <w:rFonts w:hint="eastAsia"/>
        </w:rPr>
        <w:t>[6] SE2018春-G17-文档编写规范.docx</w:t>
      </w:r>
    </w:p>
    <w:p>
      <w:pPr>
        <w:ind w:firstLine="420"/>
      </w:pPr>
      <w:r>
        <w:rPr>
          <w:rFonts w:hint="eastAsia"/>
        </w:rPr>
        <w:t>[7] 软件工程基础：首页及课程介绍.ppt</w:t>
      </w:r>
    </w:p>
    <w:p>
      <w:pPr>
        <w:ind w:firstLine="420"/>
      </w:pPr>
      <w:r>
        <w:rPr>
          <w:rFonts w:hint="eastAsia"/>
        </w:rPr>
        <w:t>[8]《风险评估：理论方法与应用》作者:Marvin Rausand 清华大学出版社 2013.06.01</w:t>
      </w:r>
    </w:p>
    <w:p>
      <w:pPr>
        <w:ind w:firstLine="420"/>
      </w:pPr>
      <w:r>
        <w:rPr>
          <w:rFonts w:hint="eastAsia"/>
        </w:rPr>
        <w:t>[9]《软件开发的过程与管理》作者：张湘辉 清华大学出版社 2005年</w:t>
      </w: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spacing w:line="312" w:lineRule="auto"/>
        <w:ind w:firstLine="420"/>
        <w:rPr>
          <w:rFonts w:ascii="Songti SC" w:hAnsi="Songti SC" w:eastAsia="Songti SC" w:cs="宋体"/>
        </w:rPr>
      </w:pPr>
    </w:p>
    <w:p>
      <w:pPr>
        <w:pStyle w:val="2"/>
      </w:pPr>
      <w:bookmarkStart w:id="44" w:name="_Toc908"/>
      <w:r>
        <w:rPr>
          <w:rFonts w:hint="eastAsia"/>
        </w:rPr>
        <w:t xml:space="preserve"> </w:t>
      </w:r>
      <w:bookmarkEnd w:id="44"/>
      <w:bookmarkStart w:id="45" w:name="_Toc20611"/>
      <w:bookmarkStart w:id="46" w:name="_Toc15131"/>
      <w:r>
        <w:rPr>
          <w:rFonts w:hint="eastAsia"/>
          <w:lang w:eastAsia="zh-CN"/>
        </w:rPr>
        <w:t>集成测试</w:t>
      </w:r>
      <w:bookmarkEnd w:id="45"/>
    </w:p>
    <w:bookmarkEnd w:id="46"/>
    <w:p>
      <w:pPr>
        <w:pStyle w:val="3"/>
      </w:pPr>
      <w:bookmarkStart w:id="47" w:name="_Toc5199"/>
      <w:r>
        <w:rPr>
          <w:rFonts w:hint="eastAsia"/>
          <w:lang w:eastAsia="zh-CN"/>
        </w:rPr>
        <w:t>概述</w:t>
      </w:r>
      <w:bookmarkEnd w:id="47"/>
      <w:r>
        <w:rPr>
          <w:rFonts w:hint="eastAsia"/>
        </w:rPr>
        <w:t xml:space="preserve"> 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采用自顶向下集成测试，深度优先的结合方法渐增的对。使用真机测试。机型——小米手机-MI5，系统版本6.0.1</w:t>
      </w:r>
    </w:p>
    <w:p>
      <w:pPr>
        <w:numPr>
          <w:numId w:val="0"/>
        </w:numPr>
        <w:tabs>
          <w:tab w:val="left" w:pos="0"/>
          <w:tab w:val="center" w:pos="4153"/>
        </w:tabs>
        <w:ind w:leftChars="0"/>
        <w:jc w:val="left"/>
        <w:rPr>
          <w:rFonts w:ascii="Songti SC" w:hAnsi="Songti SC" w:eastAsia="Songti SC"/>
          <w:b/>
          <w:sz w:val="30"/>
          <w:szCs w:val="30"/>
        </w:rPr>
      </w:pPr>
    </w:p>
    <w:p>
      <w:pPr>
        <w:pStyle w:val="3"/>
      </w:pPr>
      <w:bookmarkStart w:id="48" w:name="_Toc31044"/>
      <w:r>
        <w:rPr>
          <w:rFonts w:hint="eastAsia"/>
          <w:lang w:eastAsia="zh-CN"/>
        </w:rPr>
        <w:t>系统层次图</w:t>
      </w:r>
      <w:bookmarkEnd w:id="48"/>
    </w:p>
    <w:p>
      <w:r>
        <w:rPr>
          <w:rFonts w:hint="eastAsia"/>
          <w:spacing w:val="0"/>
          <w:lang w:val="en-US" w:eastAsia="zh-CN"/>
        </w:rPr>
        <w:object>
          <v:shape id="_x0000_i1034" o:spt="75" type="#_x0000_t75" style="height:208.3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4" DrawAspect="Content" ObjectID="_1468075725" r:id="rId8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bookmarkStart w:id="49" w:name="_Toc16580"/>
      <w:r>
        <w:rPr>
          <w:rFonts w:hint="eastAsia"/>
          <w:lang w:val="en-US" w:eastAsia="zh-CN"/>
        </w:rPr>
        <w:t>通路一</w:t>
      </w:r>
      <w:bookmarkEnd w:id="49"/>
    </w:p>
    <w:p>
      <w:pPr>
        <w:numPr>
          <w:ilvl w:val="0"/>
          <w:numId w:val="8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系统-&gt;图像识别-&gt;调用图库图片进行识别</w:t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首先将系统模块独立</w:t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drawing>
          <wp:inline distT="0" distB="0" distL="114300" distR="114300">
            <wp:extent cx="2538095" cy="4532630"/>
            <wp:effectExtent l="0" t="0" r="14605" b="1270"/>
            <wp:docPr id="5" name="图片 11" descr="718ffe91b9ff6a4213dd60299c61f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718ffe91b9ff6a4213dd60299c61f3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453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运行成功，之后选取调用摄像头图像识别</w:t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drawing>
          <wp:inline distT="0" distB="0" distL="114300" distR="114300">
            <wp:extent cx="2451735" cy="4378960"/>
            <wp:effectExtent l="0" t="0" r="5715" b="2540"/>
            <wp:docPr id="6" name="图片 12" descr="718ffe91b9ff6a4213dd60299c61f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718ffe91b9ff6a4213dd60299c61f3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437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drawing>
          <wp:inline distT="0" distB="0" distL="114300" distR="114300">
            <wp:extent cx="2371725" cy="4235450"/>
            <wp:effectExtent l="0" t="0" r="9525" b="12700"/>
            <wp:docPr id="3" name="图片 13" descr="e30c902b993e01121c8846d3a38ab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e30c902b993e01121c8846d3a38ab5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之后再加入识别API模块</w:t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drawing>
          <wp:inline distT="0" distB="0" distL="114300" distR="114300">
            <wp:extent cx="3073400" cy="5488940"/>
            <wp:effectExtent l="0" t="0" r="12700" b="16510"/>
            <wp:docPr id="1" name="图片 14" descr="8585bfd452abec982de59d2b72910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8585bfd452abec982de59d2b7291024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48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第一条通路测试成功！</w:t>
      </w: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tabs>
          <w:tab w:val="center" w:pos="4153"/>
        </w:tabs>
        <w:ind w:left="720"/>
        <w:jc w:val="left"/>
        <w:rPr>
          <w:rFonts w:ascii="Songti SC" w:hAnsi="Songti SC" w:eastAsia="Songti SC" w:cs="宋体"/>
          <w:b/>
          <w:bCs/>
          <w:sz w:val="30"/>
          <w:szCs w:val="30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12504"/>
      <w:r>
        <w:rPr>
          <w:rFonts w:hint="eastAsia"/>
          <w:lang w:val="en-US" w:eastAsia="zh-CN"/>
        </w:rPr>
        <w:t>通路二</w:t>
      </w:r>
      <w:bookmarkEnd w:id="50"/>
    </w:p>
    <w:p>
      <w:pPr>
        <w:numPr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系统-&gt;图像识别-&gt;调用图库识别</w:t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调用图库</w:t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drawing>
          <wp:inline distT="0" distB="0" distL="114300" distR="114300">
            <wp:extent cx="2183765" cy="3883660"/>
            <wp:effectExtent l="0" t="0" r="6985" b="2540"/>
            <wp:docPr id="7" name="图片 15" descr="315f3b81ddddd8b08c8e0c7e60698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315f3b81ddddd8b08c8e0c7e606985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加入API识别</w:t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drawing>
          <wp:inline distT="0" distB="0" distL="114300" distR="114300">
            <wp:extent cx="2854325" cy="5077460"/>
            <wp:effectExtent l="0" t="0" r="3175" b="8890"/>
            <wp:docPr id="8" name="图片 16" descr="50139173454987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5013917345498751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第二条通路检测成功</w:t>
      </w:r>
    </w:p>
    <w:p>
      <w:pPr>
        <w:pStyle w:val="3"/>
        <w:rPr>
          <w:rFonts w:hint="eastAsia"/>
          <w:lang w:val="en-US" w:eastAsia="zh-CN"/>
        </w:rPr>
      </w:pPr>
      <w:bookmarkStart w:id="51" w:name="_Toc20434"/>
      <w:r>
        <w:rPr>
          <w:rFonts w:hint="eastAsia"/>
          <w:lang w:val="en-US" w:eastAsia="zh-CN"/>
        </w:rPr>
        <w:t>通路三</w:t>
      </w:r>
      <w:bookmarkEnd w:id="51"/>
    </w:p>
    <w:p>
      <w:pPr>
        <w:numPr>
          <w:numId w:val="0"/>
        </w:num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系统-&gt;历史记录&gt;点击进入相关酒界面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drawing>
          <wp:inline distT="0" distB="0" distL="114300" distR="114300">
            <wp:extent cx="2646680" cy="4726940"/>
            <wp:effectExtent l="0" t="0" r="1270" b="16510"/>
            <wp:docPr id="9" name="图片 17" descr="f6d2410f596ee60dc5fa740c87209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f6d2410f596ee60dc5fa740c8720906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472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加入ITEM点击事件进入到想关酒界面</w:t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drawing>
          <wp:inline distT="0" distB="0" distL="114300" distR="114300">
            <wp:extent cx="2709545" cy="4839970"/>
            <wp:effectExtent l="0" t="0" r="14605" b="17780"/>
            <wp:docPr id="10" name="图片 18" descr="bb05b376a0dd4e6d0167d37dc5f55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bb05b376a0dd4e6d0167d37dc5f551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483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pacing w:val="0"/>
          <w:lang w:val="en-US" w:eastAsia="zh-CN"/>
        </w:rPr>
      </w:pPr>
      <w:r>
        <w:rPr>
          <w:rFonts w:hint="eastAsia"/>
          <w:spacing w:val="0"/>
          <w:lang w:val="en-US" w:eastAsia="zh-CN"/>
        </w:rPr>
        <w:t>第三条通路检测成功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lETlDR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>SE2018春-G17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pict>
        <v:shape id="WordPictureWatermark40228" o:spid="_x0000_s2049" o:spt="75" alt="u=1013914303,2147374987&amp;fm=58" type="#_x0000_t75" style="position:absolute;left:0pt;margin-left:0.5pt;margin-top:141.3pt;height:415.3pt;width:415.3pt;mso-position-horizontal-relative:margin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0f" blacklevel="22937f" o:title="u=1013914303,2147374987&amp;fm=58"/>
          <o:lock v:ext="edit" aspectratio="t"/>
        </v:shape>
      </w:pict>
    </w:r>
    <w:r>
      <w:rPr>
        <w:rFonts w:hint="eastAsia"/>
      </w:rPr>
      <w:tab/>
    </w:r>
    <w:r>
      <w:rPr>
        <w:rFonts w:hint="eastAsia"/>
      </w:rPr>
      <w:t>SE2018春-G17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CF833"/>
    <w:multiLevelType w:val="multilevel"/>
    <w:tmpl w:val="948CF833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44BB3A8"/>
    <w:multiLevelType w:val="singleLevel"/>
    <w:tmpl w:val="B44BB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9321A2"/>
    <w:multiLevelType w:val="multilevel"/>
    <w:tmpl w:val="DE9321A2"/>
    <w:lvl w:ilvl="0" w:tentative="0">
      <w:start w:val="1"/>
      <w:numFmt w:val="decimal"/>
      <w:pStyle w:val="26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00F00DC"/>
    <w:multiLevelType w:val="multilevel"/>
    <w:tmpl w:val="000F00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12DE0AB5"/>
    <w:multiLevelType w:val="multilevel"/>
    <w:tmpl w:val="12DE0AB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pStyle w:val="30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20059FD"/>
    <w:multiLevelType w:val="multilevel"/>
    <w:tmpl w:val="320059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>
    <w:nsid w:val="640E2FC5"/>
    <w:multiLevelType w:val="multilevel"/>
    <w:tmpl w:val="640E2FC5"/>
    <w:lvl w:ilvl="0" w:tentative="0">
      <w:start w:val="2"/>
      <w:numFmt w:val="decimal"/>
      <w:pStyle w:val="18"/>
      <w:lvlText w:val="%1."/>
      <w:lvlJc w:val="left"/>
      <w:pPr>
        <w:ind w:left="480" w:hanging="480"/>
      </w:pPr>
      <w:rPr>
        <w:rFonts w:hint="default" w:ascii="DengXian" w:hAnsi="DengXian" w:cs="Times New Roman"/>
      </w:rPr>
    </w:lvl>
    <w:lvl w:ilvl="1" w:tentative="0">
      <w:start w:val="3"/>
      <w:numFmt w:val="decimal"/>
      <w:lvlText w:val="%1.%2."/>
      <w:lvlJc w:val="left"/>
      <w:pPr>
        <w:ind w:left="720" w:hanging="720"/>
      </w:pPr>
      <w:rPr>
        <w:rFonts w:hint="default" w:ascii="DengXian" w:hAnsi="DengXian" w:cs="Times New Roman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 w:ascii="DengXian" w:hAnsi="DengXian" w:cs="Times New Roman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 w:ascii="DengXian" w:hAnsi="DengXian" w:cs="Times New Roman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 w:ascii="DengXian" w:hAnsi="DengXian" w:cs="Times New Roman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 w:ascii="DengXian" w:hAnsi="DengXian" w:cs="Times New Roman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 w:ascii="DengXian" w:hAnsi="DengXian" w:cs="Times New Roman"/>
      </w:rPr>
    </w:lvl>
    <w:lvl w:ilvl="7" w:tentative="0">
      <w:start w:val="1"/>
      <w:numFmt w:val="decimal"/>
      <w:lvlText w:val="%1.%2.%3.%4.%5.%6.%7.%8."/>
      <w:lvlJc w:val="left"/>
      <w:pPr>
        <w:ind w:left="2160" w:hanging="2160"/>
      </w:pPr>
      <w:rPr>
        <w:rFonts w:hint="default" w:ascii="DengXian" w:hAnsi="DengXian" w:cs="Times New Roman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 w:ascii="DengXian" w:hAnsi="DengXian" w:cs="Times New Roman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458BB"/>
    <w:rsid w:val="00181DC6"/>
    <w:rsid w:val="001B4031"/>
    <w:rsid w:val="001E118C"/>
    <w:rsid w:val="00217753"/>
    <w:rsid w:val="002A559D"/>
    <w:rsid w:val="002B1AFF"/>
    <w:rsid w:val="002E7510"/>
    <w:rsid w:val="003015B4"/>
    <w:rsid w:val="00360D8F"/>
    <w:rsid w:val="003B2D80"/>
    <w:rsid w:val="003B4AF7"/>
    <w:rsid w:val="00446AF4"/>
    <w:rsid w:val="00485AB7"/>
    <w:rsid w:val="004C0B06"/>
    <w:rsid w:val="0054498E"/>
    <w:rsid w:val="00562E00"/>
    <w:rsid w:val="005E1C15"/>
    <w:rsid w:val="00600B42"/>
    <w:rsid w:val="00656B16"/>
    <w:rsid w:val="0068514E"/>
    <w:rsid w:val="006879F1"/>
    <w:rsid w:val="006A4935"/>
    <w:rsid w:val="006B5FEE"/>
    <w:rsid w:val="006D57B7"/>
    <w:rsid w:val="00703E28"/>
    <w:rsid w:val="007C7E99"/>
    <w:rsid w:val="007E77A1"/>
    <w:rsid w:val="00803C28"/>
    <w:rsid w:val="00820A1C"/>
    <w:rsid w:val="00823885"/>
    <w:rsid w:val="0085093E"/>
    <w:rsid w:val="008B7929"/>
    <w:rsid w:val="00925F72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D2"/>
    <w:rsid w:val="00D75E07"/>
    <w:rsid w:val="00D81205"/>
    <w:rsid w:val="00DE064F"/>
    <w:rsid w:val="00E03F39"/>
    <w:rsid w:val="00E90BE2"/>
    <w:rsid w:val="00EB6D8B"/>
    <w:rsid w:val="00ED510D"/>
    <w:rsid w:val="00F81AFD"/>
    <w:rsid w:val="00FB6F7D"/>
    <w:rsid w:val="00FD664C"/>
    <w:rsid w:val="090445C1"/>
    <w:rsid w:val="09805061"/>
    <w:rsid w:val="14FE0D0B"/>
    <w:rsid w:val="27357C17"/>
    <w:rsid w:val="4FE04DF9"/>
    <w:rsid w:val="65581FA8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宋体"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sz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rFonts w:ascii="DengXian" w:eastAsia="DengXian"/>
      <w:i/>
      <w:iCs/>
      <w:sz w:val="20"/>
      <w:szCs w:val="20"/>
    </w:rPr>
  </w:style>
  <w:style w:type="paragraph" w:styleId="12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="DengXian" w:eastAsia="DengXian"/>
      <w:b/>
      <w:bCs/>
      <w:caps/>
      <w:sz w:val="20"/>
      <w:szCs w:val="20"/>
    </w:rPr>
  </w:style>
  <w:style w:type="paragraph" w:styleId="16">
    <w:name w:val="toc 2"/>
    <w:basedOn w:val="1"/>
    <w:next w:val="1"/>
    <w:qFormat/>
    <w:uiPriority w:val="39"/>
    <w:pPr>
      <w:ind w:left="210"/>
      <w:jc w:val="left"/>
    </w:pPr>
    <w:rPr>
      <w:rFonts w:ascii="DengXian" w:eastAsia="DengXian"/>
      <w:smallCaps/>
      <w:sz w:val="20"/>
      <w:szCs w:val="20"/>
    </w:rPr>
  </w:style>
  <w:style w:type="paragraph" w:styleId="1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8">
    <w:name w:val="Title"/>
    <w:basedOn w:val="1"/>
    <w:next w:val="1"/>
    <w:link w:val="32"/>
    <w:qFormat/>
    <w:uiPriority w:val="0"/>
    <w:pPr>
      <w:numPr>
        <w:ilvl w:val="0"/>
        <w:numId w:val="2"/>
      </w:numPr>
      <w:spacing w:before="240" w:after="60"/>
      <w:ind w:right="210" w:rightChars="10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20">
    <w:name w:val="Hyperlink"/>
    <w:qFormat/>
    <w:uiPriority w:val="99"/>
    <w:rPr>
      <w:color w:val="0000FF"/>
      <w:u w:val="none"/>
    </w:rPr>
  </w:style>
  <w:style w:type="table" w:styleId="22">
    <w:name w:val="Table Grid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3">
    <w:name w:val="页眉 字符"/>
    <w:basedOn w:val="19"/>
    <w:link w:val="14"/>
    <w:qFormat/>
    <w:uiPriority w:val="99"/>
    <w:rPr>
      <w:sz w:val="18"/>
      <w:szCs w:val="18"/>
    </w:rPr>
  </w:style>
  <w:style w:type="character" w:customStyle="1" w:styleId="24">
    <w:name w:val="页脚 字符"/>
    <w:basedOn w:val="19"/>
    <w:link w:val="13"/>
    <w:qFormat/>
    <w:uiPriority w:val="99"/>
    <w:rPr>
      <w:sz w:val="18"/>
      <w:szCs w:val="18"/>
    </w:rPr>
  </w:style>
  <w:style w:type="paragraph" w:customStyle="1" w:styleId="25">
    <w:name w:val="一级标题"/>
    <w:next w:val="1"/>
    <w:link w:val="39"/>
    <w:qFormat/>
    <w:uiPriority w:val="0"/>
    <w:pPr>
      <w:numPr>
        <w:ilvl w:val="0"/>
        <w:numId w:val="3"/>
      </w:numPr>
      <w:outlineLvl w:val="0"/>
    </w:pPr>
    <w:rPr>
      <w:rFonts w:ascii="DengXian" w:hAnsi="DengXian" w:eastAsia="宋体" w:cs="Times New Roman"/>
      <w:b/>
      <w:color w:val="000000"/>
      <w:kern w:val="2"/>
      <w:sz w:val="32"/>
      <w:szCs w:val="21"/>
      <w:lang w:val="en-US" w:eastAsia="zh-CN" w:bidi="ar-SA"/>
    </w:rPr>
  </w:style>
  <w:style w:type="paragraph" w:customStyle="1" w:styleId="26">
    <w:name w:val="二级标题"/>
    <w:basedOn w:val="1"/>
    <w:next w:val="1"/>
    <w:link w:val="27"/>
    <w:qFormat/>
    <w:uiPriority w:val="0"/>
    <w:pPr>
      <w:numPr>
        <w:ilvl w:val="0"/>
        <w:numId w:val="4"/>
      </w:numPr>
      <w:tabs>
        <w:tab w:val="left" w:pos="0"/>
      </w:tabs>
    </w:pPr>
    <w:rPr>
      <w:rFonts w:asciiTheme="majorHAnsi" w:hAnsiTheme="majorHAnsi" w:eastAsiaTheme="majorEastAsia"/>
      <w:b/>
      <w:sz w:val="30"/>
      <w:szCs w:val="30"/>
    </w:rPr>
  </w:style>
  <w:style w:type="character" w:customStyle="1" w:styleId="27">
    <w:name w:val="二级标题 字符"/>
    <w:link w:val="26"/>
    <w:qFormat/>
    <w:uiPriority w:val="0"/>
    <w:rPr>
      <w:rFonts w:asciiTheme="majorHAnsi" w:hAnsiTheme="majorHAnsi" w:eastAsiaTheme="majorEastAsia" w:cstheme="minorBidi"/>
      <w:b/>
      <w:kern w:val="2"/>
      <w:sz w:val="30"/>
      <w:szCs w:val="30"/>
    </w:rPr>
  </w:style>
  <w:style w:type="paragraph" w:customStyle="1" w:styleId="28">
    <w:name w:val="三级标题"/>
    <w:basedOn w:val="26"/>
    <w:next w:val="1"/>
    <w:link w:val="29"/>
    <w:qFormat/>
    <w:uiPriority w:val="0"/>
    <w:pPr>
      <w:ind w:left="992" w:hanging="992"/>
      <w:outlineLvl w:val="2"/>
    </w:pPr>
    <w:rPr>
      <w:rFonts w:ascii="宋体" w:hAnsi="宋体"/>
      <w:sz w:val="28"/>
    </w:rPr>
  </w:style>
  <w:style w:type="character" w:customStyle="1" w:styleId="29">
    <w:name w:val="三级标题 字符"/>
    <w:link w:val="28"/>
    <w:qFormat/>
    <w:uiPriority w:val="0"/>
    <w:rPr>
      <w:rFonts w:ascii="宋体" w:hAnsi="宋体" w:eastAsiaTheme="majorEastAsia"/>
      <w:b/>
      <w:sz w:val="28"/>
      <w:szCs w:val="30"/>
    </w:rPr>
  </w:style>
  <w:style w:type="paragraph" w:customStyle="1" w:styleId="30">
    <w:name w:val="四级标题"/>
    <w:basedOn w:val="28"/>
    <w:next w:val="1"/>
    <w:link w:val="35"/>
    <w:qFormat/>
    <w:uiPriority w:val="0"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31">
    <w:name w:val="标题 Char"/>
    <w:basedOn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link w:val="18"/>
    <w:qFormat/>
    <w:uiPriority w:val="0"/>
    <w:rPr>
      <w:rFonts w:ascii="等线 Light" w:hAnsi="等线 Light"/>
      <w:b/>
      <w:bCs/>
      <w:sz w:val="32"/>
      <w:szCs w:val="32"/>
    </w:rPr>
  </w:style>
  <w:style w:type="character" w:customStyle="1" w:styleId="33">
    <w:name w:val="标题 1 字符"/>
    <w:basedOn w:val="19"/>
    <w:link w:val="2"/>
    <w:qFormat/>
    <w:uiPriority w:val="9"/>
    <w:rPr>
      <w:rFonts w:eastAsia="宋体" w:cs="Times New Roman" w:asciiTheme="minorHAnsi" w:hAnsiTheme="minorHAnsi"/>
      <w:b/>
      <w:bCs/>
      <w:kern w:val="44"/>
      <w:sz w:val="32"/>
      <w:szCs w:val="44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等线 Light" w:hAnsi="等线 Light" w:eastAsia="等线 Light"/>
      <w:color w:val="2F5496"/>
      <w:kern w:val="0"/>
      <w:sz w:val="28"/>
      <w:szCs w:val="28"/>
    </w:rPr>
  </w:style>
  <w:style w:type="character" w:customStyle="1" w:styleId="35">
    <w:name w:val="四级标题 字符"/>
    <w:link w:val="30"/>
    <w:qFormat/>
    <w:uiPriority w:val="0"/>
    <w:rPr>
      <w:rFonts w:ascii="宋体" w:hAnsi="宋体" w:cs="Times New Roman" w:eastAsiaTheme="majorEastAsia"/>
      <w:color w:val="000000"/>
      <w:sz w:val="24"/>
    </w:rPr>
  </w:style>
  <w:style w:type="character" w:customStyle="1" w:styleId="36">
    <w:name w:val="批注框文本 字符"/>
    <w:basedOn w:val="19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一级标题 字符"/>
    <w:basedOn w:val="19"/>
    <w:link w:val="25"/>
    <w:qFormat/>
    <w:uiPriority w:val="0"/>
    <w:rPr>
      <w:rFonts w:ascii="DengXian" w:hAnsi="DengXian" w:eastAsia="宋体" w:cs="Times New Roman"/>
      <w:b/>
      <w:color w:val="000000"/>
      <w:sz w:val="32"/>
    </w:rPr>
  </w:style>
  <w:style w:type="paragraph" w:customStyle="1" w:styleId="40">
    <w:name w:val="样式1"/>
    <w:basedOn w:val="1"/>
    <w:qFormat/>
    <w:uiPriority w:val="0"/>
    <w:pPr>
      <w:widowControl/>
      <w:ind w:left="1276" w:hanging="1276"/>
      <w:jc w:val="left"/>
      <w:outlineLvl w:val="3"/>
    </w:pPr>
    <w:rPr>
      <w:rFonts w:ascii="宋体" w:hAnsi="宋体" w:eastAsia="宋体"/>
      <w:b/>
      <w:color w:val="000000" w:themeColor="text1"/>
      <w:sz w:val="24"/>
      <w:szCs w:val="22"/>
      <w14:textFill>
        <w14:solidFill>
          <w14:schemeClr w14:val="tx1"/>
        </w14:solidFill>
      </w14:textFill>
    </w:rPr>
  </w:style>
  <w:style w:type="character" w:customStyle="1" w:styleId="41">
    <w:name w:val="标题 3 字符"/>
    <w:basedOn w:val="19"/>
    <w:link w:val="4"/>
    <w:semiHidden/>
    <w:qFormat/>
    <w:uiPriority w:val="9"/>
    <w:rPr>
      <w:rFonts w:asciiTheme="minorHAnsi" w:hAnsiTheme="minorHAnsi" w:eastAsiaTheme="minorEastAsia"/>
      <w:b/>
      <w:bCs/>
      <w:sz w:val="28"/>
      <w:szCs w:val="32"/>
    </w:rPr>
  </w:style>
  <w:style w:type="table" w:customStyle="1" w:styleId="42">
    <w:name w:val="网格型1"/>
    <w:basedOn w:val="2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EE500-A4AA-2B4B-B21F-2BF7539559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729</Words>
  <Characters>4157</Characters>
  <Lines>34</Lines>
  <Paragraphs>9</Paragraphs>
  <TotalTime>0</TotalTime>
  <ScaleCrop>false</ScaleCrop>
  <LinksUpToDate>false</LinksUpToDate>
  <CharactersWithSpaces>4877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2018-05-14T08:52:00Z</dcterms:created>
  <dc:creator>China</dc:creator>
  <cp:lastModifiedBy>User</cp:lastModifiedBy>
  <dcterms:modified xsi:type="dcterms:W3CDTF">2018-06-11T13:42:01Z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