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62B2" w14:textId="77777777" w:rsidR="002F06D0" w:rsidRDefault="00000000">
      <w:pPr>
        <w:pStyle w:val="1"/>
      </w:pPr>
      <w:r>
        <w:rPr>
          <w:rFonts w:hint="eastAsia"/>
        </w:rPr>
        <w:t>保全申请书</w:t>
      </w:r>
    </w:p>
    <w:p w14:paraId="3B70284C" w14:textId="77777777" w:rsidR="002F06D0" w:rsidRDefault="00000000">
      <w:pPr>
        <w:ind w:firstLine="562"/>
      </w:pPr>
      <w:r>
        <w:rPr>
          <w:rFonts w:hint="eastAsia"/>
          <w:b/>
          <w:bCs/>
        </w:rPr>
        <w:t>申请人：</w:t>
      </w:r>
      <w:r>
        <w:rPr>
          <w:rFonts w:hint="eastAsia"/>
        </w:rPr>
        <w:t>深圳前海微众银行股份有限公司，法定代表人：顾敏，地址：深圳市南山区南山街道</w:t>
      </w:r>
      <w:proofErr w:type="gramStart"/>
      <w:r>
        <w:rPr>
          <w:rFonts w:hint="eastAsia"/>
        </w:rPr>
        <w:t>桂湾社区金</w:t>
      </w:r>
      <w:proofErr w:type="gramEnd"/>
      <w:r>
        <w:rPr>
          <w:rFonts w:hint="eastAsia"/>
        </w:rPr>
        <w:t>岗街</w:t>
      </w:r>
      <w:r>
        <w:rPr>
          <w:rFonts w:hint="eastAsia"/>
        </w:rPr>
        <w:t>88</w:t>
      </w:r>
      <w:r>
        <w:rPr>
          <w:rFonts w:hint="eastAsia"/>
        </w:rPr>
        <w:t>号前海微众大厦，联系方式：</w:t>
      </w:r>
      <w:r>
        <w:rPr>
          <w:rFonts w:hint="eastAsia"/>
        </w:rPr>
        <w:t>13913965880</w:t>
      </w:r>
      <w:r>
        <w:rPr>
          <w:rFonts w:hint="eastAsia"/>
        </w:rPr>
        <w:t>。</w:t>
      </w:r>
    </w:p>
    <w:p w14:paraId="58C6B929" w14:textId="77777777" w:rsidR="002F06D0" w:rsidRDefault="00000000">
      <w:pPr>
        <w:ind w:firstLine="560"/>
      </w:pPr>
      <w:r>
        <w:t>{respondents_text}</w:t>
      </w:r>
    </w:p>
    <w:p w14:paraId="5ABA33A8" w14:textId="77777777" w:rsidR="002F06D0" w:rsidRDefault="00000000">
      <w:pPr>
        <w:ind w:firstLine="562"/>
        <w:jc w:val="center"/>
        <w:rPr>
          <w:b/>
          <w:bCs/>
        </w:rPr>
      </w:pPr>
      <w:r>
        <w:rPr>
          <w:rFonts w:hint="eastAsia"/>
          <w:b/>
          <w:bCs/>
        </w:rPr>
        <w:t>申请事项</w:t>
      </w:r>
    </w:p>
    <w:p w14:paraId="345CA519" w14:textId="77777777" w:rsidR="002F06D0" w:rsidRDefault="00000000">
      <w:pPr>
        <w:ind w:firstLine="560"/>
      </w:pPr>
      <w:r>
        <w:rPr>
          <w:rFonts w:hint="eastAsia"/>
        </w:rPr>
        <w:t>请求法院依法查封、冻结、扣押被申请人</w:t>
      </w:r>
      <w:r>
        <w:rPr>
          <w:rFonts w:hint="eastAsia"/>
        </w:rPr>
        <w:t>{def}</w:t>
      </w:r>
      <w:r>
        <w:rPr>
          <w:rFonts w:hint="eastAsia"/>
        </w:rPr>
        <w:t>名下价值</w:t>
      </w:r>
      <w:r>
        <w:rPr>
          <w:rFonts w:cs="Arial" w:hint="eastAsia"/>
          <w:szCs w:val="28"/>
        </w:rPr>
        <w:t>{round-off_guarantee_amount}</w:t>
      </w:r>
      <w:r>
        <w:rPr>
          <w:rFonts w:hint="eastAsia"/>
        </w:rPr>
        <w:t>元财产；</w:t>
      </w:r>
    </w:p>
    <w:p w14:paraId="61368D97" w14:textId="77777777" w:rsidR="002F06D0" w:rsidRDefault="00000000">
      <w:pPr>
        <w:ind w:firstLine="562"/>
        <w:jc w:val="center"/>
        <w:rPr>
          <w:b/>
          <w:bCs/>
        </w:rPr>
      </w:pPr>
      <w:r>
        <w:rPr>
          <w:rFonts w:hint="eastAsia"/>
          <w:b/>
          <w:bCs/>
        </w:rPr>
        <w:t>事实与理由</w:t>
      </w:r>
    </w:p>
    <w:p w14:paraId="04E2CE13" w14:textId="77777777" w:rsidR="002F06D0" w:rsidRDefault="00000000">
      <w:pPr>
        <w:ind w:firstLine="560"/>
      </w:pPr>
      <w:r>
        <w:rPr>
          <w:rFonts w:hint="eastAsia"/>
        </w:rPr>
        <w:t>贵院受理的申请人深圳前海微众银行股份有限公司诉</w:t>
      </w:r>
      <w:r>
        <w:rPr>
          <w:rFonts w:hint="eastAsia"/>
        </w:rPr>
        <w:t>{def}{case_reason}</w:t>
      </w:r>
      <w:r>
        <w:rPr>
          <w:rFonts w:hint="eastAsia"/>
        </w:rPr>
        <w:t>一案，为防止被申请人转移财产，导致本案判决难以执行，给申请人造成无法挽回的损失，申请人根据《中华人民共和国民事诉讼法》相关规定，现向贵院申请查封被申请人财产。</w:t>
      </w:r>
    </w:p>
    <w:p w14:paraId="0C0857D1" w14:textId="77777777" w:rsidR="002F06D0" w:rsidRDefault="00000000">
      <w:pPr>
        <w:ind w:firstLine="560"/>
      </w:pPr>
      <w:r>
        <w:rPr>
          <w:rFonts w:hint="eastAsia"/>
        </w:rPr>
        <w:t>此致</w:t>
      </w:r>
    </w:p>
    <w:p w14:paraId="371DA725" w14:textId="77777777" w:rsidR="002F06D0" w:rsidRDefault="00000000" w:rsidP="006642E7">
      <w:pPr>
        <w:ind w:firstLineChars="0" w:firstLine="0"/>
      </w:pPr>
      <w:r>
        <w:t>{court}</w:t>
      </w:r>
    </w:p>
    <w:p w14:paraId="07A21574" w14:textId="77777777" w:rsidR="002F06D0" w:rsidRDefault="00000000">
      <w:pPr>
        <w:ind w:firstLine="560"/>
        <w:jc w:val="right"/>
      </w:pPr>
      <w:r>
        <w:rPr>
          <w:rFonts w:hint="eastAsia"/>
        </w:rPr>
        <w:t>申请人：深圳前海微众银行股份有限公司</w:t>
      </w:r>
    </w:p>
    <w:p w14:paraId="701DC2E7" w14:textId="77777777" w:rsidR="002F06D0" w:rsidRDefault="00000000">
      <w:pPr>
        <w:ind w:firstLine="560"/>
        <w:jc w:val="right"/>
      </w:pPr>
      <w:r>
        <w:rPr>
          <w:rFonts w:hint="eastAsia"/>
        </w:rPr>
        <w:t>{date}</w:t>
      </w:r>
    </w:p>
    <w:sectPr w:rsidR="002F0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A17F" w14:textId="77777777" w:rsidR="002F71A6" w:rsidRDefault="002F71A6">
      <w:pPr>
        <w:ind w:firstLine="560"/>
      </w:pPr>
      <w:r>
        <w:separator/>
      </w:r>
    </w:p>
  </w:endnote>
  <w:endnote w:type="continuationSeparator" w:id="0">
    <w:p w14:paraId="239B1CA6" w14:textId="77777777" w:rsidR="002F71A6" w:rsidRDefault="002F71A6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FCC4" w14:textId="77777777" w:rsidR="002F71A6" w:rsidRDefault="002F71A6">
      <w:pPr>
        <w:ind w:firstLine="560"/>
      </w:pPr>
      <w:r>
        <w:separator/>
      </w:r>
    </w:p>
  </w:footnote>
  <w:footnote w:type="continuationSeparator" w:id="0">
    <w:p w14:paraId="66953B7A" w14:textId="77777777" w:rsidR="002F71A6" w:rsidRDefault="002F71A6"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B42"/>
    <w:rsid w:val="000316AE"/>
    <w:rsid w:val="000419B1"/>
    <w:rsid w:val="000547A0"/>
    <w:rsid w:val="00172D1E"/>
    <w:rsid w:val="00176795"/>
    <w:rsid w:val="001E6F98"/>
    <w:rsid w:val="002C2717"/>
    <w:rsid w:val="002F06D0"/>
    <w:rsid w:val="002F2DCA"/>
    <w:rsid w:val="002F71A6"/>
    <w:rsid w:val="00396658"/>
    <w:rsid w:val="004D47C7"/>
    <w:rsid w:val="00597FFB"/>
    <w:rsid w:val="005B161C"/>
    <w:rsid w:val="006642E7"/>
    <w:rsid w:val="00670552"/>
    <w:rsid w:val="00751DC2"/>
    <w:rsid w:val="007D5357"/>
    <w:rsid w:val="00815093"/>
    <w:rsid w:val="008D5719"/>
    <w:rsid w:val="008F7DBA"/>
    <w:rsid w:val="00974A56"/>
    <w:rsid w:val="009C078A"/>
    <w:rsid w:val="009C1B42"/>
    <w:rsid w:val="00A807E3"/>
    <w:rsid w:val="00B03C34"/>
    <w:rsid w:val="00B804E6"/>
    <w:rsid w:val="00BB1C13"/>
    <w:rsid w:val="00F731BB"/>
    <w:rsid w:val="00F91FBE"/>
    <w:rsid w:val="00FA2D67"/>
    <w:rsid w:val="163D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2FF1"/>
  <w15:docId w15:val="{901B646E-82D0-4501-BB68-3710C30B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uiPriority="0" w:qFormat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Chars="200" w:firstLine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pPr>
      <w:ind w:firstLineChars="0" w:firstLine="0"/>
      <w:jc w:val="center"/>
      <w:outlineLvl w:val="0"/>
    </w:pPr>
    <w:rPr>
      <w:rFonts w:hAnsi="Calibri"/>
      <w:b/>
      <w:sz w:val="36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Body Text Indent"/>
    <w:basedOn w:val="a"/>
    <w:link w:val="a7"/>
    <w:qFormat/>
    <w:pPr>
      <w:spacing w:line="360" w:lineRule="auto"/>
      <w:ind w:firstLine="480"/>
    </w:pPr>
    <w:rPr>
      <w:rFonts w:ascii="宋体" w:hAnsi="宋体"/>
      <w:sz w:val="24"/>
    </w:rPr>
  </w:style>
  <w:style w:type="paragraph" w:styleId="TOC8">
    <w:name w:val="toc 8"/>
    <w:basedOn w:val="a"/>
    <w:next w:val="a"/>
    <w:qFormat/>
    <w:pPr>
      <w:wordWrap w:val="0"/>
      <w:ind w:left="2550"/>
    </w:pPr>
    <w:rPr>
      <w:rFonts w:ascii="Calibri" w:hAnsi="Calibri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next w:val="TOC8"/>
    <w:link w:val="ab"/>
    <w:uiPriority w:val="99"/>
    <w:qFormat/>
    <w:rPr>
      <w:sz w:val="18"/>
    </w:rPr>
  </w:style>
  <w:style w:type="paragraph" w:styleId="ac">
    <w:name w:val="header"/>
    <w:basedOn w:val="a"/>
    <w:next w:val="71"/>
    <w:link w:val="ad"/>
    <w:qFormat/>
    <w:pPr>
      <w:jc w:val="center"/>
    </w:pPr>
    <w:rPr>
      <w:sz w:val="18"/>
    </w:rPr>
  </w:style>
  <w:style w:type="paragraph" w:customStyle="1" w:styleId="71">
    <w:name w:val="目录 71"/>
    <w:next w:val="a"/>
    <w:qFormat/>
    <w:pPr>
      <w:wordWrap w:val="0"/>
      <w:ind w:left="2125"/>
      <w:jc w:val="both"/>
    </w:pPr>
    <w:rPr>
      <w:rFonts w:ascii="Times New Roman" w:hAnsi="Times New Roman"/>
      <w:sz w:val="21"/>
    </w:rPr>
  </w:style>
  <w:style w:type="paragraph" w:styleId="ae">
    <w:name w:val="Subtitle"/>
    <w:basedOn w:val="a"/>
    <w:next w:val="a"/>
    <w:link w:val="af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f0">
    <w:name w:val="Title"/>
    <w:basedOn w:val="a"/>
    <w:next w:val="a"/>
    <w:link w:val="af1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page number"/>
    <w:basedOn w:val="a1"/>
    <w:qFormat/>
    <w:rPr>
      <w:sz w:val="20"/>
    </w:rPr>
  </w:style>
  <w:style w:type="character" w:styleId="af3">
    <w:name w:val="Hyperlink"/>
    <w:unhideWhenUsed/>
    <w:qFormat/>
    <w:rPr>
      <w:color w:val="0000FF"/>
      <w:w w:val="100"/>
      <w:sz w:val="20"/>
      <w:szCs w:val="20"/>
      <w:u w:val="single"/>
      <w:shd w:val="clear" w:color="000000" w:fill="auto"/>
    </w:rPr>
  </w:style>
  <w:style w:type="table" w:customStyle="1" w:styleId="af4">
    <w:name w:val="三线表"/>
    <w:basedOn w:val="a2"/>
    <w:uiPriority w:val="99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reader-word-layer">
    <w:name w:val="reader-word-layer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1"/>
    <w:link w:val="1"/>
    <w:rPr>
      <w:rFonts w:ascii="Times New Roman"/>
      <w:b/>
      <w:sz w:val="36"/>
    </w:rPr>
  </w:style>
  <w:style w:type="character" w:customStyle="1" w:styleId="20">
    <w:name w:val="标题 2 字符"/>
    <w:basedOn w:val="a1"/>
    <w:link w:val="2"/>
    <w:rPr>
      <w:rFonts w:ascii="等线 Light" w:eastAsia="等线 Light" w:hAnsi="Times New Roman"/>
      <w:b/>
      <w:sz w:val="32"/>
    </w:rPr>
  </w:style>
  <w:style w:type="character" w:customStyle="1" w:styleId="30">
    <w:name w:val="标题 3 字符"/>
    <w:basedOn w:val="a1"/>
    <w:link w:val="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qFormat/>
    <w:rPr>
      <w:rFonts w:ascii="Times New Roman"/>
      <w:sz w:val="21"/>
    </w:rPr>
  </w:style>
  <w:style w:type="character" w:customStyle="1" w:styleId="ad">
    <w:name w:val="页眉 字符"/>
    <w:basedOn w:val="a1"/>
    <w:link w:val="ac"/>
    <w:qFormat/>
    <w:rPr>
      <w:rFonts w:ascii="Times New Roman" w:hAnsi="Times New Roman"/>
      <w:sz w:val="18"/>
    </w:rPr>
  </w:style>
  <w:style w:type="character" w:customStyle="1" w:styleId="ab">
    <w:name w:val="页脚 字符"/>
    <w:basedOn w:val="a1"/>
    <w:link w:val="aa"/>
    <w:uiPriority w:val="99"/>
    <w:qFormat/>
    <w:rPr>
      <w:rFonts w:ascii="Times New Roman" w:hAnsi="Times New Roman"/>
      <w:sz w:val="18"/>
    </w:rPr>
  </w:style>
  <w:style w:type="character" w:customStyle="1" w:styleId="a5">
    <w:name w:val="正文文本 字符"/>
    <w:basedOn w:val="a1"/>
    <w:link w:val="a4"/>
    <w:uiPriority w:val="99"/>
    <w:rPr>
      <w:rFonts w:ascii="Times New Roman" w:hAnsi="Times New Roman"/>
      <w:sz w:val="21"/>
    </w:rPr>
  </w:style>
  <w:style w:type="character" w:customStyle="1" w:styleId="a7">
    <w:name w:val="正文文本缩进 字符"/>
    <w:basedOn w:val="a1"/>
    <w:link w:val="a6"/>
    <w:rPr>
      <w:rFonts w:ascii="宋体" w:hAnsi="宋体"/>
      <w:sz w:val="24"/>
    </w:rPr>
  </w:style>
  <w:style w:type="character" w:customStyle="1" w:styleId="a9">
    <w:name w:val="批注框文本 字符"/>
    <w:basedOn w:val="a1"/>
    <w:link w:val="a8"/>
    <w:qFormat/>
    <w:rPr>
      <w:rFonts w:ascii="Times New Roman" w:hAnsi="Times New Roman"/>
      <w:sz w:val="18"/>
      <w:szCs w:val="18"/>
    </w:rPr>
  </w:style>
  <w:style w:type="paragraph" w:styleId="af5">
    <w:name w:val="List Paragraph"/>
    <w:basedOn w:val="a"/>
    <w:uiPriority w:val="99"/>
    <w:unhideWhenUsed/>
    <w:qFormat/>
    <w:pPr>
      <w:ind w:firstLine="420"/>
    </w:pPr>
  </w:style>
  <w:style w:type="character" w:customStyle="1" w:styleId="40">
    <w:name w:val="标题 4 字符"/>
    <w:basedOn w:val="a1"/>
    <w:link w:val="4"/>
    <w:semiHidden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Pr>
      <w:rFonts w:asciiTheme="minorHAnsi" w:eastAsiaTheme="minorEastAsia" w:hAnsiTheme="minorHAnsi" w:cstheme="majorBidi"/>
      <w:color w:val="595959" w:themeColor="text1" w:themeTint="A6"/>
      <w:sz w:val="21"/>
    </w:rPr>
  </w:style>
  <w:style w:type="character" w:customStyle="1" w:styleId="af1">
    <w:name w:val="标题 字符"/>
    <w:basedOn w:val="a1"/>
    <w:link w:val="a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副标题 字符"/>
    <w:basedOn w:val="a1"/>
    <w:link w:val="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qFormat/>
    <w:rPr>
      <w:rFonts w:ascii="Times New Roman" w:hAnsi="Times New Roman"/>
      <w:i/>
      <w:iCs/>
      <w:color w:val="404040" w:themeColor="text1" w:themeTint="BF"/>
      <w:sz w:val="21"/>
    </w:rPr>
  </w:style>
  <w:style w:type="character" w:customStyle="1" w:styleId="11">
    <w:name w:val="明显强调1"/>
    <w:basedOn w:val="a1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明显引用 字符"/>
    <w:basedOn w:val="a1"/>
    <w:link w:val="af8"/>
    <w:uiPriority w:val="30"/>
    <w:qFormat/>
    <w:rPr>
      <w:rFonts w:ascii="Times New Roman" w:hAnsi="Times New Roman"/>
      <w:i/>
      <w:iCs/>
      <w:color w:val="2E74B5" w:themeColor="accent1" w:themeShade="BF"/>
      <w:sz w:val="21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波 李</dc:creator>
  <cp:lastModifiedBy>李波</cp:lastModifiedBy>
  <cp:revision>4</cp:revision>
  <dcterms:created xsi:type="dcterms:W3CDTF">2026-04-23T08:36:00Z</dcterms:created>
  <dcterms:modified xsi:type="dcterms:W3CDTF">2026-06-26T08:17:00Z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eyJoZGlkIjoiYThiODUxZTczZTYzNjZhYzhkODRkODg2ODQ1NzY2YWQiLCJ1c2VySWQiOiIxMjcwMjE1OTE2In0=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9E779B34203849BEA22D6F50A0C8C199_12</vt:lpwstr>
  </property>
</Properties>
</file>