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76253" w14:textId="77777777" w:rsidR="0068414D" w:rsidRDefault="00000000">
      <w:pPr>
        <w:spacing w:before="120" w:after="120" w:line="276" w:lineRule="auto"/>
        <w:ind w:firstLine="880"/>
        <w:jc w:val="center"/>
        <w:rPr>
          <w:rFonts w:hint="eastAsia"/>
          <w:b/>
          <w:bCs/>
          <w:sz w:val="44"/>
          <w:szCs w:val="44"/>
        </w:rPr>
      </w:pPr>
      <w:r>
        <w:rPr>
          <w:rFonts w:cs="Arial"/>
          <w:b/>
          <w:bCs/>
          <w:sz w:val="44"/>
          <w:szCs w:val="44"/>
        </w:rPr>
        <w:t>保  函</w:t>
      </w:r>
    </w:p>
    <w:p w14:paraId="1913EEA2" w14:textId="77777777" w:rsidR="0068414D" w:rsidRDefault="00000000">
      <w:pPr>
        <w:spacing w:before="120" w:after="120" w:line="276" w:lineRule="auto"/>
        <w:ind w:firstLine="560"/>
        <w:rPr>
          <w:rFonts w:hint="eastAsia"/>
          <w:b/>
          <w:bCs/>
          <w:szCs w:val="28"/>
        </w:rPr>
      </w:pPr>
      <w:r>
        <w:rPr>
          <w:rFonts w:cs="Arial"/>
          <w:b/>
          <w:bCs/>
          <w:szCs w:val="28"/>
        </w:rPr>
        <w:t>致{court}：</w:t>
      </w:r>
    </w:p>
    <w:p w14:paraId="2CB68695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一、财产保全申请人：深圳前海微众银行股份有限公司</w:t>
      </w:r>
    </w:p>
    <w:p w14:paraId="7155D1C6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二、财产保全被申请人：</w:t>
      </w:r>
    </w:p>
    <w:p w14:paraId="045D9C5C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{def1_name}，身份证号码：{def1_id}</w:t>
      </w:r>
    </w:p>
    <w:p w14:paraId="1644199D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{def2_name}，身份证号码：{def2_id}</w:t>
      </w:r>
    </w:p>
    <w:p w14:paraId="4D976B9C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三、担保金额：人民币</w:t>
      </w:r>
      <w:r>
        <w:rPr>
          <w:rFonts w:cs="Arial" w:hint="eastAsia"/>
          <w:szCs w:val="28"/>
        </w:rPr>
        <w:t>{round-off_guarantee_amount}</w:t>
      </w:r>
      <w:r>
        <w:rPr>
          <w:rFonts w:cs="Arial"/>
          <w:szCs w:val="28"/>
        </w:rPr>
        <w:t>元</w:t>
      </w:r>
    </w:p>
    <w:p w14:paraId="450815C4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四、赔偿责任：深圳前海微众银行股份有限公司与{def}{case_reason}一案，申请查封或冻结被申请人相当于</w:t>
      </w:r>
      <w:r>
        <w:rPr>
          <w:rFonts w:cs="Arial" w:hint="eastAsia"/>
          <w:szCs w:val="28"/>
        </w:rPr>
        <w:t>{round-off_guarantee_amount}</w:t>
      </w:r>
      <w:r>
        <w:rPr>
          <w:rFonts w:cs="Arial"/>
          <w:szCs w:val="28"/>
        </w:rPr>
        <w:t>元的财产，本行愿意就该财产保全提供担保，如因本行保全申请错误造成被申请人遭受损失，经法院判决应由申请人承担的损害赔偿责任，本行保证向被申请人在赔偿限额内进行赔偿。</w:t>
      </w:r>
    </w:p>
    <w:p w14:paraId="6237CEBA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五、保全标的范围：房产、车辆、固定资产、存款、股权。</w:t>
      </w:r>
    </w:p>
    <w:p w14:paraId="12029D33" w14:textId="77777777" w:rsidR="0068414D" w:rsidRDefault="00000000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六、保函有效期：本保函自担保之日起生效，至诉讼保全错误引起的损害赔偿之债灭失之日止。本保函一经作出，不可撤销。</w:t>
      </w:r>
    </w:p>
    <w:p w14:paraId="09556906" w14:textId="77777777" w:rsidR="0068414D" w:rsidRDefault="0068414D">
      <w:pPr>
        <w:spacing w:before="120" w:after="120" w:line="276" w:lineRule="auto"/>
        <w:ind w:firstLine="560"/>
        <w:jc w:val="right"/>
        <w:rPr>
          <w:rFonts w:cs="Arial" w:hint="eastAsia"/>
          <w:szCs w:val="28"/>
        </w:rPr>
      </w:pPr>
    </w:p>
    <w:p w14:paraId="22C11664" w14:textId="33AAF1B3" w:rsidR="00B93B72" w:rsidRDefault="00000000" w:rsidP="00B93B72">
      <w:pPr>
        <w:ind w:firstLine="560"/>
        <w:jc w:val="right"/>
        <w:rPr>
          <w:rFonts w:hint="eastAsia"/>
        </w:rPr>
      </w:pPr>
      <w:r>
        <w:t>担保人</w:t>
      </w:r>
      <w:r w:rsidR="00865856">
        <w:rPr>
          <w:rFonts w:hint="eastAsia"/>
        </w:rPr>
        <w:t>：</w:t>
      </w:r>
      <w:r>
        <w:t>深圳前海微众银行股份有限公司</w:t>
      </w:r>
    </w:p>
    <w:p w14:paraId="2EA8B5F6" w14:textId="497EDBBF" w:rsidR="0068414D" w:rsidRDefault="00000000" w:rsidP="00B93B72">
      <w:pPr>
        <w:ind w:firstLine="560"/>
        <w:jc w:val="right"/>
        <w:rPr>
          <w:rFonts w:hint="eastAsia"/>
        </w:rPr>
      </w:pPr>
      <w:r>
        <w:t>日期：</w:t>
      </w:r>
      <w:r>
        <w:rPr>
          <w:rFonts w:hint="eastAsia"/>
        </w:rPr>
        <w:t>{date}</w:t>
      </w:r>
    </w:p>
    <w:sectPr w:rsidR="0068414D">
      <w:headerReference w:type="default" r:id="rId6"/>
      <w:footerReference w:type="default" r:id="rId7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8B829" w14:textId="77777777" w:rsidR="007544BD" w:rsidRDefault="007544BD">
      <w:pPr>
        <w:ind w:firstLine="560"/>
        <w:rPr>
          <w:rFonts w:hint="eastAsia"/>
        </w:rPr>
      </w:pPr>
      <w:r>
        <w:separator/>
      </w:r>
    </w:p>
  </w:endnote>
  <w:endnote w:type="continuationSeparator" w:id="0">
    <w:p w14:paraId="3C3023A8" w14:textId="77777777" w:rsidR="007544BD" w:rsidRDefault="007544BD">
      <w:pPr>
        <w:ind w:firstLine="56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D3D7" w14:textId="77777777" w:rsidR="0068414D" w:rsidRDefault="0068414D">
    <w:pPr>
      <w:ind w:firstLine="5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D51FF" w14:textId="77777777" w:rsidR="007544BD" w:rsidRDefault="007544BD">
      <w:pPr>
        <w:ind w:firstLine="560"/>
        <w:rPr>
          <w:rFonts w:hint="eastAsia"/>
        </w:rPr>
      </w:pPr>
      <w:r>
        <w:separator/>
      </w:r>
    </w:p>
  </w:footnote>
  <w:footnote w:type="continuationSeparator" w:id="0">
    <w:p w14:paraId="22353000" w14:textId="77777777" w:rsidR="007544BD" w:rsidRDefault="007544BD">
      <w:pPr>
        <w:ind w:firstLine="56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B048" w14:textId="77777777" w:rsidR="0068414D" w:rsidRDefault="0068414D">
    <w:pPr>
      <w:ind w:firstLine="5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bordersDoNotSurroundHeader/>
  <w:bordersDoNotSurroundFooter/>
  <w:defaultTabStop w:val="42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529C"/>
    <w:rsid w:val="000C5146"/>
    <w:rsid w:val="001D31F1"/>
    <w:rsid w:val="00251D52"/>
    <w:rsid w:val="002C6122"/>
    <w:rsid w:val="002E280F"/>
    <w:rsid w:val="00486F90"/>
    <w:rsid w:val="004E02D2"/>
    <w:rsid w:val="005752AB"/>
    <w:rsid w:val="00612942"/>
    <w:rsid w:val="0061529C"/>
    <w:rsid w:val="00680C87"/>
    <w:rsid w:val="0068414D"/>
    <w:rsid w:val="006C3D54"/>
    <w:rsid w:val="007544BD"/>
    <w:rsid w:val="008210B1"/>
    <w:rsid w:val="008521F7"/>
    <w:rsid w:val="00865856"/>
    <w:rsid w:val="009B7347"/>
    <w:rsid w:val="00B03C34"/>
    <w:rsid w:val="00B871FF"/>
    <w:rsid w:val="00B93B72"/>
    <w:rsid w:val="00F024A5"/>
    <w:rsid w:val="6DA7018C"/>
    <w:rsid w:val="73E12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5165B"/>
  <w15:docId w15:val="{E8BE831C-7145-48E1-8234-A402D88DA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ind w:firstLineChars="200" w:firstLine="200"/>
    </w:pPr>
    <w:rPr>
      <w:rFonts w:ascii="微软雅黑" w:eastAsia="微软雅黑" w:hAnsi="微软雅黑" w:cstheme="minorBidi"/>
      <w:kern w:val="2"/>
      <w:sz w:val="2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李波</cp:lastModifiedBy>
  <cp:revision>10</cp:revision>
  <dcterms:created xsi:type="dcterms:W3CDTF">2026-04-15T14:37:00Z</dcterms:created>
  <dcterms:modified xsi:type="dcterms:W3CDTF">2026-06-24T09:53:00Z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5BA378A9EF8E40A6A21E04A1DED81D1A_12</vt:lpwstr>
  </property>
</Properties>
</file>