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F9" w:rsidRPr="00860C15" w:rsidRDefault="00860C15" w:rsidP="00860C15">
      <w:pPr>
        <w:pStyle w:val="Rubrik"/>
        <w:jc w:val="center"/>
      </w:pPr>
      <w:r w:rsidRPr="00860C15">
        <w:t>Lab assignment 1</w:t>
      </w:r>
    </w:p>
    <w:p w:rsidR="00860C15" w:rsidRDefault="00860C15" w:rsidP="00860C15">
      <w:pPr>
        <w:pStyle w:val="Underrubrik"/>
        <w:jc w:val="center"/>
      </w:pPr>
      <w:r w:rsidRPr="00860C15">
        <w:t>Artificial neural networks</w:t>
      </w:r>
      <w:r w:rsidR="0031537E">
        <w:t xml:space="preserve"> </w:t>
      </w:r>
      <w:r w:rsidR="00E86A73">
        <w:t>using</w:t>
      </w:r>
      <w:r w:rsidR="0031537E">
        <w:t xml:space="preserve"> back propagation</w:t>
      </w:r>
    </w:p>
    <w:p w:rsidR="00891401" w:rsidRPr="00891401" w:rsidRDefault="00891401" w:rsidP="00891401">
      <w:pPr>
        <w:rPr>
          <w:b/>
          <w:u w:val="single"/>
        </w:rPr>
      </w:pPr>
      <w:r w:rsidRPr="00891401">
        <w:rPr>
          <w:b/>
          <w:u w:val="single"/>
        </w:rPr>
        <w:t>Examiner</w:t>
      </w:r>
      <w:r w:rsidRPr="00891401">
        <w:rPr>
          <w:b/>
          <w:u w:val="single"/>
        </w:rPr>
        <w:tab/>
      </w:r>
      <w:r w:rsidRPr="00891401">
        <w:rPr>
          <w:b/>
          <w:u w:val="single"/>
        </w:rPr>
        <w:tab/>
      </w:r>
      <w:r w:rsidRPr="00891401">
        <w:rPr>
          <w:b/>
          <w:u w:val="single"/>
        </w:rPr>
        <w:tab/>
        <w:t>Email</w:t>
      </w:r>
      <w:r w:rsidRPr="00891401">
        <w:rPr>
          <w:b/>
          <w:u w:val="single"/>
        </w:rPr>
        <w:tab/>
      </w:r>
      <w:r w:rsidRPr="00891401">
        <w:rPr>
          <w:b/>
          <w:u w:val="single"/>
        </w:rPr>
        <w:tab/>
      </w:r>
    </w:p>
    <w:p w:rsidR="00891401" w:rsidRPr="00B47A5B" w:rsidRDefault="00891401" w:rsidP="00891401">
      <w:pPr>
        <w:rPr>
          <w:b/>
        </w:rPr>
      </w:pPr>
      <w:r>
        <w:t xml:space="preserve">Ning </w:t>
      </w:r>
      <w:proofErr w:type="spellStart"/>
      <w:r>
        <w:t>Xiong</w:t>
      </w:r>
      <w:proofErr w:type="spellEnd"/>
      <w:r>
        <w:tab/>
      </w:r>
      <w:r>
        <w:tab/>
      </w:r>
      <w:r>
        <w:tab/>
      </w:r>
      <w:hyperlink r:id="rId8" w:history="1">
        <w:r w:rsidR="00BC7157" w:rsidRPr="00FF7B87">
          <w:rPr>
            <w:rStyle w:val="Hyperlnk"/>
            <w:b/>
          </w:rPr>
          <w:t>ning.xiong@mdh.se</w:t>
        </w:r>
      </w:hyperlink>
    </w:p>
    <w:p w:rsidR="00792C78" w:rsidRPr="0079612C" w:rsidRDefault="0026690E" w:rsidP="00792C78">
      <w:pPr>
        <w:rPr>
          <w:rStyle w:val="Stark"/>
          <w:u w:val="single"/>
        </w:rPr>
      </w:pPr>
      <w:r w:rsidRPr="0079612C">
        <w:rPr>
          <w:rStyle w:val="Stark"/>
          <w:u w:val="single"/>
        </w:rPr>
        <w:t>Students</w:t>
      </w:r>
      <w:r w:rsidR="00792C78" w:rsidRPr="0079612C">
        <w:rPr>
          <w:rStyle w:val="Stark"/>
          <w:u w:val="single"/>
        </w:rPr>
        <w:t xml:space="preserve"> name</w:t>
      </w:r>
      <w:r w:rsidR="00792C78" w:rsidRPr="0079612C">
        <w:rPr>
          <w:rStyle w:val="Stark"/>
          <w:u w:val="single"/>
        </w:rPr>
        <w:tab/>
      </w:r>
      <w:r w:rsidR="00792C78" w:rsidRPr="0079612C">
        <w:rPr>
          <w:rStyle w:val="Stark"/>
          <w:u w:val="single"/>
        </w:rPr>
        <w:tab/>
        <w:t>Email</w:t>
      </w:r>
      <w:r w:rsidR="0079612C">
        <w:rPr>
          <w:rStyle w:val="Stark"/>
          <w:u w:val="single"/>
        </w:rPr>
        <w:tab/>
      </w:r>
      <w:r w:rsidR="0079612C">
        <w:rPr>
          <w:rStyle w:val="Stark"/>
          <w:u w:val="single"/>
        </w:rPr>
        <w:tab/>
      </w:r>
    </w:p>
    <w:p w:rsidR="00792C78" w:rsidRPr="008B3739" w:rsidRDefault="00792C78" w:rsidP="00792C78">
      <w:pPr>
        <w:rPr>
          <w:rStyle w:val="Stark"/>
          <w:b w:val="0"/>
          <w:i/>
        </w:rPr>
      </w:pPr>
      <w:r w:rsidRPr="008B3739">
        <w:rPr>
          <w:rStyle w:val="Stark"/>
          <w:b w:val="0"/>
          <w:i/>
        </w:rPr>
        <w:t xml:space="preserve">Robin </w:t>
      </w:r>
      <w:proofErr w:type="spellStart"/>
      <w:r w:rsidRPr="008B3739">
        <w:rPr>
          <w:rStyle w:val="Stark"/>
          <w:b w:val="0"/>
          <w:i/>
        </w:rPr>
        <w:t>Calmegård</w:t>
      </w:r>
      <w:proofErr w:type="spellEnd"/>
      <w:r w:rsidRPr="008B3739">
        <w:rPr>
          <w:rStyle w:val="Stark"/>
          <w:b w:val="0"/>
          <w:i/>
        </w:rPr>
        <w:tab/>
      </w:r>
      <w:r w:rsidRPr="008B3739">
        <w:rPr>
          <w:rStyle w:val="Stark"/>
          <w:b w:val="0"/>
          <w:i/>
        </w:rPr>
        <w:tab/>
      </w:r>
      <w:hyperlink r:id="rId9" w:history="1">
        <w:r w:rsidR="00BC7157" w:rsidRPr="00FF7B87">
          <w:rPr>
            <w:rStyle w:val="Hyperlnk"/>
            <w:b/>
            <w:i/>
          </w:rPr>
          <w:t>rcd10002@student.mdh.se</w:t>
        </w:r>
      </w:hyperlink>
    </w:p>
    <w:p w:rsidR="00792C78" w:rsidRPr="008B3739" w:rsidRDefault="00792C78" w:rsidP="00792C78">
      <w:pPr>
        <w:rPr>
          <w:rStyle w:val="Stark"/>
          <w:b w:val="0"/>
          <w:i/>
          <w:lang w:val="sv-SE"/>
        </w:rPr>
      </w:pPr>
      <w:r w:rsidRPr="008B3739">
        <w:rPr>
          <w:rStyle w:val="Stark"/>
          <w:b w:val="0"/>
          <w:i/>
          <w:lang w:val="sv-SE"/>
        </w:rPr>
        <w:t>Dennis Stockhaus</w:t>
      </w:r>
      <w:r w:rsidR="002E42AD" w:rsidRPr="008B3739">
        <w:rPr>
          <w:rStyle w:val="Stark"/>
          <w:b w:val="0"/>
          <w:i/>
          <w:lang w:val="sv-SE"/>
        </w:rPr>
        <w:tab/>
      </w:r>
      <w:r w:rsidR="002E42AD" w:rsidRPr="008B3739">
        <w:rPr>
          <w:rStyle w:val="Stark"/>
          <w:b w:val="0"/>
          <w:i/>
          <w:lang w:val="sv-SE"/>
        </w:rPr>
        <w:tab/>
      </w:r>
      <w:hyperlink r:id="rId10" w:history="1">
        <w:r w:rsidR="00BC7157" w:rsidRPr="00FF7B87">
          <w:rPr>
            <w:rStyle w:val="Hyperlnk"/>
            <w:b/>
            <w:i/>
            <w:lang w:val="sv-SE"/>
          </w:rPr>
          <w:t>dss10002@student.mdh.se</w:t>
        </w:r>
      </w:hyperlink>
      <w:bookmarkStart w:id="0" w:name="_GoBack"/>
      <w:bookmarkEnd w:id="0"/>
    </w:p>
    <w:p w:rsidR="002E42AD" w:rsidRPr="002E42AD" w:rsidRDefault="002E42AD" w:rsidP="00792C78">
      <w:pPr>
        <w:rPr>
          <w:rStyle w:val="Stark"/>
          <w:lang w:val="sv-SE"/>
        </w:rPr>
      </w:pPr>
    </w:p>
    <w:p w:rsidR="0026690E" w:rsidRDefault="003D54D2" w:rsidP="003D54D2">
      <w:pPr>
        <w:pStyle w:val="Rubrik1"/>
        <w:rPr>
          <w:rStyle w:val="Stark"/>
          <w:b w:val="0"/>
        </w:rPr>
      </w:pPr>
      <w:r w:rsidRPr="00891401">
        <w:rPr>
          <w:rStyle w:val="Stark"/>
          <w:b w:val="0"/>
        </w:rPr>
        <w:t>Abstract</w:t>
      </w:r>
    </w:p>
    <w:p w:rsidR="00804615" w:rsidRDefault="00BC7157" w:rsidP="001F4CDB">
      <w:pPr>
        <w:jc w:val="both"/>
      </w:pPr>
      <w:r>
        <w:t xml:space="preserve">This report is written in relation to Assignment 1 in the course </w:t>
      </w:r>
      <w:r w:rsidR="00DA3B97">
        <w:t>‘</w:t>
      </w:r>
      <w:r>
        <w:t>DVA427 – Learning Systems</w:t>
      </w:r>
      <w:r w:rsidR="00DA3B97">
        <w:t>’</w:t>
      </w:r>
      <w:r>
        <w:t xml:space="preserve"> at </w:t>
      </w:r>
      <w:proofErr w:type="spellStart"/>
      <w:r>
        <w:t>Mälardalens</w:t>
      </w:r>
      <w:proofErr w:type="spellEnd"/>
      <w:r>
        <w:t xml:space="preserve"> University.</w:t>
      </w:r>
      <w:r w:rsidR="00DA3B97">
        <w:t xml:space="preserve"> </w:t>
      </w:r>
      <w:r w:rsidR="00804615">
        <w:t xml:space="preserve">The assignment is to develop a competent neural network to predict ‘etch-depth’ for a Reactive-Ion-Etching (RIE) machine based on predefined selected sensor signals gathered in .txt files. The Neural-Network may be implemented with any programming language as well as framework. </w:t>
      </w:r>
      <w:r w:rsidR="00804615">
        <w:br/>
        <w:t>In continuation this report will describe and summarize the following information: the structure of neural-network selected, the learning algorithm used, the evolving of performance (errors with iterations), performance on training data and performance on test data</w:t>
      </w:r>
    </w:p>
    <w:p w:rsidR="00E540F4" w:rsidRDefault="00E540F4" w:rsidP="001F4CDB">
      <w:pPr>
        <w:jc w:val="both"/>
      </w:pPr>
    </w:p>
    <w:p w:rsidR="00606AD8" w:rsidRPr="00606AD8" w:rsidRDefault="00860C15" w:rsidP="00606AD8">
      <w:pPr>
        <w:pStyle w:val="Rubrik1"/>
      </w:pPr>
      <w:r>
        <w:t>Implementation</w:t>
      </w:r>
    </w:p>
    <w:p w:rsidR="00606AD8" w:rsidRDefault="00606AD8" w:rsidP="001D3D0E">
      <w:pPr>
        <w:jc w:val="both"/>
      </w:pPr>
      <w:r>
        <w:t>The software for the assignment is built with C# programming language and uses predefined graphical libraries offered in Microsoft’s Integrated Development Environment (IDE) Visual Studio 2015 for the user interface (UI).</w:t>
      </w:r>
    </w:p>
    <w:p w:rsidR="00606AD8" w:rsidRDefault="00606AD8" w:rsidP="00606AD8">
      <w:pPr>
        <w:pStyle w:val="Rubrik2"/>
      </w:pPr>
      <w:r>
        <w:t>User Interface</w:t>
      </w:r>
    </w:p>
    <w:p w:rsidR="00E540F4" w:rsidRDefault="00606AD8" w:rsidP="001D3D0E">
      <w:pPr>
        <w:jc w:val="both"/>
      </w:pPr>
      <w:r>
        <w:t>The interface is built to dynamically create, load and save Neural-Networks and configurations, for a wider range of testing. The UI also has a graph component tha</w:t>
      </w:r>
      <w:r w:rsidR="00F62058">
        <w:t>t better visualize the improvement</w:t>
      </w:r>
      <w:r>
        <w:t xml:space="preserve"> of training and test performance of the neural-network</w:t>
      </w:r>
      <w:r w:rsidR="00F430A8">
        <w:t xml:space="preserve"> in real time</w:t>
      </w:r>
      <w:r>
        <w:t>.</w:t>
      </w:r>
    </w:p>
    <w:p w:rsidR="003121BC" w:rsidRDefault="003121BC" w:rsidP="00BA3AF9">
      <w:pPr>
        <w:pStyle w:val="Rubrik2"/>
      </w:pPr>
      <w:r>
        <w:t>Artificial Neural Network</w:t>
      </w:r>
    </w:p>
    <w:p w:rsidR="00216B45" w:rsidRDefault="00250351" w:rsidP="0017640B">
      <w:pPr>
        <w:pStyle w:val="Rubrik3"/>
      </w:pPr>
      <w:r>
        <w:t>Structure of neural-network selected:</w:t>
      </w:r>
    </w:p>
    <w:p w:rsidR="0017640B" w:rsidRDefault="0017640B" w:rsidP="001D3D0E">
      <w:pPr>
        <w:jc w:val="both"/>
      </w:pPr>
      <w:r>
        <w:t>The structure selected for the artificial neural-network is a standard ‘Multilayered Perceptron (MLP) – Feed Forward Artificial Neural Network (FFANN), with one hidden layer as well as one input and output layer. The solution implemented can handle several different configurations with different amount of; input, hidden, output</w:t>
      </w:r>
      <w:r w:rsidR="00F430A8">
        <w:t xml:space="preserve"> nodes</w:t>
      </w:r>
      <w:r>
        <w:t>. But for this assignment it is specifically configured with 3 inputs, X hidden and 1 output.</w:t>
      </w:r>
    </w:p>
    <w:p w:rsidR="00E540F4" w:rsidRDefault="00F430A8" w:rsidP="001D3D0E">
      <w:pPr>
        <w:jc w:val="both"/>
      </w:pPr>
      <w:r>
        <w:t xml:space="preserve">All data for the network is normalized by a Gaussian Normalization function, therefore the computation of data is suitable to be activated with a </w:t>
      </w:r>
      <w:proofErr w:type="gramStart"/>
      <w:r>
        <w:t>Hyperbolic</w:t>
      </w:r>
      <w:proofErr w:type="gramEnd"/>
      <w:r>
        <w:t xml:space="preserve"> tangent function for the input to hidden layer and uses a simple </w:t>
      </w:r>
      <w:proofErr w:type="spellStart"/>
      <w:r>
        <w:t>LogSigmoid</w:t>
      </w:r>
      <w:proofErr w:type="spellEnd"/>
      <w:r>
        <w:t xml:space="preserve"> function for the hidden to output layer. </w:t>
      </w:r>
    </w:p>
    <w:p w:rsidR="00250351" w:rsidRDefault="00250351" w:rsidP="00F430A8">
      <w:pPr>
        <w:pStyle w:val="Rubrik3"/>
      </w:pPr>
      <w:r>
        <w:lastRenderedPageBreak/>
        <w:t>Learning algorithm used:</w:t>
      </w:r>
    </w:p>
    <w:p w:rsidR="00F23817" w:rsidRDefault="00F430A8" w:rsidP="001D3D0E">
      <w:pPr>
        <w:jc w:val="both"/>
      </w:pPr>
      <w:r>
        <w:t xml:space="preserve">The learning algorithm used </w:t>
      </w:r>
      <w:r w:rsidR="00F23817">
        <w:t>with this neural-network is a variant of the Backpropagation Algorithm:</w:t>
      </w:r>
    </w:p>
    <w:tbl>
      <w:tblPr>
        <w:tblStyle w:val="Tabellrutnt"/>
        <w:tblW w:w="0" w:type="auto"/>
        <w:tblLook w:val="04A0" w:firstRow="1" w:lastRow="0" w:firstColumn="1" w:lastColumn="0" w:noHBand="0" w:noVBand="1"/>
      </w:tblPr>
      <w:tblGrid>
        <w:gridCol w:w="9062"/>
      </w:tblGrid>
      <w:tr w:rsidR="00540E38" w:rsidTr="00540E38">
        <w:tc>
          <w:tcPr>
            <w:tcW w:w="9062" w:type="dxa"/>
          </w:tcPr>
          <w:p w:rsidR="00540E38" w:rsidRPr="00540E38" w:rsidRDefault="00540E38" w:rsidP="00540E38">
            <w:pPr>
              <w:rPr>
                <w:color w:val="538135" w:themeColor="accent6" w:themeShade="BF"/>
              </w:rPr>
            </w:pPr>
            <w:proofErr w:type="spellStart"/>
            <w:r w:rsidRPr="00540E38">
              <w:rPr>
                <w:color w:val="538135" w:themeColor="accent6" w:themeShade="BF"/>
              </w:rPr>
              <w:t>Reapeat</w:t>
            </w:r>
            <w:proofErr w:type="spellEnd"/>
            <w:r w:rsidRPr="00540E38">
              <w:rPr>
                <w:color w:val="538135" w:themeColor="accent6" w:themeShade="BF"/>
              </w:rPr>
              <w:br/>
              <w:t xml:space="preserve">   Shuffle </w:t>
            </w:r>
            <w:proofErr w:type="spellStart"/>
            <w:r w:rsidRPr="00540E38">
              <w:rPr>
                <w:color w:val="538135" w:themeColor="accent6" w:themeShade="BF"/>
              </w:rPr>
              <w:t>TrainingData</w:t>
            </w:r>
            <w:proofErr w:type="spellEnd"/>
            <w:r w:rsidRPr="00540E38">
              <w:rPr>
                <w:color w:val="538135" w:themeColor="accent6" w:themeShade="BF"/>
              </w:rPr>
              <w:t xml:space="preserve"> sequence (helps with BP algorithm getting “stuck”)</w:t>
            </w:r>
            <w:r w:rsidRPr="00540E38">
              <w:rPr>
                <w:color w:val="538135" w:themeColor="accent6" w:themeShade="BF"/>
              </w:rPr>
              <w:br/>
              <w:t xml:space="preserve">   For each training example in data</w:t>
            </w:r>
            <w:r w:rsidRPr="00540E38">
              <w:rPr>
                <w:color w:val="538135" w:themeColor="accent6" w:themeShade="BF"/>
              </w:rPr>
              <w:br/>
            </w:r>
            <w:r w:rsidRPr="00540E38">
              <w:rPr>
                <w:color w:val="538135" w:themeColor="accent6" w:themeShade="BF"/>
              </w:rPr>
              <w:tab/>
              <w:t>1. Compute and store output from training example</w:t>
            </w:r>
          </w:p>
          <w:p w:rsidR="00540E38" w:rsidRPr="00540E38" w:rsidRDefault="00540E38" w:rsidP="00540E38">
            <w:pPr>
              <w:ind w:firstLine="1304"/>
              <w:rPr>
                <w:color w:val="538135" w:themeColor="accent6" w:themeShade="BF"/>
              </w:rPr>
            </w:pPr>
            <w:r w:rsidRPr="00540E38">
              <w:rPr>
                <w:color w:val="538135" w:themeColor="accent6" w:themeShade="BF"/>
              </w:rPr>
              <w:t>If (</w:t>
            </w:r>
            <w:proofErr w:type="gramStart"/>
            <w:r w:rsidRPr="00540E38">
              <w:rPr>
                <w:color w:val="538135" w:themeColor="accent6" w:themeShade="BF"/>
              </w:rPr>
              <w:t>t !</w:t>
            </w:r>
            <w:proofErr w:type="gramEnd"/>
            <w:r w:rsidRPr="00540E38">
              <w:rPr>
                <w:color w:val="538135" w:themeColor="accent6" w:themeShade="BF"/>
              </w:rPr>
              <w:t>= 0)</w:t>
            </w:r>
            <w:r w:rsidRPr="00540E38">
              <w:rPr>
                <w:color w:val="538135" w:themeColor="accent6" w:themeShade="BF"/>
              </w:rPr>
              <w:br/>
              <w:t xml:space="preserve">                             2. Compute error term for output layer</w:t>
            </w:r>
            <w:r w:rsidRPr="00540E38">
              <w:rPr>
                <w:color w:val="538135" w:themeColor="accent6" w:themeShade="BF"/>
              </w:rPr>
              <w:br/>
              <w:t xml:space="preserve">  </w:t>
            </w:r>
            <w:r w:rsidRPr="00540E38">
              <w:rPr>
                <w:color w:val="538135" w:themeColor="accent6" w:themeShade="BF"/>
              </w:rPr>
              <w:tab/>
              <w:t xml:space="preserve">   3. Compute the “error” term for hidden layer</w:t>
            </w:r>
            <w:r w:rsidRPr="00540E38">
              <w:rPr>
                <w:color w:val="538135" w:themeColor="accent6" w:themeShade="BF"/>
              </w:rPr>
              <w:br/>
              <w:t xml:space="preserve">  </w:t>
            </w:r>
            <w:r w:rsidRPr="00540E38">
              <w:rPr>
                <w:color w:val="538135" w:themeColor="accent6" w:themeShade="BF"/>
              </w:rPr>
              <w:tab/>
              <w:t xml:space="preserve">   4. Compute Weight-Update-Gradients</w:t>
            </w:r>
            <w:r w:rsidRPr="00540E38">
              <w:rPr>
                <w:color w:val="538135" w:themeColor="accent6" w:themeShade="BF"/>
              </w:rPr>
              <w:br/>
              <w:t xml:space="preserve">  </w:t>
            </w:r>
            <w:r w:rsidRPr="00540E38">
              <w:rPr>
                <w:color w:val="538135" w:themeColor="accent6" w:themeShade="BF"/>
              </w:rPr>
              <w:tab/>
              <w:t xml:space="preserve">   5. Update Weights</w:t>
            </w:r>
          </w:p>
          <w:p w:rsidR="00540E38" w:rsidRDefault="00540E38" w:rsidP="00F430A8">
            <w:pPr>
              <w:rPr>
                <w:color w:val="538135" w:themeColor="accent6" w:themeShade="BF"/>
              </w:rPr>
            </w:pPr>
            <w:r w:rsidRPr="00540E38">
              <w:rPr>
                <w:color w:val="538135" w:themeColor="accent6" w:themeShade="BF"/>
              </w:rPr>
              <w:t xml:space="preserve">Check if (Epoch reached or acceptable </w:t>
            </w:r>
            <w:proofErr w:type="gramStart"/>
            <w:r w:rsidRPr="00540E38">
              <w:rPr>
                <w:color w:val="538135" w:themeColor="accent6" w:themeShade="BF"/>
              </w:rPr>
              <w:t>Accuracy(</w:t>
            </w:r>
            <w:proofErr w:type="gramEnd"/>
            <w:r w:rsidRPr="00540E38">
              <w:rPr>
                <w:color w:val="538135" w:themeColor="accent6" w:themeShade="BF"/>
              </w:rPr>
              <w:t>overfitting stop)) then break iteration.</w:t>
            </w:r>
          </w:p>
        </w:tc>
      </w:tr>
    </w:tbl>
    <w:p w:rsidR="009F31A8" w:rsidRDefault="009F31A8" w:rsidP="00E540F4">
      <w:pPr>
        <w:pStyle w:val="Rubrik2"/>
        <w:rPr>
          <w:rFonts w:asciiTheme="minorHAnsi" w:eastAsiaTheme="minorEastAsia" w:hAnsiTheme="minorHAnsi" w:cstheme="minorBidi"/>
          <w:color w:val="538135" w:themeColor="accent6" w:themeShade="BF"/>
          <w:sz w:val="22"/>
          <w:szCs w:val="22"/>
        </w:rPr>
      </w:pPr>
    </w:p>
    <w:p w:rsidR="009F31A8" w:rsidRPr="009F31A8" w:rsidRDefault="009F31A8" w:rsidP="001D3D0E">
      <w:pPr>
        <w:jc w:val="both"/>
      </w:pPr>
      <w:r>
        <w:t xml:space="preserve">The Backpropagation algorithm has some known issues where the performance of the network might get stuck at local minima, for this we have a function that shuffles the order of training examples between each iteration (although for this application it hasn’t been proven to be a very efficient countermeasure). </w:t>
      </w:r>
    </w:p>
    <w:p w:rsidR="00E540F4" w:rsidRDefault="00540E38" w:rsidP="00E540F4">
      <w:pPr>
        <w:pStyle w:val="Rubrik2"/>
      </w:pPr>
      <w:r>
        <w:rPr>
          <w:rFonts w:asciiTheme="minorHAnsi" w:eastAsiaTheme="minorEastAsia" w:hAnsiTheme="minorHAnsi" w:cstheme="minorBidi"/>
          <w:color w:val="538135" w:themeColor="accent6" w:themeShade="BF"/>
          <w:sz w:val="22"/>
          <w:szCs w:val="22"/>
        </w:rPr>
        <w:br/>
      </w:r>
      <w:r w:rsidR="00E540F4">
        <w:t>Results</w:t>
      </w:r>
    </w:p>
    <w:p w:rsidR="00F430A8" w:rsidRDefault="00E540F4" w:rsidP="00E540F4">
      <w:pPr>
        <w:pStyle w:val="Rubrik3"/>
      </w:pPr>
      <w:r>
        <w:t>Performance (error over iterations)</w:t>
      </w:r>
    </w:p>
    <w:p w:rsidR="009F31A8" w:rsidRDefault="00121000" w:rsidP="009F31A8">
      <w:pPr>
        <w:keepNext/>
      </w:pPr>
      <w:r>
        <w:rPr>
          <w:noProof/>
          <w:lang w:val="en-GB"/>
        </w:rPr>
        <w:drawing>
          <wp:inline distT="0" distB="0" distL="0" distR="0" wp14:anchorId="226908E6" wp14:editId="32872829">
            <wp:extent cx="4819650" cy="38671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867150"/>
                    </a:xfrm>
                    <a:prstGeom prst="rect">
                      <a:avLst/>
                    </a:prstGeom>
                  </pic:spPr>
                </pic:pic>
              </a:graphicData>
            </a:graphic>
          </wp:inline>
        </w:drawing>
      </w:r>
    </w:p>
    <w:p w:rsidR="00121000" w:rsidRDefault="009F31A8" w:rsidP="009F31A8">
      <w:pPr>
        <w:pStyle w:val="Beskrivning"/>
      </w:pPr>
      <w:r>
        <w:t xml:space="preserve">Figure </w:t>
      </w:r>
      <w:r>
        <w:fldChar w:fldCharType="begin"/>
      </w:r>
      <w:r>
        <w:instrText xml:space="preserve"> SEQ Figure \* ARABIC </w:instrText>
      </w:r>
      <w:r>
        <w:fldChar w:fldCharType="separate"/>
      </w:r>
      <w:r w:rsidR="00E5008A">
        <w:rPr>
          <w:noProof/>
        </w:rPr>
        <w:t>1</w:t>
      </w:r>
      <w:r>
        <w:fldChar w:fldCharType="end"/>
      </w:r>
      <w:r>
        <w:t>. Evolving of Performance Graph.</w:t>
      </w:r>
    </w:p>
    <w:p w:rsidR="009F31A8" w:rsidRDefault="009F31A8" w:rsidP="009F31A8">
      <w:r>
        <w:t>In the graph above (Figure 1.) the Neural-Network used is configured with:</w:t>
      </w:r>
    </w:p>
    <w:p w:rsidR="009F31A8" w:rsidRDefault="009F31A8" w:rsidP="009F31A8">
      <w:pPr>
        <w:pStyle w:val="Liststycke"/>
        <w:numPr>
          <w:ilvl w:val="0"/>
          <w:numId w:val="1"/>
        </w:numPr>
      </w:pPr>
      <w:r>
        <w:t>One input layer – with 3 nodes</w:t>
      </w:r>
    </w:p>
    <w:p w:rsidR="009F31A8" w:rsidRDefault="009F31A8" w:rsidP="009F31A8">
      <w:pPr>
        <w:pStyle w:val="Liststycke"/>
        <w:numPr>
          <w:ilvl w:val="0"/>
          <w:numId w:val="1"/>
        </w:numPr>
      </w:pPr>
      <w:r>
        <w:lastRenderedPageBreak/>
        <w:t>One hidden layer – with 75 nodes</w:t>
      </w:r>
    </w:p>
    <w:p w:rsidR="009F31A8" w:rsidRDefault="009F31A8" w:rsidP="009F31A8">
      <w:pPr>
        <w:pStyle w:val="Liststycke"/>
        <w:numPr>
          <w:ilvl w:val="0"/>
          <w:numId w:val="1"/>
        </w:numPr>
      </w:pPr>
      <w:r>
        <w:t>One Output layer – with 1 node</w:t>
      </w:r>
    </w:p>
    <w:p w:rsidR="009F31A8" w:rsidRDefault="009F31A8" w:rsidP="009F31A8">
      <w:pPr>
        <w:pStyle w:val="Liststycke"/>
        <w:numPr>
          <w:ilvl w:val="0"/>
          <w:numId w:val="1"/>
        </w:numPr>
      </w:pPr>
      <w:r>
        <w:t xml:space="preserve">A learning rate of 0.00065 (value that affects the gradients which </w:t>
      </w:r>
      <w:r w:rsidR="00E5626D">
        <w:t>the weights will be updated with</w:t>
      </w:r>
      <w:r>
        <w:t>)</w:t>
      </w:r>
    </w:p>
    <w:p w:rsidR="00E5626D" w:rsidRPr="009F31A8" w:rsidRDefault="00E5626D" w:rsidP="009F31A8">
      <w:pPr>
        <w:pStyle w:val="Liststycke"/>
        <w:numPr>
          <w:ilvl w:val="0"/>
          <w:numId w:val="1"/>
        </w:numPr>
      </w:pPr>
      <w:r>
        <w:t>A momentum of 1.1 (value that affects the general speed of learning)</w:t>
      </w:r>
    </w:p>
    <w:p w:rsidR="00BA5BC0" w:rsidRDefault="00E5626D" w:rsidP="001D3D0E">
      <w:pPr>
        <w:jc w:val="both"/>
      </w:pPr>
      <w:r>
        <w:t xml:space="preserve">As shown in the graph (Figure 1) the error value (sum of difference between output and target-output squared) becomes smaller as the iterations go on. It is also visible that the improvement of performance gets less significant as the iterations get higher, this is because of the importance of the error-value in the update-weights function, where the rule is: the smaller the error the smaller the adjustment of the weights. For most cases the neural-network can be assumed to merely approximate an error-value of zero </w:t>
      </w:r>
      <w:r w:rsidR="002800EE">
        <w:t>but never actually</w:t>
      </w:r>
      <w:r>
        <w:t xml:space="preserve"> reach it. </w:t>
      </w:r>
    </w:p>
    <w:p w:rsidR="00BA5BC0" w:rsidRDefault="00BA5BC0" w:rsidP="00BA5BC0">
      <w:pPr>
        <w:pStyle w:val="Rubrik3"/>
      </w:pPr>
      <w:r>
        <w:t>Training &amp; Test Performance</w:t>
      </w:r>
    </w:p>
    <w:p w:rsidR="00E5626D" w:rsidRDefault="00BA5BC0" w:rsidP="00E5626D">
      <w:pPr>
        <w:keepNext/>
      </w:pPr>
      <w:r>
        <w:rPr>
          <w:noProof/>
          <w:lang w:val="en-GB"/>
        </w:rPr>
        <w:drawing>
          <wp:inline distT="0" distB="0" distL="0" distR="0" wp14:anchorId="09254FF1" wp14:editId="777883A6">
            <wp:extent cx="4819650" cy="38671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3867150"/>
                    </a:xfrm>
                    <a:prstGeom prst="rect">
                      <a:avLst/>
                    </a:prstGeom>
                  </pic:spPr>
                </pic:pic>
              </a:graphicData>
            </a:graphic>
          </wp:inline>
        </w:drawing>
      </w:r>
    </w:p>
    <w:p w:rsidR="00BA5BC0" w:rsidRDefault="00E5626D" w:rsidP="00E5626D">
      <w:pPr>
        <w:pStyle w:val="Beskrivning"/>
      </w:pPr>
      <w:r>
        <w:t xml:space="preserve">Figure </w:t>
      </w:r>
      <w:r>
        <w:fldChar w:fldCharType="begin"/>
      </w:r>
      <w:r>
        <w:instrText xml:space="preserve"> SEQ Figure \* ARABIC </w:instrText>
      </w:r>
      <w:r>
        <w:fldChar w:fldCharType="separate"/>
      </w:r>
      <w:r w:rsidR="00E5008A">
        <w:rPr>
          <w:noProof/>
        </w:rPr>
        <w:t>2</w:t>
      </w:r>
      <w:r>
        <w:fldChar w:fldCharType="end"/>
      </w:r>
      <w:r>
        <w:t>. Training &amp; Test Performance Graph.</w:t>
      </w:r>
    </w:p>
    <w:p w:rsidR="00E5626D" w:rsidRDefault="00EE5D5B" w:rsidP="001D3D0E">
      <w:pPr>
        <w:jc w:val="both"/>
      </w:pPr>
      <w:r>
        <w:t>In this graph (Figure 2) both the ‘Performance of Iterations’ and the ‘Accuracy of testing’ is displayed. Vertically the values for the red line shall be read as decimal values just as Figure 1, where for the green line it should be read as a decimal representation of percentage (percentage of correct answers) where 0 – 1 equals 0 – 100%.</w:t>
      </w:r>
    </w:p>
    <w:p w:rsidR="00EE5D5B" w:rsidRDefault="00EE5D5B" w:rsidP="001D3D0E">
      <w:pPr>
        <w:jc w:val="both"/>
      </w:pPr>
      <w:r>
        <w:t xml:space="preserve">As can be seen in the graph (Figure 2), when the iterations gets higher, the error value for training examples becomes smaller as well as accuracy for test examples gets better. This proves that the implemented neural-network is competent at learning and given an arbitrary large amount of training should be able to accurately predict answers to unseen problems. </w:t>
      </w:r>
    </w:p>
    <w:p w:rsidR="00AD0B87" w:rsidRDefault="00AD0B87" w:rsidP="00BA5BC0"/>
    <w:p w:rsidR="009F31A8" w:rsidRDefault="00EE5D5B" w:rsidP="001D3D0E">
      <w:pPr>
        <w:jc w:val="both"/>
      </w:pPr>
      <w:r>
        <w:lastRenderedPageBreak/>
        <w:t xml:space="preserve">Shown below is a table containing screen capture images of the applications graph component during runtime. </w:t>
      </w:r>
      <w:r w:rsidR="00EE0DA8">
        <w:t xml:space="preserve">Each graph has a red and blue line, where the red line is the outputted answer from the neural-network and the blue line is the correct/expected answer. For each iteration there is an image showing a comparison of accuracy for both training and testing. </w:t>
      </w:r>
    </w:p>
    <w:tbl>
      <w:tblPr>
        <w:tblStyle w:val="Tabellrutnt"/>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36"/>
        <w:gridCol w:w="3542"/>
        <w:gridCol w:w="3678"/>
      </w:tblGrid>
      <w:tr w:rsidR="00340828" w:rsidTr="00EE5D5B">
        <w:tc>
          <w:tcPr>
            <w:tcW w:w="1838" w:type="dxa"/>
            <w:shd w:val="clear" w:color="auto" w:fill="DEEAF6" w:themeFill="accent1" w:themeFillTint="33"/>
          </w:tcPr>
          <w:p w:rsidR="00BA5BC0" w:rsidRPr="00EE5D5B" w:rsidRDefault="00BA5BC0" w:rsidP="00BA5BC0">
            <w:pPr>
              <w:jc w:val="center"/>
              <w:rPr>
                <w:b/>
              </w:rPr>
            </w:pPr>
            <w:r w:rsidRPr="00EE5D5B">
              <w:rPr>
                <w:b/>
              </w:rPr>
              <w:t>Iteration</w:t>
            </w:r>
          </w:p>
        </w:tc>
        <w:tc>
          <w:tcPr>
            <w:tcW w:w="3544" w:type="dxa"/>
            <w:tcBorders>
              <w:bottom w:val="single" w:sz="8" w:space="0" w:color="auto"/>
            </w:tcBorders>
            <w:shd w:val="clear" w:color="auto" w:fill="DEEAF6" w:themeFill="accent1" w:themeFillTint="33"/>
          </w:tcPr>
          <w:p w:rsidR="00BA5BC0" w:rsidRDefault="00BA5BC0" w:rsidP="00BA5BC0">
            <w:r w:rsidRPr="00EE5D5B">
              <w:rPr>
                <w:b/>
              </w:rPr>
              <w:t>Training</w:t>
            </w:r>
            <w:r>
              <w:t xml:space="preserve"> </w:t>
            </w:r>
            <w:r w:rsidRPr="00EE5D5B">
              <w:rPr>
                <w:b/>
              </w:rPr>
              <w:t>Performance</w:t>
            </w:r>
          </w:p>
        </w:tc>
        <w:tc>
          <w:tcPr>
            <w:tcW w:w="3680" w:type="dxa"/>
            <w:tcBorders>
              <w:bottom w:val="single" w:sz="8" w:space="0" w:color="auto"/>
            </w:tcBorders>
            <w:shd w:val="clear" w:color="auto" w:fill="DEEAF6" w:themeFill="accent1" w:themeFillTint="33"/>
          </w:tcPr>
          <w:p w:rsidR="00BA5BC0" w:rsidRDefault="00BA5BC0" w:rsidP="00BA5BC0">
            <w:r w:rsidRPr="00EE5D5B">
              <w:rPr>
                <w:b/>
              </w:rPr>
              <w:t>Test</w:t>
            </w:r>
            <w:r>
              <w:t xml:space="preserve"> </w:t>
            </w:r>
            <w:r w:rsidRPr="00EE5D5B">
              <w:rPr>
                <w:b/>
              </w:rPr>
              <w:t>Performance</w:t>
            </w:r>
          </w:p>
        </w:tc>
      </w:tr>
      <w:tr w:rsidR="002800EE" w:rsidTr="00EE5D5B">
        <w:tc>
          <w:tcPr>
            <w:tcW w:w="1838" w:type="dxa"/>
            <w:tcBorders>
              <w:right w:val="single" w:sz="8" w:space="0" w:color="auto"/>
            </w:tcBorders>
          </w:tcPr>
          <w:p w:rsidR="00BA5BC0" w:rsidRDefault="00BA5BC0" w:rsidP="00BA5BC0">
            <w:r>
              <w:t>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84000" cy="2160000"/>
                  <wp:effectExtent l="0" t="0" r="0" b="0"/>
                  <wp:docPr id="5" name="Bildobjekt 5" descr="C:\Users\dss10_000\AppData\Local\Microsoft\Windows\INetCache\Content.Word\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ss10_000\AppData\Local\Microsoft\Windows\INetCache\Content.Word\0-Trai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0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69283F">
            <w:r>
              <w:rPr>
                <w:noProof/>
                <w:lang w:val="en-GB"/>
              </w:rPr>
              <w:drawing>
                <wp:inline distT="0" distB="0" distL="0" distR="0">
                  <wp:extent cx="1551600" cy="2160000"/>
                  <wp:effectExtent l="0" t="0" r="0" b="0"/>
                  <wp:docPr id="6" name="Bildobjekt 6" descr="C:\Users\dss10_000\AppData\Local\Microsoft\Windows\INetCache\Content.Word\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ss10_000\AppData\Local\Microsoft\Windows\INetCache\Content.Word\0-Tes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16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BA5BC0" w:rsidP="00BA5BC0">
            <w:r>
              <w:t>1000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87600" cy="2160000"/>
                  <wp:effectExtent l="0" t="0" r="0" b="0"/>
                  <wp:docPr id="7" name="Bildobjekt 7" descr="C:\Users\dss10_000\AppData\Local\Microsoft\Windows\INetCache\Content.Word\1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ss10_000\AppData\Local\Microsoft\Windows\INetCache\Content.Word\1000-Train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6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22800" cy="2160000"/>
                  <wp:effectExtent l="0" t="0" r="1270" b="0"/>
                  <wp:docPr id="8" name="Bildobjekt 8" descr="C:\Users\dss10_000\AppData\Local\Microsoft\Windows\INetCache\Content.Word\1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ss10_000\AppData\Local\Microsoft\Windows\INetCache\Content.Word\1000-Tes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28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BA5BC0" w:rsidP="00BA5BC0">
            <w:r>
              <w:t>2000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69283F">
            <w:r>
              <w:rPr>
                <w:noProof/>
                <w:lang w:val="en-GB"/>
              </w:rPr>
              <w:drawing>
                <wp:inline distT="0" distB="0" distL="0" distR="0">
                  <wp:extent cx="1605600" cy="2160000"/>
                  <wp:effectExtent l="0" t="0" r="0" b="0"/>
                  <wp:docPr id="9" name="Bildobjekt 9" descr="C:\Users\dss10_000\AppData\Local\Microsoft\Windows\INetCache\Content.Word\2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ss10_000\AppData\Local\Microsoft\Windows\INetCache\Content.Word\2000-Trai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56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30000" cy="2160000"/>
                  <wp:effectExtent l="0" t="0" r="0" b="0"/>
                  <wp:docPr id="10" name="Bildobjekt 10" descr="C:\Users\dss10_000\AppData\Local\Microsoft\Windows\INetCache\Content.Word\2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ss10_000\AppData\Local\Microsoft\Windows\INetCache\Content.Word\2000-Tes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0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BA5BC0" w:rsidP="00BA5BC0">
            <w:r>
              <w:lastRenderedPageBreak/>
              <w:t>4000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609200" cy="2160000"/>
                  <wp:effectExtent l="0" t="0" r="0" b="0"/>
                  <wp:docPr id="11" name="Bildobjekt 11" descr="C:\Users\dss10_000\AppData\Local\Microsoft\Windows\INetCache\Content.Word\4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ss10_000\AppData\Local\Microsoft\Windows\INetCache\Content.Word\4000-Train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2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30000" cy="2160000"/>
                  <wp:effectExtent l="0" t="0" r="0" b="0"/>
                  <wp:docPr id="12" name="Bildobjekt 12" descr="C:\Users\dss10_000\AppData\Local\Microsoft\Windows\INetCache\Content.Word\4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ss10_000\AppData\Local\Microsoft\Windows\INetCache\Content.Word\4000-Tes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00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BA5BC0" w:rsidP="00BA5BC0">
            <w:r>
              <w:t>8000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69283F">
            <w:r>
              <w:rPr>
                <w:noProof/>
                <w:lang w:val="en-GB"/>
              </w:rPr>
              <w:drawing>
                <wp:inline distT="0" distB="0" distL="0" distR="0">
                  <wp:extent cx="1602000" cy="2160000"/>
                  <wp:effectExtent l="0" t="0" r="0" b="0"/>
                  <wp:docPr id="13" name="Bildobjekt 13" descr="C:\Users\dss10_000\AppData\Local\Microsoft\Windows\INetCache\Content.Word\8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ss10_000\AppData\Local\Microsoft\Windows\INetCache\Content.Word\8000-Train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0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69283F">
            <w:r>
              <w:rPr>
                <w:noProof/>
                <w:lang w:val="en-GB"/>
              </w:rPr>
              <w:drawing>
                <wp:inline distT="0" distB="0" distL="0" distR="0">
                  <wp:extent cx="1526400" cy="2160000"/>
                  <wp:effectExtent l="0" t="0" r="0" b="0"/>
                  <wp:docPr id="14" name="Bildobjekt 14" descr="C:\Users\dss10_000\AppData\Local\Microsoft\Windows\INetCache\Content.Word\8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ss10_000\AppData\Local\Microsoft\Windows\INetCache\Content.Word\8000-Tes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64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69283F" w:rsidP="00BA5BC0">
            <w:r>
              <w:t>16000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605600" cy="2160000"/>
                  <wp:effectExtent l="0" t="0" r="0" b="0"/>
                  <wp:docPr id="15" name="Bildobjekt 15" descr="C:\Users\dss10_000\AppData\Local\Microsoft\Windows\INetCache\Content.Word\16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ss10_000\AppData\Local\Microsoft\Windows\INetCache\Content.Word\16000-Trai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56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26400" cy="2160000"/>
                  <wp:effectExtent l="0" t="0" r="0" b="0"/>
                  <wp:docPr id="16" name="Bildobjekt 16" descr="C:\Users\dss10_000\AppData\Local\Microsoft\Windows\INetCache\Content.Word\16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ss10_000\AppData\Local\Microsoft\Windows\INetCache\Content.Word\16000-Tes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6400" cy="2160000"/>
                          </a:xfrm>
                          <a:prstGeom prst="rect">
                            <a:avLst/>
                          </a:prstGeom>
                          <a:noFill/>
                          <a:ln>
                            <a:noFill/>
                          </a:ln>
                        </pic:spPr>
                      </pic:pic>
                    </a:graphicData>
                  </a:graphic>
                </wp:inline>
              </w:drawing>
            </w:r>
          </w:p>
        </w:tc>
      </w:tr>
      <w:tr w:rsidR="002800EE" w:rsidTr="00EE5D5B">
        <w:tc>
          <w:tcPr>
            <w:tcW w:w="1838" w:type="dxa"/>
            <w:tcBorders>
              <w:right w:val="single" w:sz="8" w:space="0" w:color="auto"/>
            </w:tcBorders>
          </w:tcPr>
          <w:p w:rsidR="00BA5BC0" w:rsidRDefault="0069283F" w:rsidP="00BA5BC0">
            <w:r>
              <w:lastRenderedPageBreak/>
              <w:t>32000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609200" cy="2160000"/>
                  <wp:effectExtent l="0" t="0" r="0" b="0"/>
                  <wp:docPr id="17" name="Bildobjekt 17" descr="C:\Users\dss10_000\AppData\Local\Microsoft\Windows\INetCache\Content.Word\32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ss10_000\AppData\Local\Microsoft\Windows\INetCache\Content.Word\32000-Trai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2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37200" cy="2160000"/>
                  <wp:effectExtent l="0" t="0" r="6350" b="0"/>
                  <wp:docPr id="18" name="Bildobjekt 18" descr="C:\Users\dss10_000\AppData\Local\Microsoft\Windows\INetCache\Content.Word\32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ss10_000\AppData\Local\Microsoft\Windows\INetCache\Content.Word\32000-Tes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7200" cy="2160000"/>
                          </a:xfrm>
                          <a:prstGeom prst="rect">
                            <a:avLst/>
                          </a:prstGeom>
                          <a:noFill/>
                          <a:ln>
                            <a:noFill/>
                          </a:ln>
                        </pic:spPr>
                      </pic:pic>
                    </a:graphicData>
                  </a:graphic>
                </wp:inline>
              </w:drawing>
            </w:r>
          </w:p>
        </w:tc>
      </w:tr>
      <w:tr w:rsidR="0069283F" w:rsidTr="00EE5D5B">
        <w:tc>
          <w:tcPr>
            <w:tcW w:w="1838" w:type="dxa"/>
            <w:tcBorders>
              <w:right w:val="single" w:sz="8" w:space="0" w:color="auto"/>
            </w:tcBorders>
          </w:tcPr>
          <w:p w:rsidR="00BA5BC0" w:rsidRDefault="0069283F" w:rsidP="00BA5BC0">
            <w:r>
              <w:t>64000</w:t>
            </w:r>
          </w:p>
        </w:tc>
        <w:tc>
          <w:tcPr>
            <w:tcW w:w="3544" w:type="dxa"/>
            <w:tcBorders>
              <w:top w:val="single" w:sz="8" w:space="0" w:color="auto"/>
              <w:left w:val="single" w:sz="8" w:space="0" w:color="auto"/>
              <w:bottom w:val="single" w:sz="8" w:space="0" w:color="auto"/>
              <w:right w:val="single" w:sz="8" w:space="0" w:color="auto"/>
            </w:tcBorders>
          </w:tcPr>
          <w:p w:rsidR="00BA5BC0" w:rsidRDefault="0069283F" w:rsidP="0069283F">
            <w:r>
              <w:rPr>
                <w:noProof/>
                <w:lang w:val="en-GB"/>
              </w:rPr>
              <w:drawing>
                <wp:inline distT="0" distB="0" distL="0" distR="0">
                  <wp:extent cx="1605600" cy="2160000"/>
                  <wp:effectExtent l="0" t="0" r="0" b="0"/>
                  <wp:docPr id="19" name="Bildobjekt 19" descr="C:\Users\dss10_000\AppData\Local\Microsoft\Windows\INetCache\Content.Word\64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ss10_000\AppData\Local\Microsoft\Windows\INetCache\Content.Word\64000-Train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56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BA5BC0" w:rsidRDefault="0069283F" w:rsidP="00BA5BC0">
            <w:r>
              <w:rPr>
                <w:noProof/>
                <w:lang w:val="en-GB"/>
              </w:rPr>
              <w:drawing>
                <wp:inline distT="0" distB="0" distL="0" distR="0">
                  <wp:extent cx="1558800" cy="2160000"/>
                  <wp:effectExtent l="0" t="0" r="3810" b="0"/>
                  <wp:docPr id="20" name="Bildobjekt 20" descr="C:\Users\dss10_000\AppData\Local\Microsoft\Windows\INetCache\Content.Word\64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ss10_000\AppData\Local\Microsoft\Windows\INetCache\Content.Word\64000-Test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8800" cy="2160000"/>
                          </a:xfrm>
                          <a:prstGeom prst="rect">
                            <a:avLst/>
                          </a:prstGeom>
                          <a:noFill/>
                          <a:ln>
                            <a:noFill/>
                          </a:ln>
                        </pic:spPr>
                      </pic:pic>
                    </a:graphicData>
                  </a:graphic>
                </wp:inline>
              </w:drawing>
            </w:r>
          </w:p>
        </w:tc>
      </w:tr>
      <w:tr w:rsidR="0069283F" w:rsidTr="00EE5D5B">
        <w:tc>
          <w:tcPr>
            <w:tcW w:w="1838" w:type="dxa"/>
            <w:tcBorders>
              <w:right w:val="single" w:sz="8" w:space="0" w:color="auto"/>
            </w:tcBorders>
          </w:tcPr>
          <w:p w:rsidR="0069283F" w:rsidRDefault="0069283F" w:rsidP="0069283F">
            <w:r>
              <w:t>128000</w:t>
            </w:r>
          </w:p>
        </w:tc>
        <w:tc>
          <w:tcPr>
            <w:tcW w:w="3544" w:type="dxa"/>
            <w:tcBorders>
              <w:top w:val="single" w:sz="8" w:space="0" w:color="auto"/>
              <w:left w:val="single" w:sz="8" w:space="0" w:color="auto"/>
              <w:bottom w:val="single" w:sz="8" w:space="0" w:color="auto"/>
              <w:right w:val="single" w:sz="8" w:space="0" w:color="auto"/>
            </w:tcBorders>
          </w:tcPr>
          <w:p w:rsidR="0069283F" w:rsidRDefault="0069283F" w:rsidP="0069283F">
            <w:r>
              <w:rPr>
                <w:noProof/>
                <w:lang w:val="en-GB"/>
              </w:rPr>
              <w:drawing>
                <wp:inline distT="0" distB="0" distL="0" distR="0">
                  <wp:extent cx="1623600" cy="2160000"/>
                  <wp:effectExtent l="0" t="0" r="0" b="0"/>
                  <wp:docPr id="21" name="Bildobjekt 21" descr="C:\Users\dss10_000\AppData\Local\Microsoft\Windows\INetCache\Content.Word\128000-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ss10_000\AppData\Local\Microsoft\Windows\INetCache\Content.Word\128000-Train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3600" cy="2160000"/>
                          </a:xfrm>
                          <a:prstGeom prst="rect">
                            <a:avLst/>
                          </a:prstGeom>
                          <a:noFill/>
                          <a:ln>
                            <a:noFill/>
                          </a:ln>
                        </pic:spPr>
                      </pic:pic>
                    </a:graphicData>
                  </a:graphic>
                </wp:inline>
              </w:drawing>
            </w:r>
          </w:p>
        </w:tc>
        <w:tc>
          <w:tcPr>
            <w:tcW w:w="3680" w:type="dxa"/>
            <w:tcBorders>
              <w:top w:val="single" w:sz="8" w:space="0" w:color="auto"/>
              <w:left w:val="single" w:sz="8" w:space="0" w:color="auto"/>
              <w:bottom w:val="single" w:sz="8" w:space="0" w:color="auto"/>
              <w:right w:val="single" w:sz="8" w:space="0" w:color="auto"/>
            </w:tcBorders>
          </w:tcPr>
          <w:p w:rsidR="0069283F" w:rsidRDefault="0069283F" w:rsidP="00BA5BC0">
            <w:r>
              <w:rPr>
                <w:noProof/>
                <w:lang w:val="en-GB"/>
              </w:rPr>
              <w:drawing>
                <wp:inline distT="0" distB="0" distL="0" distR="0">
                  <wp:extent cx="1558800" cy="2160000"/>
                  <wp:effectExtent l="0" t="0" r="3810" b="0"/>
                  <wp:docPr id="22" name="Bildobjekt 22" descr="C:\Users\dss10_000\AppData\Local\Microsoft\Windows\INetCache\Content.Word\128000-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ss10_000\AppData\Local\Microsoft\Windows\INetCache\Content.Word\128000-Testi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8800" cy="2160000"/>
                          </a:xfrm>
                          <a:prstGeom prst="rect">
                            <a:avLst/>
                          </a:prstGeom>
                          <a:noFill/>
                          <a:ln>
                            <a:noFill/>
                          </a:ln>
                        </pic:spPr>
                      </pic:pic>
                    </a:graphicData>
                  </a:graphic>
                </wp:inline>
              </w:drawing>
            </w:r>
          </w:p>
        </w:tc>
      </w:tr>
    </w:tbl>
    <w:p w:rsidR="00BA5BC0" w:rsidRPr="00BA5BC0" w:rsidRDefault="00BA5BC0" w:rsidP="00BA5BC0"/>
    <w:p w:rsidR="003121BC" w:rsidRPr="00A55010" w:rsidRDefault="003121BC" w:rsidP="00A55010"/>
    <w:sectPr w:rsidR="003121BC" w:rsidRPr="00A55010">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07C" w:rsidRDefault="0074207C" w:rsidP="0026690E">
      <w:pPr>
        <w:spacing w:after="0" w:line="240" w:lineRule="auto"/>
      </w:pPr>
      <w:r>
        <w:separator/>
      </w:r>
    </w:p>
  </w:endnote>
  <w:endnote w:type="continuationSeparator" w:id="0">
    <w:p w:rsidR="0074207C" w:rsidRDefault="0074207C" w:rsidP="0026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07C" w:rsidRDefault="0074207C" w:rsidP="0026690E">
      <w:pPr>
        <w:spacing w:after="0" w:line="240" w:lineRule="auto"/>
      </w:pPr>
      <w:r>
        <w:separator/>
      </w:r>
    </w:p>
  </w:footnote>
  <w:footnote w:type="continuationSeparator" w:id="0">
    <w:p w:rsidR="0074207C" w:rsidRDefault="0074207C" w:rsidP="00266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0E" w:rsidRPr="0026690E" w:rsidRDefault="0026690E">
    <w:pPr>
      <w:pStyle w:val="Sidhuvud"/>
    </w:pPr>
    <w:proofErr w:type="spellStart"/>
    <w:r w:rsidRPr="0026690E">
      <w:t>Mälardalens</w:t>
    </w:r>
    <w:proofErr w:type="spellEnd"/>
    <w:r w:rsidRPr="0026690E">
      <w:t xml:space="preserve"> </w:t>
    </w:r>
    <w:r w:rsidR="00F26513">
      <w:t>University</w:t>
    </w:r>
  </w:p>
  <w:p w:rsidR="0026690E" w:rsidRPr="0026690E" w:rsidRDefault="0026690E">
    <w:pPr>
      <w:pStyle w:val="Sidhuvud"/>
    </w:pPr>
    <w:r w:rsidRPr="0026690E">
      <w:t>DVA4</w:t>
    </w:r>
    <w:r w:rsidR="00B47A5B">
      <w:t>27</w:t>
    </w:r>
    <w:r w:rsidRPr="0026690E">
      <w:t xml:space="preserve"> VT2016</w:t>
    </w:r>
  </w:p>
  <w:p w:rsidR="0026690E" w:rsidRDefault="0026690E">
    <w:pPr>
      <w:pStyle w:val="Sidhuvud"/>
    </w:pPr>
    <w:r w:rsidRPr="0026690E">
      <w:t>Learning Systems, assignment 1</w:t>
    </w:r>
  </w:p>
  <w:p w:rsidR="00E86A73" w:rsidRPr="0026690E" w:rsidRDefault="00DB0C77">
    <w:pPr>
      <w:pStyle w:val="Sidhuvud"/>
    </w:pPr>
    <w:r>
      <w:t>2016-02-22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F13F3"/>
    <w:multiLevelType w:val="hybridMultilevel"/>
    <w:tmpl w:val="E5BE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15"/>
    <w:rsid w:val="00027E70"/>
    <w:rsid w:val="00043B04"/>
    <w:rsid w:val="00121000"/>
    <w:rsid w:val="001272B1"/>
    <w:rsid w:val="00127F4C"/>
    <w:rsid w:val="00134058"/>
    <w:rsid w:val="00153B59"/>
    <w:rsid w:val="0017640B"/>
    <w:rsid w:val="001D3D0E"/>
    <w:rsid w:val="001E2C7D"/>
    <w:rsid w:val="001F17D2"/>
    <w:rsid w:val="001F4CDB"/>
    <w:rsid w:val="00210F56"/>
    <w:rsid w:val="00216B45"/>
    <w:rsid w:val="00250351"/>
    <w:rsid w:val="0026690E"/>
    <w:rsid w:val="002800EE"/>
    <w:rsid w:val="002857F2"/>
    <w:rsid w:val="00290FC0"/>
    <w:rsid w:val="002958EE"/>
    <w:rsid w:val="002E42AD"/>
    <w:rsid w:val="003121BC"/>
    <w:rsid w:val="0031537E"/>
    <w:rsid w:val="00340828"/>
    <w:rsid w:val="00380A8D"/>
    <w:rsid w:val="003D54D2"/>
    <w:rsid w:val="003F3967"/>
    <w:rsid w:val="00427F07"/>
    <w:rsid w:val="004338AC"/>
    <w:rsid w:val="00437BD3"/>
    <w:rsid w:val="0047206F"/>
    <w:rsid w:val="00476F51"/>
    <w:rsid w:val="00480E37"/>
    <w:rsid w:val="00494D98"/>
    <w:rsid w:val="004A3B12"/>
    <w:rsid w:val="004B7EBC"/>
    <w:rsid w:val="00521DC0"/>
    <w:rsid w:val="00540E38"/>
    <w:rsid w:val="00560970"/>
    <w:rsid w:val="005B55F9"/>
    <w:rsid w:val="005B788D"/>
    <w:rsid w:val="005F0294"/>
    <w:rsid w:val="00606AD8"/>
    <w:rsid w:val="00634093"/>
    <w:rsid w:val="0069283F"/>
    <w:rsid w:val="0072030E"/>
    <w:rsid w:val="0074207C"/>
    <w:rsid w:val="007911D4"/>
    <w:rsid w:val="00792C78"/>
    <w:rsid w:val="0079612C"/>
    <w:rsid w:val="007B71F7"/>
    <w:rsid w:val="00801280"/>
    <w:rsid w:val="00804615"/>
    <w:rsid w:val="00825427"/>
    <w:rsid w:val="0083672A"/>
    <w:rsid w:val="008527F6"/>
    <w:rsid w:val="00860C15"/>
    <w:rsid w:val="008770A2"/>
    <w:rsid w:val="00891401"/>
    <w:rsid w:val="008B3739"/>
    <w:rsid w:val="00902A78"/>
    <w:rsid w:val="009A1DC9"/>
    <w:rsid w:val="009B4D00"/>
    <w:rsid w:val="009F31A8"/>
    <w:rsid w:val="00A13526"/>
    <w:rsid w:val="00A16F8B"/>
    <w:rsid w:val="00A234DB"/>
    <w:rsid w:val="00A27A1B"/>
    <w:rsid w:val="00A55010"/>
    <w:rsid w:val="00A62FF2"/>
    <w:rsid w:val="00A80654"/>
    <w:rsid w:val="00A9592B"/>
    <w:rsid w:val="00AD0B87"/>
    <w:rsid w:val="00B10917"/>
    <w:rsid w:val="00B32F05"/>
    <w:rsid w:val="00B455AD"/>
    <w:rsid w:val="00B47A5B"/>
    <w:rsid w:val="00B628A8"/>
    <w:rsid w:val="00B963FD"/>
    <w:rsid w:val="00BA3AF9"/>
    <w:rsid w:val="00BA5BC0"/>
    <w:rsid w:val="00BC7157"/>
    <w:rsid w:val="00BD06BB"/>
    <w:rsid w:val="00BD5685"/>
    <w:rsid w:val="00BF1F8B"/>
    <w:rsid w:val="00C02566"/>
    <w:rsid w:val="00C07F2C"/>
    <w:rsid w:val="00C245AE"/>
    <w:rsid w:val="00C33814"/>
    <w:rsid w:val="00C72FE3"/>
    <w:rsid w:val="00CA6BEC"/>
    <w:rsid w:val="00D63ADF"/>
    <w:rsid w:val="00DA3B97"/>
    <w:rsid w:val="00DB0C77"/>
    <w:rsid w:val="00E5008A"/>
    <w:rsid w:val="00E540F4"/>
    <w:rsid w:val="00E5626D"/>
    <w:rsid w:val="00E7198F"/>
    <w:rsid w:val="00E75B5C"/>
    <w:rsid w:val="00E80CDF"/>
    <w:rsid w:val="00E80E08"/>
    <w:rsid w:val="00E86252"/>
    <w:rsid w:val="00E86A73"/>
    <w:rsid w:val="00E91393"/>
    <w:rsid w:val="00EC76E1"/>
    <w:rsid w:val="00EE0DA8"/>
    <w:rsid w:val="00EE5D5B"/>
    <w:rsid w:val="00F076FF"/>
    <w:rsid w:val="00F23817"/>
    <w:rsid w:val="00F26513"/>
    <w:rsid w:val="00F430A8"/>
    <w:rsid w:val="00F62058"/>
    <w:rsid w:val="00F817B1"/>
    <w:rsid w:val="00F87960"/>
    <w:rsid w:val="00FF44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40BE0-641F-4753-82CC-2DD6E88E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860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21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E80E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0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0C15"/>
    <w:rPr>
      <w:rFonts w:asciiTheme="majorHAnsi" w:eastAsiaTheme="majorEastAsia" w:hAnsiTheme="majorHAnsi" w:cstheme="majorBidi"/>
      <w:spacing w:val="-10"/>
      <w:kern w:val="28"/>
      <w:sz w:val="56"/>
      <w:szCs w:val="56"/>
      <w:lang w:val="en-US"/>
    </w:rPr>
  </w:style>
  <w:style w:type="character" w:customStyle="1" w:styleId="Rubrik1Char">
    <w:name w:val="Rubrik 1 Char"/>
    <w:basedOn w:val="Standardstycketeckensnitt"/>
    <w:link w:val="Rubrik1"/>
    <w:uiPriority w:val="9"/>
    <w:rsid w:val="00860C15"/>
    <w:rPr>
      <w:rFonts w:asciiTheme="majorHAnsi" w:eastAsiaTheme="majorEastAsia" w:hAnsiTheme="majorHAnsi" w:cstheme="majorBidi"/>
      <w:color w:val="2E74B5" w:themeColor="accent1" w:themeShade="BF"/>
      <w:sz w:val="32"/>
      <w:szCs w:val="32"/>
      <w:lang w:val="en-US"/>
    </w:rPr>
  </w:style>
  <w:style w:type="paragraph" w:styleId="Underrubrik">
    <w:name w:val="Subtitle"/>
    <w:basedOn w:val="Normal"/>
    <w:next w:val="Normal"/>
    <w:link w:val="UnderrubrikChar"/>
    <w:uiPriority w:val="11"/>
    <w:qFormat/>
    <w:rsid w:val="00860C15"/>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860C15"/>
    <w:rPr>
      <w:color w:val="5A5A5A" w:themeColor="text1" w:themeTint="A5"/>
      <w:spacing w:val="15"/>
      <w:lang w:val="en-US"/>
    </w:rPr>
  </w:style>
  <w:style w:type="paragraph" w:styleId="Sidhuvud">
    <w:name w:val="header"/>
    <w:basedOn w:val="Normal"/>
    <w:link w:val="SidhuvudChar"/>
    <w:uiPriority w:val="99"/>
    <w:unhideWhenUsed/>
    <w:rsid w:val="0026690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690E"/>
    <w:rPr>
      <w:lang w:val="en-US"/>
    </w:rPr>
  </w:style>
  <w:style w:type="paragraph" w:styleId="Sidfot">
    <w:name w:val="footer"/>
    <w:basedOn w:val="Normal"/>
    <w:link w:val="SidfotChar"/>
    <w:uiPriority w:val="99"/>
    <w:unhideWhenUsed/>
    <w:rsid w:val="0026690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690E"/>
    <w:rPr>
      <w:lang w:val="en-US"/>
    </w:rPr>
  </w:style>
  <w:style w:type="character" w:styleId="Stark">
    <w:name w:val="Strong"/>
    <w:basedOn w:val="Standardstycketeckensnitt"/>
    <w:uiPriority w:val="22"/>
    <w:qFormat/>
    <w:rsid w:val="0026690E"/>
    <w:rPr>
      <w:b/>
      <w:bCs/>
    </w:rPr>
  </w:style>
  <w:style w:type="character" w:styleId="Hyperlnk">
    <w:name w:val="Hyperlink"/>
    <w:basedOn w:val="Standardstycketeckensnitt"/>
    <w:uiPriority w:val="99"/>
    <w:unhideWhenUsed/>
    <w:rsid w:val="00792C78"/>
    <w:rPr>
      <w:color w:val="0563C1" w:themeColor="hyperlink"/>
      <w:u w:val="single"/>
    </w:rPr>
  </w:style>
  <w:style w:type="character" w:customStyle="1" w:styleId="Rubrik2Char">
    <w:name w:val="Rubrik 2 Char"/>
    <w:basedOn w:val="Standardstycketeckensnitt"/>
    <w:link w:val="Rubrik2"/>
    <w:uiPriority w:val="9"/>
    <w:rsid w:val="00BA3AF9"/>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Standardstycketeckensnitt"/>
    <w:rsid w:val="0079612C"/>
  </w:style>
  <w:style w:type="paragraph" w:styleId="Fotnotstext">
    <w:name w:val="footnote text"/>
    <w:basedOn w:val="Normal"/>
    <w:link w:val="FotnotstextChar"/>
    <w:uiPriority w:val="99"/>
    <w:semiHidden/>
    <w:unhideWhenUsed/>
    <w:rsid w:val="0079612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9612C"/>
    <w:rPr>
      <w:sz w:val="20"/>
      <w:szCs w:val="20"/>
      <w:lang w:val="en-US"/>
    </w:rPr>
  </w:style>
  <w:style w:type="character" w:styleId="Fotnotsreferens">
    <w:name w:val="footnote reference"/>
    <w:basedOn w:val="Standardstycketeckensnitt"/>
    <w:uiPriority w:val="99"/>
    <w:semiHidden/>
    <w:unhideWhenUsed/>
    <w:rsid w:val="0079612C"/>
    <w:rPr>
      <w:vertAlign w:val="superscript"/>
    </w:rPr>
  </w:style>
  <w:style w:type="character" w:customStyle="1" w:styleId="Rubrik3Char">
    <w:name w:val="Rubrik 3 Char"/>
    <w:basedOn w:val="Standardstycketeckensnitt"/>
    <w:link w:val="Rubrik3"/>
    <w:uiPriority w:val="9"/>
    <w:rsid w:val="00521DC0"/>
    <w:rPr>
      <w:rFonts w:asciiTheme="majorHAnsi" w:eastAsiaTheme="majorEastAsia" w:hAnsiTheme="majorHAnsi" w:cstheme="majorBidi"/>
      <w:color w:val="1F4D78" w:themeColor="accent1" w:themeShade="7F"/>
      <w:sz w:val="24"/>
      <w:szCs w:val="24"/>
      <w:lang w:val="en-US"/>
    </w:rPr>
  </w:style>
  <w:style w:type="character" w:customStyle="1" w:styleId="Rubrik4Char">
    <w:name w:val="Rubrik 4 Char"/>
    <w:basedOn w:val="Standardstycketeckensnitt"/>
    <w:link w:val="Rubrik4"/>
    <w:uiPriority w:val="9"/>
    <w:rsid w:val="00E80E08"/>
    <w:rPr>
      <w:rFonts w:asciiTheme="majorHAnsi" w:eastAsiaTheme="majorEastAsia" w:hAnsiTheme="majorHAnsi" w:cstheme="majorBidi"/>
      <w:i/>
      <w:iCs/>
      <w:color w:val="2E74B5" w:themeColor="accent1" w:themeShade="BF"/>
      <w:lang w:val="en-US"/>
    </w:rPr>
  </w:style>
  <w:style w:type="paragraph" w:styleId="Liststycke">
    <w:name w:val="List Paragraph"/>
    <w:basedOn w:val="Normal"/>
    <w:uiPriority w:val="34"/>
    <w:qFormat/>
    <w:rsid w:val="00E540F4"/>
    <w:pPr>
      <w:ind w:left="720"/>
      <w:contextualSpacing/>
    </w:pPr>
  </w:style>
  <w:style w:type="table" w:styleId="Tabellrutnt">
    <w:name w:val="Table Grid"/>
    <w:basedOn w:val="Normaltabell"/>
    <w:uiPriority w:val="39"/>
    <w:rsid w:val="00E5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9F31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ng.xiong@mdh.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dss10002@student.mdh.s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cd10002@student.mdh.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01AF-017E-4EA4-9DBE-51D21390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6</Pages>
  <Words>825</Words>
  <Characters>4708</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Calmegård</dc:creator>
  <cp:keywords/>
  <dc:description/>
  <cp:lastModifiedBy>Dennis Stockhaus</cp:lastModifiedBy>
  <cp:revision>10</cp:revision>
  <cp:lastPrinted>2016-02-24T15:07:00Z</cp:lastPrinted>
  <dcterms:created xsi:type="dcterms:W3CDTF">2016-02-16T16:35:00Z</dcterms:created>
  <dcterms:modified xsi:type="dcterms:W3CDTF">2016-02-24T15:11:00Z</dcterms:modified>
</cp:coreProperties>
</file>