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Review ( Id_review INT PRIMARY KEY IDENTITY(1,1), Calificativ VARCHAR(100) NOT NULL CHECK (Calificativ IN (‘</w:t>
      </w:r>
      <w:r>
        <w:rPr>
          <w:rFonts w:hint="default" w:ascii="Times New Roman" w:hAnsi="Times New Roman" w:eastAsia="SimSun" w:cs="Times New Roman"/>
          <w:sz w:val="24"/>
          <w:szCs w:val="24"/>
        </w:rPr>
        <w:t>strong accept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’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‘</w:t>
      </w:r>
      <w:r>
        <w:rPr>
          <w:rFonts w:hint="default" w:ascii="Times New Roman" w:hAnsi="Times New Roman" w:eastAsia="SimSun" w:cs="Times New Roman"/>
          <w:sz w:val="24"/>
          <w:szCs w:val="24"/>
        </w:rPr>
        <w:t>accept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’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‘</w:t>
      </w:r>
      <w:r>
        <w:rPr>
          <w:rFonts w:hint="default" w:ascii="Times New Roman" w:hAnsi="Times New Roman" w:eastAsia="SimSun" w:cs="Times New Roman"/>
          <w:sz w:val="24"/>
          <w:szCs w:val="24"/>
        </w:rPr>
        <w:t>weak accept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’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‘</w:t>
      </w:r>
      <w:r>
        <w:rPr>
          <w:rFonts w:hint="default" w:ascii="Times New Roman" w:hAnsi="Times New Roman" w:eastAsia="SimSun" w:cs="Times New Roman"/>
          <w:sz w:val="24"/>
          <w:szCs w:val="24"/>
        </w:rPr>
        <w:t>borderline paper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’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‘</w:t>
      </w:r>
      <w:r>
        <w:rPr>
          <w:rFonts w:hint="default" w:ascii="Times New Roman" w:hAnsi="Times New Roman" w:eastAsia="SimSun" w:cs="Times New Roman"/>
          <w:sz w:val="24"/>
          <w:szCs w:val="24"/>
        </w:rPr>
        <w:t>weak reject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’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‘</w:t>
      </w:r>
      <w:r>
        <w:rPr>
          <w:rFonts w:hint="default" w:ascii="Times New Roman" w:hAnsi="Times New Roman" w:eastAsia="SimSun" w:cs="Times New Roman"/>
          <w:sz w:val="24"/>
          <w:szCs w:val="24"/>
        </w:rPr>
        <w:t>reject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’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,’s</w:t>
      </w:r>
      <w:r>
        <w:rPr>
          <w:rFonts w:hint="default" w:ascii="Times New Roman" w:hAnsi="Times New Roman" w:eastAsia="SimSun" w:cs="Times New Roman"/>
          <w:sz w:val="24"/>
          <w:szCs w:val="24"/>
        </w:rPr>
        <w:t>trong reject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’)), Id_cont INT FOREIGN KEY REFERENCES Cont(Id_cont), Id_Lucrare iINT FOREIGN KEY REFERENCES Lucrare(Id_lucrare))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1F2F6D"/>
    <w:rsid w:val="6038164A"/>
    <w:rsid w:val="7B8837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2017-03-23T01:50:00Z</dcterms:created>
  <dc:creator>Raluca</dc:creator>
  <cp:lastModifiedBy>Raluca</cp:lastModifiedBy>
  <dcterms:modified xsi:type="dcterms:W3CDTF">2017-03-23T02:00:06Z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