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E46" w:rsidRPr="004E79DC" w:rsidRDefault="004E79DC" w:rsidP="004E79DC">
      <w:pPr>
        <w:pStyle w:val="2"/>
        <w:jc w:val="center"/>
        <w:rPr>
          <w:sz w:val="36"/>
        </w:rPr>
      </w:pPr>
      <w:bookmarkStart w:id="0" w:name="_GoBack"/>
      <w:bookmarkEnd w:id="0"/>
      <w:r w:rsidRPr="004E79DC">
        <w:rPr>
          <w:rFonts w:hint="eastAsia"/>
          <w:sz w:val="36"/>
        </w:rPr>
        <w:t>内蒙古农村信用社法人客户透支业务管理办法</w:t>
      </w:r>
    </w:p>
    <w:p w:rsidR="004E79DC" w:rsidRPr="004E79DC" w:rsidRDefault="004E79DC" w:rsidP="004E79DC">
      <w:pPr>
        <w:pStyle w:val="a3"/>
        <w:numPr>
          <w:ilvl w:val="0"/>
          <w:numId w:val="1"/>
        </w:numPr>
        <w:ind w:firstLineChars="0"/>
        <w:jc w:val="center"/>
        <w:rPr>
          <w:b/>
          <w:sz w:val="28"/>
        </w:rPr>
      </w:pPr>
      <w:r w:rsidRPr="004E79DC">
        <w:rPr>
          <w:rFonts w:hint="eastAsia"/>
          <w:b/>
          <w:sz w:val="28"/>
        </w:rPr>
        <w:t>总则</w:t>
      </w:r>
    </w:p>
    <w:p w:rsidR="004E79DC" w:rsidRDefault="004E79DC" w:rsidP="004E79DC">
      <w:pPr>
        <w:ind w:firstLine="420"/>
        <w:rPr>
          <w:sz w:val="28"/>
        </w:rPr>
      </w:pPr>
      <w:r w:rsidRPr="004E79DC">
        <w:rPr>
          <w:rFonts w:hint="eastAsia"/>
          <w:sz w:val="28"/>
        </w:rPr>
        <w:t>第一条</w:t>
      </w:r>
      <w:r w:rsidRPr="004E79DC">
        <w:rPr>
          <w:rFonts w:hint="eastAsia"/>
          <w:sz w:val="28"/>
        </w:rPr>
        <w:t>  </w:t>
      </w:r>
      <w:r w:rsidRPr="004E79DC">
        <w:rPr>
          <w:rFonts w:hint="eastAsia"/>
          <w:sz w:val="28"/>
        </w:rPr>
        <w:t>为满足客户需求，开发业务品种，提高市场竞争力，规范业务经营管理行为，根据国家有关法律、法规和</w:t>
      </w:r>
      <w:r>
        <w:rPr>
          <w:rFonts w:hint="eastAsia"/>
          <w:sz w:val="28"/>
        </w:rPr>
        <w:t>内蒙古农村信用社</w:t>
      </w:r>
      <w:r w:rsidRPr="004E79DC">
        <w:rPr>
          <w:rFonts w:hint="eastAsia"/>
          <w:sz w:val="28"/>
        </w:rPr>
        <w:t>的规章制度，</w:t>
      </w:r>
      <w:r w:rsidR="00AE5CBC">
        <w:rPr>
          <w:rFonts w:hint="eastAsia"/>
          <w:sz w:val="28"/>
        </w:rPr>
        <w:t>特</w:t>
      </w:r>
      <w:r w:rsidRPr="004E79DC">
        <w:rPr>
          <w:rFonts w:hint="eastAsia"/>
          <w:sz w:val="28"/>
        </w:rPr>
        <w:t>制定本办法。</w:t>
      </w:r>
    </w:p>
    <w:p w:rsidR="002D1894" w:rsidRDefault="002D1894" w:rsidP="004E79DC">
      <w:pPr>
        <w:ind w:firstLine="420"/>
        <w:rPr>
          <w:sz w:val="28"/>
        </w:rPr>
      </w:pPr>
      <w:r>
        <w:rPr>
          <w:sz w:val="28"/>
        </w:rPr>
        <w:t>第二条</w:t>
      </w:r>
      <w:r>
        <w:rPr>
          <w:rFonts w:hint="eastAsia"/>
          <w:sz w:val="28"/>
        </w:rPr>
        <w:t xml:space="preserve"> </w:t>
      </w:r>
      <w:r w:rsidR="005C4F8B" w:rsidRPr="00AE5CBC">
        <w:rPr>
          <w:sz w:val="28"/>
        </w:rPr>
        <w:t>法人账户透支是根据客户申请，核定账户透支额度，允许其在结算账户存款不足以支付时，在核定的透支额度内直接透支取得信贷资金的一种借贷方式。</w:t>
      </w:r>
    </w:p>
    <w:p w:rsidR="00AE5CBC" w:rsidRDefault="00AE5CBC" w:rsidP="004E79DC">
      <w:pPr>
        <w:ind w:firstLine="420"/>
        <w:rPr>
          <w:sz w:val="28"/>
        </w:rPr>
      </w:pPr>
      <w:r>
        <w:rPr>
          <w:rFonts w:hint="eastAsia"/>
          <w:sz w:val="28"/>
        </w:rPr>
        <w:t>第三条</w:t>
      </w:r>
      <w:r>
        <w:rPr>
          <w:rFonts w:hint="eastAsia"/>
          <w:sz w:val="28"/>
        </w:rPr>
        <w:t xml:space="preserve"> </w:t>
      </w:r>
      <w:r>
        <w:rPr>
          <w:rFonts w:hint="eastAsia"/>
          <w:sz w:val="28"/>
        </w:rPr>
        <w:t>透支业务实行额度管理，透支额度是允许客户可以透支的最高限额</w:t>
      </w:r>
      <w:r w:rsidRPr="00AE5CBC">
        <w:rPr>
          <w:rFonts w:hint="eastAsia"/>
          <w:sz w:val="28"/>
        </w:rPr>
        <w:t>，办理透支业务的客户必须已获得我行透支授信额度。</w:t>
      </w:r>
    </w:p>
    <w:p w:rsidR="00F352A3" w:rsidRDefault="00F352A3" w:rsidP="004E79DC">
      <w:pPr>
        <w:ind w:firstLine="420"/>
        <w:rPr>
          <w:sz w:val="28"/>
        </w:rPr>
      </w:pPr>
      <w:r>
        <w:rPr>
          <w:rFonts w:hint="eastAsia"/>
          <w:sz w:val="28"/>
        </w:rPr>
        <w:t>第四条</w:t>
      </w:r>
      <w:r>
        <w:rPr>
          <w:rFonts w:hint="eastAsia"/>
          <w:sz w:val="28"/>
        </w:rPr>
        <w:t xml:space="preserve"> </w:t>
      </w:r>
      <w:r w:rsidRPr="00F352A3">
        <w:rPr>
          <w:rFonts w:hint="eastAsia"/>
          <w:sz w:val="28"/>
        </w:rPr>
        <w:t>法人账户透支主要用于解决客户生产经营过程中的临时性资金需要，不得用于弥补大额和中长期资金不足，不得用于归还贷款本金、支付贷款利息和项目投资，不得以任何形式流入证券市场、期货市场和用于股本权益性投资。</w:t>
      </w:r>
    </w:p>
    <w:p w:rsidR="00F352A3" w:rsidRPr="00AE11F5" w:rsidRDefault="00AE11F5" w:rsidP="00AE11F5">
      <w:pPr>
        <w:jc w:val="center"/>
        <w:rPr>
          <w:b/>
          <w:sz w:val="28"/>
        </w:rPr>
      </w:pPr>
      <w:r w:rsidRPr="00AE11F5">
        <w:rPr>
          <w:rFonts w:hint="eastAsia"/>
          <w:b/>
          <w:sz w:val="28"/>
        </w:rPr>
        <w:t>第二章</w:t>
      </w:r>
      <w:r w:rsidRPr="00AE11F5">
        <w:rPr>
          <w:rFonts w:hint="eastAsia"/>
          <w:b/>
          <w:sz w:val="28"/>
        </w:rPr>
        <w:t xml:space="preserve"> </w:t>
      </w:r>
      <w:r w:rsidR="00D966A1">
        <w:rPr>
          <w:rFonts w:hint="eastAsia"/>
          <w:b/>
          <w:sz w:val="28"/>
        </w:rPr>
        <w:t>透支对象、条件和用途</w:t>
      </w:r>
    </w:p>
    <w:p w:rsidR="002D1894" w:rsidRDefault="00AE11F5" w:rsidP="00AE11F5">
      <w:pPr>
        <w:ind w:firstLine="420"/>
        <w:rPr>
          <w:sz w:val="28"/>
        </w:rPr>
      </w:pPr>
      <w:r>
        <w:rPr>
          <w:rFonts w:hint="eastAsia"/>
          <w:sz w:val="28"/>
        </w:rPr>
        <w:t>第五条</w:t>
      </w:r>
      <w:r>
        <w:rPr>
          <w:rFonts w:hint="eastAsia"/>
          <w:sz w:val="28"/>
        </w:rPr>
        <w:t xml:space="preserve"> </w:t>
      </w:r>
      <w:r>
        <w:rPr>
          <w:rFonts w:hint="eastAsia"/>
          <w:sz w:val="28"/>
        </w:rPr>
        <w:t>申请办理法人客户账户透支业务的客户应当是经工商行政管理机关核准登记的企事业法人和其他经济组织。业务开办对象为财务状况优良且与我行长期往来或重点客户。</w:t>
      </w:r>
    </w:p>
    <w:p w:rsidR="00AE11F5" w:rsidRDefault="00AE11F5" w:rsidP="00AE11F5">
      <w:pPr>
        <w:ind w:firstLine="420"/>
        <w:rPr>
          <w:sz w:val="28"/>
        </w:rPr>
      </w:pPr>
      <w:r>
        <w:rPr>
          <w:rFonts w:hint="eastAsia"/>
          <w:sz w:val="28"/>
        </w:rPr>
        <w:t>第</w:t>
      </w:r>
      <w:r w:rsidR="00827734">
        <w:rPr>
          <w:rFonts w:hint="eastAsia"/>
          <w:sz w:val="28"/>
        </w:rPr>
        <w:t>六</w:t>
      </w:r>
      <w:r>
        <w:rPr>
          <w:rFonts w:hint="eastAsia"/>
          <w:sz w:val="28"/>
        </w:rPr>
        <w:t>条</w:t>
      </w:r>
      <w:r>
        <w:rPr>
          <w:rFonts w:hint="eastAsia"/>
          <w:sz w:val="28"/>
        </w:rPr>
        <w:t xml:space="preserve"> </w:t>
      </w:r>
      <w:r>
        <w:rPr>
          <w:rFonts w:hint="eastAsia"/>
          <w:sz w:val="28"/>
        </w:rPr>
        <w:t>客户申请账户透支必须同时符合以下条件：</w:t>
      </w:r>
    </w:p>
    <w:p w:rsidR="00AE11F5" w:rsidRPr="005E6F54" w:rsidRDefault="005E6F54" w:rsidP="005E6F54">
      <w:pPr>
        <w:ind w:firstLine="420"/>
        <w:rPr>
          <w:sz w:val="28"/>
        </w:rPr>
      </w:pPr>
      <w:r>
        <w:rPr>
          <w:rFonts w:hint="eastAsia"/>
          <w:sz w:val="28"/>
        </w:rPr>
        <w:t>（一）</w:t>
      </w:r>
      <w:r w:rsidR="00AE11F5" w:rsidRPr="005E6F54">
        <w:rPr>
          <w:rFonts w:hint="eastAsia"/>
          <w:sz w:val="28"/>
        </w:rPr>
        <w:t>在我行开立基本存款账户</w:t>
      </w:r>
      <w:r w:rsidR="004F71D2">
        <w:rPr>
          <w:rFonts w:hint="eastAsia"/>
          <w:sz w:val="28"/>
        </w:rPr>
        <w:t>、</w:t>
      </w:r>
      <w:r w:rsidR="00AE11F5" w:rsidRPr="005E6F54">
        <w:rPr>
          <w:rFonts w:hint="eastAsia"/>
          <w:sz w:val="28"/>
        </w:rPr>
        <w:t>一般存款账户</w:t>
      </w:r>
      <w:r w:rsidR="004F71D2">
        <w:rPr>
          <w:rFonts w:hint="eastAsia"/>
          <w:sz w:val="28"/>
        </w:rPr>
        <w:t>或专用存款账户</w:t>
      </w:r>
      <w:r w:rsidR="00AE11F5" w:rsidRPr="005E6F54">
        <w:rPr>
          <w:rFonts w:hint="eastAsia"/>
          <w:sz w:val="28"/>
        </w:rPr>
        <w:t>，结算业务</w:t>
      </w:r>
      <w:r>
        <w:rPr>
          <w:rFonts w:hint="eastAsia"/>
          <w:sz w:val="28"/>
        </w:rPr>
        <w:t>5</w:t>
      </w:r>
      <w:r w:rsidR="00AE11F5" w:rsidRPr="005E6F54">
        <w:rPr>
          <w:rFonts w:hint="eastAsia"/>
          <w:sz w:val="28"/>
        </w:rPr>
        <w:t>0%</w:t>
      </w:r>
      <w:r w:rsidRPr="005E6F54">
        <w:rPr>
          <w:rFonts w:hint="eastAsia"/>
          <w:sz w:val="28"/>
        </w:rPr>
        <w:t>（含）以上通过我行办理；</w:t>
      </w:r>
    </w:p>
    <w:p w:rsidR="005E6F54" w:rsidRDefault="005E6F54" w:rsidP="005E6F54">
      <w:pPr>
        <w:ind w:left="420"/>
        <w:rPr>
          <w:sz w:val="28"/>
        </w:rPr>
      </w:pPr>
      <w:r>
        <w:rPr>
          <w:rFonts w:hint="eastAsia"/>
          <w:sz w:val="28"/>
        </w:rPr>
        <w:lastRenderedPageBreak/>
        <w:t>（二）本行信用等级评级为</w:t>
      </w:r>
      <w:r>
        <w:rPr>
          <w:rFonts w:hint="eastAsia"/>
          <w:sz w:val="28"/>
        </w:rPr>
        <w:t>AAA</w:t>
      </w:r>
      <w:r>
        <w:rPr>
          <w:rFonts w:hint="eastAsia"/>
          <w:sz w:val="28"/>
        </w:rPr>
        <w:t>级</w:t>
      </w:r>
    </w:p>
    <w:p w:rsidR="00C443C6" w:rsidRDefault="00C443C6" w:rsidP="005E6F54">
      <w:pPr>
        <w:ind w:left="420"/>
        <w:rPr>
          <w:sz w:val="28"/>
        </w:rPr>
      </w:pPr>
      <w:r>
        <w:rPr>
          <w:rFonts w:hint="eastAsia"/>
          <w:sz w:val="28"/>
        </w:rPr>
        <w:t>（三）</w:t>
      </w:r>
      <w:r w:rsidR="004F71D2">
        <w:rPr>
          <w:rFonts w:hint="eastAsia"/>
          <w:sz w:val="28"/>
        </w:rPr>
        <w:t>客户及其关联方无不良记录</w:t>
      </w:r>
    </w:p>
    <w:p w:rsidR="004F71D2" w:rsidRDefault="004F71D2" w:rsidP="005E6F54">
      <w:pPr>
        <w:ind w:left="420"/>
        <w:rPr>
          <w:sz w:val="28"/>
        </w:rPr>
      </w:pPr>
      <w:r>
        <w:rPr>
          <w:rFonts w:hint="eastAsia"/>
          <w:sz w:val="28"/>
        </w:rPr>
        <w:t>（四）生产经营正常，财务状况良好，盈利能力较强，在行业或区域内有较强的竞争优势和良好的发展潜力</w:t>
      </w:r>
    </w:p>
    <w:p w:rsidR="004F71D2" w:rsidRPr="00C443C6" w:rsidRDefault="004F71D2" w:rsidP="004F71D2">
      <w:pPr>
        <w:ind w:left="420" w:firstLine="420"/>
        <w:rPr>
          <w:sz w:val="28"/>
        </w:rPr>
      </w:pPr>
      <w:r>
        <w:rPr>
          <w:rFonts w:hint="eastAsia"/>
          <w:sz w:val="28"/>
        </w:rPr>
        <w:t>第</w:t>
      </w:r>
      <w:r w:rsidR="00827734">
        <w:rPr>
          <w:rFonts w:hint="eastAsia"/>
          <w:sz w:val="28"/>
        </w:rPr>
        <w:t>七</w:t>
      </w:r>
      <w:r>
        <w:rPr>
          <w:rFonts w:hint="eastAsia"/>
          <w:sz w:val="28"/>
        </w:rPr>
        <w:t>条</w:t>
      </w:r>
      <w:r>
        <w:rPr>
          <w:rFonts w:hint="eastAsia"/>
          <w:sz w:val="28"/>
        </w:rPr>
        <w:t xml:space="preserve"> </w:t>
      </w:r>
      <w:r>
        <w:rPr>
          <w:rFonts w:hint="eastAsia"/>
          <w:sz w:val="28"/>
        </w:rPr>
        <w:t>各法人机构信贷调查、审查部门（岗位）</w:t>
      </w:r>
      <w:r w:rsidR="00336B0D">
        <w:rPr>
          <w:rFonts w:hint="eastAsia"/>
          <w:sz w:val="28"/>
        </w:rPr>
        <w:t>应按短期流动资金贷款要求对</w:t>
      </w:r>
      <w:r>
        <w:rPr>
          <w:rFonts w:hint="eastAsia"/>
          <w:sz w:val="28"/>
        </w:rPr>
        <w:t>法人账户透支业务进行调查、审查</w:t>
      </w:r>
      <w:r w:rsidR="00336B0D">
        <w:rPr>
          <w:rFonts w:hint="eastAsia"/>
          <w:sz w:val="28"/>
        </w:rPr>
        <w:t>。法人客户透支成功后，依照短期信用贷款管理透支款项。</w:t>
      </w:r>
    </w:p>
    <w:p w:rsidR="00336B0D" w:rsidRPr="00336B0D" w:rsidRDefault="00336B0D" w:rsidP="00336B0D">
      <w:pPr>
        <w:ind w:firstLine="420"/>
        <w:jc w:val="center"/>
        <w:rPr>
          <w:b/>
          <w:sz w:val="28"/>
        </w:rPr>
      </w:pPr>
      <w:r w:rsidRPr="00336B0D">
        <w:rPr>
          <w:rFonts w:hint="eastAsia"/>
          <w:b/>
          <w:sz w:val="28"/>
        </w:rPr>
        <w:t>第三章</w:t>
      </w:r>
      <w:r w:rsidRPr="00336B0D">
        <w:rPr>
          <w:rFonts w:hint="eastAsia"/>
          <w:b/>
          <w:sz w:val="28"/>
        </w:rPr>
        <w:t xml:space="preserve"> </w:t>
      </w:r>
      <w:r w:rsidRPr="00336B0D">
        <w:rPr>
          <w:rFonts w:hint="eastAsia"/>
          <w:b/>
          <w:sz w:val="28"/>
        </w:rPr>
        <w:t>透支额度、期限、利率、计息和费用</w:t>
      </w:r>
    </w:p>
    <w:p w:rsidR="00336B0D" w:rsidRDefault="00827734" w:rsidP="00286878">
      <w:pPr>
        <w:ind w:firstLine="420"/>
        <w:rPr>
          <w:sz w:val="28"/>
        </w:rPr>
      </w:pPr>
      <w:r>
        <w:rPr>
          <w:rFonts w:hint="eastAsia"/>
          <w:sz w:val="28"/>
        </w:rPr>
        <w:t>第八</w:t>
      </w:r>
      <w:r w:rsidR="00336B0D">
        <w:rPr>
          <w:rFonts w:hint="eastAsia"/>
          <w:sz w:val="28"/>
        </w:rPr>
        <w:t>条</w:t>
      </w:r>
      <w:r w:rsidR="00336B0D">
        <w:rPr>
          <w:rFonts w:hint="eastAsia"/>
          <w:sz w:val="28"/>
        </w:rPr>
        <w:t xml:space="preserve"> </w:t>
      </w:r>
      <w:r w:rsidR="00286878">
        <w:rPr>
          <w:rFonts w:hint="eastAsia"/>
          <w:sz w:val="28"/>
        </w:rPr>
        <w:t>透支额度有效期最长不超过</w:t>
      </w:r>
      <w:r w:rsidR="00286878">
        <w:rPr>
          <w:rFonts w:hint="eastAsia"/>
          <w:sz w:val="28"/>
        </w:rPr>
        <w:t>1</w:t>
      </w:r>
      <w:r w:rsidR="00286878">
        <w:rPr>
          <w:rFonts w:hint="eastAsia"/>
          <w:sz w:val="28"/>
        </w:rPr>
        <w:t>年，从透支协议生效之日起计算。透支额度在有效期内可循环使用。</w:t>
      </w:r>
    </w:p>
    <w:p w:rsidR="00D966A1" w:rsidRDefault="00286878" w:rsidP="00286878">
      <w:pPr>
        <w:rPr>
          <w:sz w:val="28"/>
        </w:rPr>
      </w:pPr>
      <w:r>
        <w:rPr>
          <w:rFonts w:hint="eastAsia"/>
          <w:sz w:val="28"/>
        </w:rPr>
        <w:tab/>
      </w:r>
      <w:r w:rsidR="00827734">
        <w:rPr>
          <w:rFonts w:hint="eastAsia"/>
          <w:sz w:val="28"/>
        </w:rPr>
        <w:t>第九</w:t>
      </w:r>
      <w:r>
        <w:rPr>
          <w:rFonts w:hint="eastAsia"/>
          <w:sz w:val="28"/>
        </w:rPr>
        <w:t>条</w:t>
      </w:r>
      <w:r>
        <w:rPr>
          <w:rFonts w:hint="eastAsia"/>
          <w:sz w:val="28"/>
        </w:rPr>
        <w:t xml:space="preserve"> </w:t>
      </w:r>
      <w:r>
        <w:rPr>
          <w:rFonts w:hint="eastAsia"/>
          <w:sz w:val="28"/>
        </w:rPr>
        <w:t>各法人机构自行核定法人客户透支额度，</w:t>
      </w:r>
      <w:r w:rsidR="00E601F6">
        <w:rPr>
          <w:rFonts w:hint="eastAsia"/>
          <w:sz w:val="28"/>
        </w:rPr>
        <w:t>原则上以</w:t>
      </w:r>
      <w:r w:rsidR="00E601F6">
        <w:rPr>
          <w:rFonts w:hint="eastAsia"/>
          <w:sz w:val="28"/>
        </w:rPr>
        <w:t>AAA</w:t>
      </w:r>
      <w:r w:rsidR="00E601F6">
        <w:rPr>
          <w:rFonts w:hint="eastAsia"/>
          <w:sz w:val="28"/>
        </w:rPr>
        <w:t>级客户可用的短期流动资金贷款额度为最高限额。</w:t>
      </w:r>
      <w:r w:rsidR="00C36825">
        <w:rPr>
          <w:rFonts w:hint="eastAsia"/>
          <w:sz w:val="28"/>
        </w:rPr>
        <w:t>且法人客户透支额度包含在法人客户最高综合授信额度内。</w:t>
      </w:r>
    </w:p>
    <w:p w:rsidR="00C36825" w:rsidRDefault="00C36825" w:rsidP="00286878">
      <w:pPr>
        <w:rPr>
          <w:sz w:val="28"/>
        </w:rPr>
      </w:pPr>
      <w:r>
        <w:rPr>
          <w:rFonts w:hint="eastAsia"/>
          <w:sz w:val="28"/>
        </w:rPr>
        <w:tab/>
      </w:r>
      <w:r w:rsidR="00827734">
        <w:rPr>
          <w:rFonts w:hint="eastAsia"/>
          <w:sz w:val="28"/>
        </w:rPr>
        <w:t>第十</w:t>
      </w:r>
      <w:r>
        <w:rPr>
          <w:rFonts w:hint="eastAsia"/>
          <w:sz w:val="28"/>
        </w:rPr>
        <w:t>条</w:t>
      </w:r>
      <w:r>
        <w:rPr>
          <w:rFonts w:hint="eastAsia"/>
          <w:sz w:val="28"/>
        </w:rPr>
        <w:t xml:space="preserve"> </w:t>
      </w:r>
      <w:r>
        <w:rPr>
          <w:rFonts w:hint="eastAsia"/>
          <w:sz w:val="28"/>
        </w:rPr>
        <w:t>透支期限是客户实际透支的具体期限，</w:t>
      </w:r>
      <w:r w:rsidR="006122DA">
        <w:rPr>
          <w:rFonts w:hint="eastAsia"/>
          <w:sz w:val="28"/>
        </w:rPr>
        <w:t>最长期限以</w:t>
      </w:r>
      <w:r w:rsidR="006122DA">
        <w:rPr>
          <w:rFonts w:hint="eastAsia"/>
          <w:sz w:val="28"/>
        </w:rPr>
        <w:t>6</w:t>
      </w:r>
      <w:r w:rsidR="006122DA">
        <w:rPr>
          <w:rFonts w:hint="eastAsia"/>
          <w:sz w:val="28"/>
        </w:rPr>
        <w:t>个月与授信到期日取其小</w:t>
      </w:r>
      <w:r>
        <w:rPr>
          <w:rFonts w:hint="eastAsia"/>
          <w:sz w:val="28"/>
        </w:rPr>
        <w:t>。</w:t>
      </w:r>
      <w:r w:rsidR="006122DA">
        <w:rPr>
          <w:rFonts w:hint="eastAsia"/>
          <w:sz w:val="28"/>
        </w:rPr>
        <w:t>透支款到期</w:t>
      </w:r>
      <w:r w:rsidR="00D966A1">
        <w:rPr>
          <w:rFonts w:hint="eastAsia"/>
          <w:sz w:val="28"/>
        </w:rPr>
        <w:t>后由客户活期账户自动扣收，到期</w:t>
      </w:r>
      <w:r w:rsidR="006122DA">
        <w:rPr>
          <w:rFonts w:hint="eastAsia"/>
          <w:sz w:val="28"/>
        </w:rPr>
        <w:t>未还做逾期处理，按各法人机构</w:t>
      </w:r>
      <w:r w:rsidR="00BB24CC">
        <w:rPr>
          <w:rFonts w:hint="eastAsia"/>
          <w:sz w:val="28"/>
        </w:rPr>
        <w:t>相应贷款</w:t>
      </w:r>
      <w:r w:rsidR="006122DA">
        <w:rPr>
          <w:rFonts w:hint="eastAsia"/>
          <w:sz w:val="28"/>
        </w:rPr>
        <w:t>管理</w:t>
      </w:r>
      <w:r w:rsidR="00BB24CC">
        <w:rPr>
          <w:rFonts w:hint="eastAsia"/>
          <w:sz w:val="28"/>
        </w:rPr>
        <w:t>制度管理</w:t>
      </w:r>
      <w:r w:rsidR="006122DA">
        <w:rPr>
          <w:rFonts w:hint="eastAsia"/>
          <w:sz w:val="28"/>
        </w:rPr>
        <w:t>。</w:t>
      </w:r>
    </w:p>
    <w:p w:rsidR="00BB24CC" w:rsidRDefault="00BB24CC" w:rsidP="00286878">
      <w:pPr>
        <w:rPr>
          <w:sz w:val="28"/>
        </w:rPr>
      </w:pPr>
      <w:r>
        <w:rPr>
          <w:rFonts w:hint="eastAsia"/>
          <w:sz w:val="28"/>
        </w:rPr>
        <w:tab/>
      </w:r>
      <w:r>
        <w:rPr>
          <w:rFonts w:hint="eastAsia"/>
          <w:sz w:val="28"/>
        </w:rPr>
        <w:t>第十</w:t>
      </w:r>
      <w:r w:rsidR="00827734">
        <w:rPr>
          <w:rFonts w:hint="eastAsia"/>
          <w:sz w:val="28"/>
        </w:rPr>
        <w:t>一</w:t>
      </w:r>
      <w:r>
        <w:rPr>
          <w:rFonts w:hint="eastAsia"/>
          <w:sz w:val="28"/>
        </w:rPr>
        <w:t>条</w:t>
      </w:r>
      <w:r>
        <w:rPr>
          <w:rFonts w:hint="eastAsia"/>
          <w:sz w:val="28"/>
        </w:rPr>
        <w:t xml:space="preserve"> </w:t>
      </w:r>
      <w:r>
        <w:rPr>
          <w:rFonts w:hint="eastAsia"/>
          <w:sz w:val="28"/>
        </w:rPr>
        <w:t>透支利率和计息。</w:t>
      </w:r>
      <w:r w:rsidR="002D4962">
        <w:rPr>
          <w:sz w:val="28"/>
        </w:rPr>
        <w:t>透支利率</w:t>
      </w:r>
      <w:r w:rsidR="002D4962" w:rsidRPr="002D4962">
        <w:rPr>
          <w:sz w:val="28"/>
        </w:rPr>
        <w:t>按照</w:t>
      </w:r>
      <w:r w:rsidR="002D4962">
        <w:rPr>
          <w:sz w:val="28"/>
        </w:rPr>
        <w:t>透支日</w:t>
      </w:r>
      <w:r w:rsidR="00ED52DD">
        <w:rPr>
          <w:rFonts w:hint="eastAsia"/>
          <w:sz w:val="28"/>
        </w:rPr>
        <w:t>6</w:t>
      </w:r>
      <w:r w:rsidR="00ED52DD">
        <w:rPr>
          <w:rFonts w:hint="eastAsia"/>
          <w:sz w:val="28"/>
        </w:rPr>
        <w:t>个月基准贷款利率上浮</w:t>
      </w:r>
      <w:r w:rsidR="00ED52DD">
        <w:rPr>
          <w:rFonts w:hint="eastAsia"/>
          <w:sz w:val="28"/>
        </w:rPr>
        <w:t>10%~30%</w:t>
      </w:r>
      <w:r w:rsidR="00ED52DD">
        <w:rPr>
          <w:rFonts w:hint="eastAsia"/>
          <w:sz w:val="28"/>
        </w:rPr>
        <w:t>执行</w:t>
      </w:r>
      <w:r w:rsidR="002D4962" w:rsidRPr="002D4962">
        <w:rPr>
          <w:sz w:val="28"/>
        </w:rPr>
        <w:t>。透支款</w:t>
      </w:r>
      <w:r w:rsidR="002D4962">
        <w:rPr>
          <w:rFonts w:hint="eastAsia"/>
          <w:sz w:val="28"/>
        </w:rPr>
        <w:t>逾期</w:t>
      </w:r>
      <w:r w:rsidR="002D4962">
        <w:rPr>
          <w:sz w:val="28"/>
        </w:rPr>
        <w:t>的</w:t>
      </w:r>
      <w:r w:rsidR="002D4962" w:rsidRPr="002D4962">
        <w:rPr>
          <w:sz w:val="28"/>
        </w:rPr>
        <w:t>，按照</w:t>
      </w:r>
      <w:r w:rsidR="002D4962">
        <w:rPr>
          <w:sz w:val="28"/>
        </w:rPr>
        <w:t>约定</w:t>
      </w:r>
      <w:r w:rsidR="002D4962" w:rsidRPr="002D4962">
        <w:rPr>
          <w:sz w:val="28"/>
        </w:rPr>
        <w:t>逾期贷款利率执行。</w:t>
      </w:r>
    </w:p>
    <w:p w:rsidR="002D4962" w:rsidRDefault="002D4962" w:rsidP="00286878">
      <w:pPr>
        <w:rPr>
          <w:sz w:val="28"/>
        </w:rPr>
      </w:pPr>
      <w:r>
        <w:rPr>
          <w:rFonts w:hint="eastAsia"/>
          <w:sz w:val="28"/>
        </w:rPr>
        <w:tab/>
      </w:r>
      <w:r w:rsidR="00827734">
        <w:rPr>
          <w:rFonts w:hint="eastAsia"/>
          <w:sz w:val="28"/>
        </w:rPr>
        <w:t>第十二</w:t>
      </w:r>
      <w:r>
        <w:rPr>
          <w:rFonts w:hint="eastAsia"/>
          <w:sz w:val="28"/>
        </w:rPr>
        <w:t>条</w:t>
      </w:r>
      <w:r>
        <w:rPr>
          <w:rFonts w:hint="eastAsia"/>
          <w:sz w:val="28"/>
        </w:rPr>
        <w:t xml:space="preserve"> </w:t>
      </w:r>
      <w:r>
        <w:rPr>
          <w:rFonts w:hint="eastAsia"/>
          <w:sz w:val="28"/>
        </w:rPr>
        <w:t>透支承诺费。由各法人机构与客户自行协定透支承诺费。</w:t>
      </w:r>
    </w:p>
    <w:p w:rsidR="002D4962" w:rsidRPr="00D966A1" w:rsidRDefault="00D966A1" w:rsidP="00D966A1">
      <w:pPr>
        <w:jc w:val="center"/>
        <w:rPr>
          <w:b/>
          <w:sz w:val="28"/>
        </w:rPr>
      </w:pPr>
      <w:r w:rsidRPr="00D966A1">
        <w:rPr>
          <w:rFonts w:hint="eastAsia"/>
          <w:b/>
          <w:sz w:val="28"/>
        </w:rPr>
        <w:t>第四章</w:t>
      </w:r>
      <w:r w:rsidRPr="00D966A1">
        <w:rPr>
          <w:rFonts w:hint="eastAsia"/>
          <w:b/>
          <w:sz w:val="28"/>
        </w:rPr>
        <w:t xml:space="preserve"> </w:t>
      </w:r>
      <w:r w:rsidRPr="00D966A1">
        <w:rPr>
          <w:rFonts w:hint="eastAsia"/>
          <w:b/>
          <w:sz w:val="28"/>
        </w:rPr>
        <w:t>操作流程</w:t>
      </w:r>
    </w:p>
    <w:p w:rsidR="00025477" w:rsidRDefault="00D966A1" w:rsidP="00286878">
      <w:pPr>
        <w:rPr>
          <w:sz w:val="28"/>
        </w:rPr>
      </w:pPr>
      <w:r>
        <w:rPr>
          <w:rFonts w:hint="eastAsia"/>
          <w:sz w:val="28"/>
        </w:rPr>
        <w:tab/>
      </w:r>
      <w:r w:rsidR="00025477">
        <w:rPr>
          <w:rFonts w:hint="eastAsia"/>
          <w:sz w:val="28"/>
        </w:rPr>
        <w:t>第十三条</w:t>
      </w:r>
      <w:r w:rsidR="00025477">
        <w:rPr>
          <w:rFonts w:hint="eastAsia"/>
          <w:sz w:val="28"/>
        </w:rPr>
        <w:t xml:space="preserve"> </w:t>
      </w:r>
      <w:r w:rsidR="00025477" w:rsidRPr="00025477">
        <w:rPr>
          <w:rFonts w:hint="eastAsia"/>
          <w:sz w:val="28"/>
        </w:rPr>
        <w:t>开办法人账户透支业务的一般程序：客户提出核定透支</w:t>
      </w:r>
      <w:r w:rsidR="00025477" w:rsidRPr="00025477">
        <w:rPr>
          <w:rFonts w:hint="eastAsia"/>
          <w:sz w:val="28"/>
        </w:rPr>
        <w:lastRenderedPageBreak/>
        <w:t>额度申请并提交有关资料，开户行按照本办法的要求进行审查，并与客户商定透支额度、期限、利率、费用、担保方式（如有）和还款事项，根据流动资金贷款授权权限审批。</w:t>
      </w:r>
    </w:p>
    <w:p w:rsidR="00BB24CC" w:rsidRDefault="00827734" w:rsidP="00025477">
      <w:pPr>
        <w:ind w:firstLine="420"/>
        <w:rPr>
          <w:sz w:val="28"/>
        </w:rPr>
      </w:pPr>
      <w:r>
        <w:rPr>
          <w:rFonts w:hint="eastAsia"/>
          <w:sz w:val="28"/>
        </w:rPr>
        <w:t>第十</w:t>
      </w:r>
      <w:r w:rsidR="00ED52DD">
        <w:rPr>
          <w:rFonts w:hint="eastAsia"/>
          <w:sz w:val="28"/>
        </w:rPr>
        <w:t>四</w:t>
      </w:r>
      <w:r w:rsidR="00D966A1">
        <w:rPr>
          <w:rFonts w:hint="eastAsia"/>
          <w:sz w:val="28"/>
        </w:rPr>
        <w:t>条</w:t>
      </w:r>
      <w:r w:rsidR="00D966A1">
        <w:rPr>
          <w:rFonts w:hint="eastAsia"/>
          <w:sz w:val="28"/>
        </w:rPr>
        <w:t xml:space="preserve"> </w:t>
      </w:r>
      <w:r w:rsidR="00D966A1">
        <w:rPr>
          <w:rFonts w:hint="eastAsia"/>
          <w:sz w:val="28"/>
        </w:rPr>
        <w:t>客户办理对公账户透支业务，需向经办行提出申请，并提交</w:t>
      </w:r>
      <w:r w:rsidR="006424F3">
        <w:rPr>
          <w:rFonts w:hint="eastAsia"/>
          <w:sz w:val="28"/>
        </w:rPr>
        <w:t>以</w:t>
      </w:r>
      <w:r w:rsidR="00D966A1">
        <w:rPr>
          <w:rFonts w:hint="eastAsia"/>
          <w:sz w:val="28"/>
        </w:rPr>
        <w:t>下资料：</w:t>
      </w:r>
    </w:p>
    <w:p w:rsidR="00D966A1" w:rsidRDefault="00D966A1" w:rsidP="00286878">
      <w:pPr>
        <w:rPr>
          <w:sz w:val="28"/>
        </w:rPr>
      </w:pPr>
      <w:r>
        <w:rPr>
          <w:rFonts w:hint="eastAsia"/>
          <w:sz w:val="28"/>
        </w:rPr>
        <w:tab/>
      </w:r>
      <w:r>
        <w:rPr>
          <w:rFonts w:hint="eastAsia"/>
          <w:sz w:val="28"/>
        </w:rPr>
        <w:t>（一）开办法人账户透支业务申请书</w:t>
      </w:r>
      <w:r w:rsidR="00ED52DD">
        <w:rPr>
          <w:rFonts w:hint="eastAsia"/>
          <w:sz w:val="28"/>
        </w:rPr>
        <w:t>。</w:t>
      </w:r>
    </w:p>
    <w:p w:rsidR="00D966A1" w:rsidRDefault="006424F3" w:rsidP="00286878">
      <w:pPr>
        <w:rPr>
          <w:sz w:val="28"/>
        </w:rPr>
      </w:pPr>
      <w:r>
        <w:rPr>
          <w:rFonts w:hint="eastAsia"/>
          <w:sz w:val="28"/>
        </w:rPr>
        <w:tab/>
      </w:r>
      <w:r>
        <w:rPr>
          <w:rFonts w:hint="eastAsia"/>
          <w:sz w:val="28"/>
        </w:rPr>
        <w:t>（二）</w:t>
      </w:r>
      <w:r w:rsidR="00ED52DD">
        <w:rPr>
          <w:rFonts w:hint="eastAsia"/>
          <w:sz w:val="28"/>
        </w:rPr>
        <w:t>客户近年来的生产经营情况、近期的生产经营计划及正常收支结算状况或财务报表。</w:t>
      </w:r>
    </w:p>
    <w:p w:rsidR="00ED52DD" w:rsidRDefault="00ED52DD" w:rsidP="00286878">
      <w:pPr>
        <w:rPr>
          <w:sz w:val="28"/>
        </w:rPr>
      </w:pPr>
      <w:r>
        <w:rPr>
          <w:rFonts w:hint="eastAsia"/>
          <w:sz w:val="28"/>
        </w:rPr>
        <w:tab/>
      </w:r>
      <w:r>
        <w:rPr>
          <w:rFonts w:hint="eastAsia"/>
          <w:sz w:val="28"/>
        </w:rPr>
        <w:t>（三）董事会（如有）签发同意办理账户透支业务的书面授权书。财政预算单位账户应取得其主管部门或财政部门同意其办理账户透支业务的书面批复。</w:t>
      </w:r>
    </w:p>
    <w:p w:rsidR="00ED52DD" w:rsidRDefault="00ED52DD" w:rsidP="00286878">
      <w:pPr>
        <w:rPr>
          <w:sz w:val="28"/>
        </w:rPr>
      </w:pPr>
      <w:r>
        <w:rPr>
          <w:rFonts w:hint="eastAsia"/>
          <w:sz w:val="28"/>
        </w:rPr>
        <w:tab/>
      </w:r>
      <w:r>
        <w:rPr>
          <w:rFonts w:hint="eastAsia"/>
          <w:sz w:val="28"/>
        </w:rPr>
        <w:t>（四）授信操作要求客户提供的其他资料。</w:t>
      </w:r>
    </w:p>
    <w:p w:rsidR="00ED52DD" w:rsidRDefault="00ED52DD" w:rsidP="00286878">
      <w:pPr>
        <w:rPr>
          <w:sz w:val="28"/>
        </w:rPr>
      </w:pPr>
      <w:r>
        <w:rPr>
          <w:rFonts w:hint="eastAsia"/>
          <w:sz w:val="28"/>
        </w:rPr>
        <w:tab/>
      </w:r>
      <w:r>
        <w:rPr>
          <w:rFonts w:hint="eastAsia"/>
          <w:sz w:val="28"/>
        </w:rPr>
        <w:t>第十五条</w:t>
      </w:r>
      <w:r>
        <w:rPr>
          <w:rFonts w:hint="eastAsia"/>
          <w:sz w:val="28"/>
        </w:rPr>
        <w:t xml:space="preserve"> </w:t>
      </w:r>
      <w:r w:rsidR="008002C2">
        <w:rPr>
          <w:rFonts w:hint="eastAsia"/>
          <w:sz w:val="28"/>
        </w:rPr>
        <w:t>受理与调查。经办行受理客户申请后，对客户提交的资料、客户信用状况、生产经营情况、产品市场情况、收支结算情况及担保情况等进行调查和评估，撰写调查报告。</w:t>
      </w:r>
    </w:p>
    <w:p w:rsidR="008002C2" w:rsidRDefault="008002C2" w:rsidP="00286878">
      <w:pPr>
        <w:rPr>
          <w:sz w:val="28"/>
        </w:rPr>
      </w:pPr>
      <w:r>
        <w:rPr>
          <w:rFonts w:hint="eastAsia"/>
          <w:sz w:val="28"/>
        </w:rPr>
        <w:tab/>
      </w:r>
      <w:r>
        <w:rPr>
          <w:rFonts w:hint="eastAsia"/>
          <w:sz w:val="28"/>
        </w:rPr>
        <w:t>第十六条</w:t>
      </w:r>
      <w:r>
        <w:rPr>
          <w:rFonts w:hint="eastAsia"/>
          <w:sz w:val="28"/>
        </w:rPr>
        <w:t xml:space="preserve"> </w:t>
      </w:r>
      <w:r>
        <w:rPr>
          <w:rFonts w:hint="eastAsia"/>
          <w:sz w:val="28"/>
        </w:rPr>
        <w:t>审查与审批。经办行将调查报告连同相关资料根据本行授信业务审批流程及审批授权管理规定报送业务审查员审查及有权审批人审批。</w:t>
      </w:r>
    </w:p>
    <w:p w:rsidR="008002C2" w:rsidRDefault="008002C2" w:rsidP="00286878">
      <w:pPr>
        <w:rPr>
          <w:sz w:val="28"/>
        </w:rPr>
      </w:pPr>
      <w:r>
        <w:rPr>
          <w:rFonts w:hint="eastAsia"/>
          <w:sz w:val="28"/>
        </w:rPr>
        <w:tab/>
      </w:r>
      <w:r>
        <w:rPr>
          <w:rFonts w:hint="eastAsia"/>
          <w:sz w:val="28"/>
        </w:rPr>
        <w:t>第十七条</w:t>
      </w:r>
      <w:r>
        <w:rPr>
          <w:rFonts w:hint="eastAsia"/>
          <w:sz w:val="28"/>
        </w:rPr>
        <w:t xml:space="preserve"> </w:t>
      </w:r>
      <w:r>
        <w:rPr>
          <w:rFonts w:hint="eastAsia"/>
          <w:sz w:val="28"/>
        </w:rPr>
        <w:t>合同签订。审批流程结束后，经办行与申请客户签订《法人账户透支业务合同》，明确双方约定的透支结算账户、透支利率、额度、期限及双方的权利和义务。</w:t>
      </w:r>
    </w:p>
    <w:p w:rsidR="008002C2" w:rsidRDefault="008002C2" w:rsidP="00286878">
      <w:pPr>
        <w:rPr>
          <w:sz w:val="28"/>
        </w:rPr>
      </w:pPr>
      <w:r>
        <w:rPr>
          <w:rFonts w:hint="eastAsia"/>
          <w:sz w:val="28"/>
        </w:rPr>
        <w:tab/>
      </w:r>
      <w:r>
        <w:rPr>
          <w:rFonts w:hint="eastAsia"/>
          <w:sz w:val="28"/>
        </w:rPr>
        <w:t>第十八条</w:t>
      </w:r>
      <w:r>
        <w:rPr>
          <w:rFonts w:hint="eastAsia"/>
          <w:sz w:val="28"/>
        </w:rPr>
        <w:t xml:space="preserve"> </w:t>
      </w:r>
      <w:r>
        <w:rPr>
          <w:rFonts w:hint="eastAsia"/>
          <w:sz w:val="28"/>
        </w:rPr>
        <w:t>合同签订后</w:t>
      </w:r>
      <w:r w:rsidR="003F18D2">
        <w:rPr>
          <w:rFonts w:hint="eastAsia"/>
          <w:sz w:val="28"/>
        </w:rPr>
        <w:t>，经办行业务人员在信贷系统发起法透授信</w:t>
      </w:r>
      <w:r w:rsidR="003F18D2">
        <w:rPr>
          <w:rFonts w:hint="eastAsia"/>
          <w:sz w:val="28"/>
        </w:rPr>
        <w:lastRenderedPageBreak/>
        <w:t>流程，按照合同约定录入相关要素。审批岗审批同意后授信随即生效。</w:t>
      </w:r>
    </w:p>
    <w:p w:rsidR="003F18D2" w:rsidRDefault="003F18D2" w:rsidP="00286878">
      <w:pPr>
        <w:rPr>
          <w:sz w:val="28"/>
        </w:rPr>
      </w:pPr>
      <w:r>
        <w:rPr>
          <w:rFonts w:hint="eastAsia"/>
          <w:sz w:val="28"/>
        </w:rPr>
        <w:tab/>
      </w:r>
      <w:r>
        <w:rPr>
          <w:rFonts w:hint="eastAsia"/>
          <w:sz w:val="28"/>
        </w:rPr>
        <w:t>第十九条</w:t>
      </w:r>
      <w:r>
        <w:rPr>
          <w:rFonts w:hint="eastAsia"/>
          <w:sz w:val="28"/>
        </w:rPr>
        <w:t xml:space="preserve"> </w:t>
      </w:r>
      <w:r>
        <w:rPr>
          <w:rFonts w:hint="eastAsia"/>
          <w:sz w:val="28"/>
        </w:rPr>
        <w:t>凭证打印。经办行柜员应在透支业务发生后次日在核心系统中打印法人账户透支凭证，一式两份，一份交于客户，一份自行建档依照借据保管。</w:t>
      </w:r>
    </w:p>
    <w:p w:rsidR="007924F2" w:rsidRDefault="007924F2" w:rsidP="00286878">
      <w:pPr>
        <w:rPr>
          <w:sz w:val="28"/>
        </w:rPr>
      </w:pPr>
      <w:r>
        <w:rPr>
          <w:rFonts w:hint="eastAsia"/>
          <w:sz w:val="28"/>
        </w:rPr>
        <w:tab/>
      </w:r>
      <w:r>
        <w:rPr>
          <w:rFonts w:hint="eastAsia"/>
          <w:sz w:val="28"/>
        </w:rPr>
        <w:t>第二十条</w:t>
      </w:r>
      <w:r>
        <w:rPr>
          <w:rFonts w:hint="eastAsia"/>
          <w:sz w:val="28"/>
        </w:rPr>
        <w:t xml:space="preserve"> </w:t>
      </w:r>
      <w:r>
        <w:rPr>
          <w:rFonts w:hint="eastAsia"/>
          <w:sz w:val="28"/>
        </w:rPr>
        <w:t>透支款偿还。透支账户回款应优先用于偿还日间透支款项，如日终仍有未偿还款项则自动生成短期信用贷款。</w:t>
      </w:r>
    </w:p>
    <w:p w:rsidR="00A73A3B" w:rsidRDefault="00A73A3B" w:rsidP="00286878">
      <w:pPr>
        <w:rPr>
          <w:sz w:val="28"/>
        </w:rPr>
      </w:pPr>
      <w:r>
        <w:rPr>
          <w:rFonts w:hint="eastAsia"/>
          <w:sz w:val="28"/>
        </w:rPr>
        <w:tab/>
      </w:r>
      <w:r>
        <w:rPr>
          <w:rFonts w:hint="eastAsia"/>
          <w:sz w:val="28"/>
        </w:rPr>
        <w:t>第二十一条</w:t>
      </w:r>
      <w:r>
        <w:rPr>
          <w:rFonts w:hint="eastAsia"/>
          <w:sz w:val="28"/>
        </w:rPr>
        <w:t xml:space="preserve"> </w:t>
      </w:r>
      <w:r>
        <w:rPr>
          <w:rFonts w:hint="eastAsia"/>
          <w:sz w:val="28"/>
        </w:rPr>
        <w:t>额度调整。客户根据经营需要申请调整透支额度，应按照本办法规定的操作流程及授信尽职调查要求，重新办理法人账户透支额度，并在信贷系统发起法透授信额度调整流程。</w:t>
      </w:r>
    </w:p>
    <w:p w:rsidR="00A73A3B" w:rsidRDefault="00A73A3B" w:rsidP="00286878">
      <w:pPr>
        <w:rPr>
          <w:sz w:val="28"/>
        </w:rPr>
      </w:pPr>
      <w:r>
        <w:rPr>
          <w:rFonts w:hint="eastAsia"/>
          <w:sz w:val="28"/>
        </w:rPr>
        <w:tab/>
      </w:r>
      <w:r>
        <w:rPr>
          <w:rFonts w:hint="eastAsia"/>
          <w:sz w:val="28"/>
        </w:rPr>
        <w:t>第二十二条</w:t>
      </w:r>
      <w:r>
        <w:rPr>
          <w:rFonts w:hint="eastAsia"/>
          <w:sz w:val="28"/>
        </w:rPr>
        <w:t xml:space="preserve"> </w:t>
      </w:r>
      <w:r>
        <w:rPr>
          <w:rFonts w:hint="eastAsia"/>
          <w:sz w:val="28"/>
        </w:rPr>
        <w:t>贷后管理。经办行信贷部门应根据客户透支情况及相关资料做好贷后管理，随时掌握客户结算账户资金变化情况，发现异常情况及时采取相应措施控制风险发生。</w:t>
      </w:r>
    </w:p>
    <w:p w:rsidR="008002C2" w:rsidRDefault="00C723B3" w:rsidP="00286878">
      <w:pPr>
        <w:rPr>
          <w:sz w:val="28"/>
        </w:rPr>
      </w:pPr>
      <w:r>
        <w:rPr>
          <w:rFonts w:hint="eastAsia"/>
          <w:sz w:val="28"/>
        </w:rPr>
        <w:tab/>
      </w:r>
    </w:p>
    <w:p w:rsidR="00D966A1" w:rsidRDefault="00D966A1" w:rsidP="00286878">
      <w:pPr>
        <w:rPr>
          <w:sz w:val="28"/>
        </w:rPr>
      </w:pPr>
    </w:p>
    <w:p w:rsidR="002D1894" w:rsidRPr="004E79DC" w:rsidRDefault="002D1894" w:rsidP="00A73A3B">
      <w:pPr>
        <w:rPr>
          <w:sz w:val="28"/>
        </w:rPr>
      </w:pPr>
    </w:p>
    <w:sectPr w:rsidR="002D1894" w:rsidRPr="004E7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550" w:rsidRDefault="008E6550" w:rsidP="00AE11F5">
      <w:r>
        <w:separator/>
      </w:r>
    </w:p>
  </w:endnote>
  <w:endnote w:type="continuationSeparator" w:id="0">
    <w:p w:rsidR="008E6550" w:rsidRDefault="008E6550" w:rsidP="00AE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550" w:rsidRDefault="008E6550" w:rsidP="00AE11F5">
      <w:r>
        <w:separator/>
      </w:r>
    </w:p>
  </w:footnote>
  <w:footnote w:type="continuationSeparator" w:id="0">
    <w:p w:rsidR="008E6550" w:rsidRDefault="008E6550" w:rsidP="00AE1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F0A3F"/>
    <w:multiLevelType w:val="hybridMultilevel"/>
    <w:tmpl w:val="660C4278"/>
    <w:lvl w:ilvl="0" w:tplc="F59CF840">
      <w:start w:val="1"/>
      <w:numFmt w:val="japaneseCounting"/>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FD9357A"/>
    <w:multiLevelType w:val="hybridMultilevel"/>
    <w:tmpl w:val="1F6A75B8"/>
    <w:lvl w:ilvl="0" w:tplc="7178A4BA">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0833ED"/>
    <w:multiLevelType w:val="hybridMultilevel"/>
    <w:tmpl w:val="0FE626A8"/>
    <w:lvl w:ilvl="0" w:tplc="D45683C2">
      <w:start w:val="1"/>
      <w:numFmt w:val="japaneseCounting"/>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05378B1"/>
    <w:multiLevelType w:val="hybridMultilevel"/>
    <w:tmpl w:val="9C7A906C"/>
    <w:lvl w:ilvl="0" w:tplc="75826F0C">
      <w:start w:val="1"/>
      <w:numFmt w:val="japaneseCounting"/>
      <w:lvlText w:val="（%1）"/>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04"/>
    <w:rsid w:val="00025477"/>
    <w:rsid w:val="000A1159"/>
    <w:rsid w:val="002551F7"/>
    <w:rsid w:val="00286878"/>
    <w:rsid w:val="002D1894"/>
    <w:rsid w:val="002D4962"/>
    <w:rsid w:val="00325FBF"/>
    <w:rsid w:val="00336B0D"/>
    <w:rsid w:val="00387E46"/>
    <w:rsid w:val="003F18D2"/>
    <w:rsid w:val="004E79DC"/>
    <w:rsid w:val="004F71D2"/>
    <w:rsid w:val="00567D40"/>
    <w:rsid w:val="005C4F8B"/>
    <w:rsid w:val="005E6F54"/>
    <w:rsid w:val="006122DA"/>
    <w:rsid w:val="006424F3"/>
    <w:rsid w:val="00727BEF"/>
    <w:rsid w:val="007924F2"/>
    <w:rsid w:val="008002C2"/>
    <w:rsid w:val="00827734"/>
    <w:rsid w:val="008E6550"/>
    <w:rsid w:val="00A73A3B"/>
    <w:rsid w:val="00AE11F5"/>
    <w:rsid w:val="00AE5CBC"/>
    <w:rsid w:val="00B31B04"/>
    <w:rsid w:val="00BB24CC"/>
    <w:rsid w:val="00C02465"/>
    <w:rsid w:val="00C36825"/>
    <w:rsid w:val="00C443C6"/>
    <w:rsid w:val="00C723B3"/>
    <w:rsid w:val="00CF4F24"/>
    <w:rsid w:val="00D77C41"/>
    <w:rsid w:val="00D966A1"/>
    <w:rsid w:val="00E601F6"/>
    <w:rsid w:val="00E8656B"/>
    <w:rsid w:val="00ED52DD"/>
    <w:rsid w:val="00F3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A44F7F-7710-4563-AC85-6EF4B800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79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9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79DC"/>
    <w:rPr>
      <w:b/>
      <w:bCs/>
      <w:kern w:val="44"/>
      <w:sz w:val="44"/>
      <w:szCs w:val="44"/>
    </w:rPr>
  </w:style>
  <w:style w:type="character" w:customStyle="1" w:styleId="2Char">
    <w:name w:val="标题 2 Char"/>
    <w:basedOn w:val="a0"/>
    <w:link w:val="2"/>
    <w:uiPriority w:val="9"/>
    <w:rsid w:val="004E79DC"/>
    <w:rPr>
      <w:rFonts w:asciiTheme="majorHAnsi" w:eastAsiaTheme="majorEastAsia" w:hAnsiTheme="majorHAnsi" w:cstheme="majorBidi"/>
      <w:b/>
      <w:bCs/>
      <w:sz w:val="32"/>
      <w:szCs w:val="32"/>
    </w:rPr>
  </w:style>
  <w:style w:type="paragraph" w:styleId="a3">
    <w:name w:val="List Paragraph"/>
    <w:basedOn w:val="a"/>
    <w:uiPriority w:val="34"/>
    <w:qFormat/>
    <w:rsid w:val="004E79DC"/>
    <w:pPr>
      <w:ind w:firstLineChars="200" w:firstLine="420"/>
    </w:pPr>
  </w:style>
  <w:style w:type="paragraph" w:styleId="a4">
    <w:name w:val="header"/>
    <w:basedOn w:val="a"/>
    <w:link w:val="Char"/>
    <w:uiPriority w:val="99"/>
    <w:unhideWhenUsed/>
    <w:rsid w:val="00AE1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E11F5"/>
    <w:rPr>
      <w:sz w:val="18"/>
      <w:szCs w:val="18"/>
    </w:rPr>
  </w:style>
  <w:style w:type="paragraph" w:styleId="a5">
    <w:name w:val="footer"/>
    <w:basedOn w:val="a"/>
    <w:link w:val="Char0"/>
    <w:uiPriority w:val="99"/>
    <w:unhideWhenUsed/>
    <w:rsid w:val="00AE11F5"/>
    <w:pPr>
      <w:tabs>
        <w:tab w:val="center" w:pos="4153"/>
        <w:tab w:val="right" w:pos="8306"/>
      </w:tabs>
      <w:snapToGrid w:val="0"/>
      <w:jc w:val="left"/>
    </w:pPr>
    <w:rPr>
      <w:sz w:val="18"/>
      <w:szCs w:val="18"/>
    </w:rPr>
  </w:style>
  <w:style w:type="character" w:customStyle="1" w:styleId="Char0">
    <w:name w:val="页脚 Char"/>
    <w:basedOn w:val="a0"/>
    <w:link w:val="a5"/>
    <w:uiPriority w:val="99"/>
    <w:rsid w:val="00AE11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259231">
      <w:bodyDiv w:val="1"/>
      <w:marLeft w:val="0"/>
      <w:marRight w:val="0"/>
      <w:marTop w:val="0"/>
      <w:marBottom w:val="0"/>
      <w:divBdr>
        <w:top w:val="none" w:sz="0" w:space="0" w:color="auto"/>
        <w:left w:val="none" w:sz="0" w:space="0" w:color="auto"/>
        <w:bottom w:val="none" w:sz="0" w:space="0" w:color="auto"/>
        <w:right w:val="none" w:sz="0" w:space="0" w:color="auto"/>
      </w:divBdr>
    </w:div>
    <w:div w:id="15171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279</Words>
  <Characters>1592</Characters>
  <Application>Microsoft Office Word</Application>
  <DocSecurity>0</DocSecurity>
  <Lines>13</Lines>
  <Paragraphs>3</Paragraphs>
  <ScaleCrop>false</ScaleCrop>
  <Company>Microsoft</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dc:creator>
  <cp:keywords/>
  <dc:description/>
  <cp:lastModifiedBy>微软用户</cp:lastModifiedBy>
  <cp:revision>2</cp:revision>
  <dcterms:created xsi:type="dcterms:W3CDTF">2016-04-27T09:30:00Z</dcterms:created>
  <dcterms:modified xsi:type="dcterms:W3CDTF">2016-04-27T09:30:00Z</dcterms:modified>
</cp:coreProperties>
</file>