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627"/>
        <w:gridCol w:w="252"/>
        <w:gridCol w:w="1188"/>
        <w:gridCol w:w="88"/>
        <w:gridCol w:w="1172"/>
        <w:gridCol w:w="104"/>
        <w:gridCol w:w="76"/>
        <w:gridCol w:w="1058"/>
        <w:gridCol w:w="562"/>
        <w:gridCol w:w="785"/>
        <w:gridCol w:w="70"/>
        <w:gridCol w:w="2565"/>
      </w:tblGrid>
      <w:tr w:rsidR="00A26E02">
        <w:trPr>
          <w:trHeight w:val="465"/>
        </w:trPr>
        <w:tc>
          <w:tcPr>
            <w:tcW w:w="4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bookmarkStart w:id="0" w:name="_Toc135311356"/>
            <w:bookmarkStart w:id="1" w:name="_Toc231714521"/>
            <w:r>
              <w:rPr>
                <w:rFonts w:ascii="宋体" w:hAnsi="宋体" w:hint="eastAsia"/>
                <w:b/>
                <w:sz w:val="24"/>
              </w:rPr>
              <w:t>文件名称：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管理成本流程</w:t>
            </w:r>
          </w:p>
        </w:tc>
        <w:tc>
          <w:tcPr>
            <w:tcW w:w="2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版本：</w:t>
            </w:r>
            <w:r>
              <w:rPr>
                <w:rFonts w:ascii="宋体" w:hAnsi="宋体"/>
                <w:b/>
              </w:rPr>
              <w:t>V</w:t>
            </w:r>
            <w:r>
              <w:rPr>
                <w:rFonts w:ascii="宋体" w:hAnsi="宋体" w:hint="eastAsia"/>
                <w:b/>
              </w:rPr>
              <w:t>0</w:t>
            </w:r>
            <w:r>
              <w:rPr>
                <w:rFonts w:ascii="宋体" w:hAnsi="宋体"/>
                <w:b/>
              </w:rPr>
              <w:t>.</w:t>
            </w:r>
            <w:r>
              <w:rPr>
                <w:rFonts w:ascii="宋体" w:hAnsi="宋体" w:hint="eastAsia"/>
                <w:b/>
              </w:rPr>
              <w:t>01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密级：</w:t>
            </w:r>
            <w:r>
              <w:rPr>
                <w:rFonts w:ascii="宋体" w:hAnsi="宋体" w:hint="eastAsia"/>
                <w:b/>
                <w:sz w:val="24"/>
              </w:rPr>
              <w:t>C</w:t>
            </w:r>
          </w:p>
        </w:tc>
      </w:tr>
      <w:tr w:rsidR="00A26E02">
        <w:trPr>
          <w:trHeight w:val="456"/>
        </w:trPr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文件编号：</w:t>
            </w:r>
            <w:r>
              <w:rPr>
                <w:rFonts w:ascii="宋体" w:hAnsi="宋体" w:hint="eastAsia"/>
                <w:b/>
                <w:sz w:val="24"/>
              </w:rPr>
              <w:t>IPD-1.23-PD-P01</w:t>
            </w:r>
          </w:p>
        </w:tc>
        <w:tc>
          <w:tcPr>
            <w:tcW w:w="3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生效日期：</w:t>
            </w:r>
            <w:r>
              <w:rPr>
                <w:rFonts w:ascii="宋体" w:hAnsi="宋体" w:hint="eastAsia"/>
                <w:b/>
                <w:sz w:val="24"/>
              </w:rPr>
              <w:t>2</w:t>
            </w:r>
            <w:r>
              <w:rPr>
                <w:rFonts w:ascii="宋体" w:hAnsi="宋体"/>
                <w:b/>
                <w:sz w:val="24"/>
              </w:rPr>
              <w:t>025-</w:t>
            </w:r>
            <w:r>
              <w:rPr>
                <w:rFonts w:ascii="宋体" w:hAnsi="宋体" w:hint="eastAsia"/>
                <w:b/>
                <w:sz w:val="24"/>
              </w:rPr>
              <w:t>3</w:t>
            </w:r>
            <w:r>
              <w:rPr>
                <w:rFonts w:ascii="宋体" w:hAnsi="宋体"/>
                <w:b/>
                <w:sz w:val="24"/>
              </w:rPr>
              <w:t>-</w:t>
            </w:r>
            <w:r>
              <w:rPr>
                <w:rFonts w:ascii="宋体" w:hAnsi="宋体" w:hint="eastAsia"/>
                <w:b/>
                <w:sz w:val="24"/>
              </w:rPr>
              <w:t>24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文件页数：</w:t>
            </w:r>
            <w:r>
              <w:rPr>
                <w:rFonts w:ascii="宋体" w:hAnsi="宋体"/>
                <w:b/>
                <w:sz w:val="24"/>
              </w:rPr>
              <w:t>24</w:t>
            </w:r>
          </w:p>
        </w:tc>
      </w:tr>
      <w:tr w:rsidR="00A26E02">
        <w:trPr>
          <w:trHeight w:val="433"/>
        </w:trPr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拟制：</w:t>
            </w:r>
            <w:proofErr w:type="gramStart"/>
            <w:r>
              <w:rPr>
                <w:rFonts w:ascii="宋体" w:hAnsi="宋体" w:hint="eastAsia"/>
                <w:b/>
                <w:sz w:val="24"/>
              </w:rPr>
              <w:t>胡岳挺</w:t>
            </w:r>
            <w:proofErr w:type="gramEnd"/>
            <w:r>
              <w:rPr>
                <w:rFonts w:ascii="宋体" w:hAnsi="宋体" w:hint="eastAsia"/>
                <w:b/>
                <w:sz w:val="24"/>
              </w:rPr>
              <w:t>、彭继平</w:t>
            </w:r>
          </w:p>
        </w:tc>
        <w:tc>
          <w:tcPr>
            <w:tcW w:w="3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审核：</w:t>
            </w:r>
            <w:proofErr w:type="gramStart"/>
            <w:r>
              <w:rPr>
                <w:rFonts w:ascii="宋体" w:hAnsi="宋体" w:hint="eastAsia"/>
                <w:b/>
                <w:sz w:val="24"/>
              </w:rPr>
              <w:t>胡岳挺</w:t>
            </w:r>
            <w:proofErr w:type="gramEnd"/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审批：</w:t>
            </w:r>
            <w:proofErr w:type="gramStart"/>
            <w:r>
              <w:rPr>
                <w:rFonts w:ascii="宋体" w:hAnsi="宋体" w:hint="eastAsia"/>
                <w:b/>
                <w:sz w:val="24"/>
              </w:rPr>
              <w:t>胡岳挺</w:t>
            </w:r>
            <w:proofErr w:type="gramEnd"/>
          </w:p>
        </w:tc>
      </w:tr>
      <w:tr w:rsidR="00A26E02">
        <w:trPr>
          <w:trHeight w:val="585"/>
        </w:trPr>
        <w:tc>
          <w:tcPr>
            <w:tcW w:w="4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主送：</w:t>
            </w:r>
            <w:r>
              <w:rPr>
                <w:rFonts w:ascii="宋体" w:hAnsi="宋体" w:hint="eastAsia"/>
                <w:b/>
                <w:sz w:val="24"/>
              </w:rPr>
              <w:t>IPD</w:t>
            </w:r>
            <w:r>
              <w:rPr>
                <w:rFonts w:ascii="宋体" w:hAnsi="宋体" w:hint="eastAsia"/>
                <w:b/>
                <w:sz w:val="24"/>
              </w:rPr>
              <w:t>执委会</w:t>
            </w:r>
          </w:p>
        </w:tc>
        <w:tc>
          <w:tcPr>
            <w:tcW w:w="5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抄送：</w:t>
            </w:r>
            <w:r>
              <w:rPr>
                <w:rFonts w:ascii="宋体" w:hAnsi="宋体" w:hint="eastAsia"/>
                <w:b/>
                <w:sz w:val="24"/>
              </w:rPr>
              <w:t>EBG</w:t>
            </w:r>
            <w:r>
              <w:rPr>
                <w:rFonts w:ascii="宋体" w:hAnsi="宋体" w:hint="eastAsia"/>
                <w:b/>
                <w:sz w:val="24"/>
              </w:rPr>
              <w:t>全员</w:t>
            </w:r>
          </w:p>
        </w:tc>
      </w:tr>
      <w:tr w:rsidR="00A26E02">
        <w:trPr>
          <w:trHeight w:val="585"/>
        </w:trPr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是否会签：</w:t>
            </w:r>
          </w:p>
        </w:tc>
        <w:tc>
          <w:tcPr>
            <w:tcW w:w="79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2748915</wp:posOffset>
                      </wp:positionH>
                      <wp:positionV relativeFrom="paragraph">
                        <wp:posOffset>27305</wp:posOffset>
                      </wp:positionV>
                      <wp:extent cx="352425" cy="156210"/>
                      <wp:effectExtent l="0" t="0" r="28575" b="15240"/>
                      <wp:wrapNone/>
                      <wp:docPr id="1702439392" name="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156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矩形 2" o:spid="_x0000_s1026" o:spt="1" style="position:absolute;left:0pt;margin-left:216.45pt;margin-top:2.15pt;height:12.3pt;width:27.75pt;z-index:251659264;mso-width-relative:page;mso-height-relative:page;" fillcolor="#000000" filled="t" stroked="t" coordsize="21600,21600" o:gfxdata="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VZSLNcAAAAIAQAADwAAAAAAAAABACAAAAAiAAAAZHJzL2Rvd25yZXYueG1s&#10;UEsBAhQAFAAAAAgAh07iQIOXzE0yAgAAdwQAAA4AAAAAAAAAAQAgAAAAJgEAAGRycy9lMm9Eb2Mu&#10;eG1sUEsFBgAAAAAGAAYAWQEAAMo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宋体"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29210</wp:posOffset>
                      </wp:positionV>
                      <wp:extent cx="352425" cy="156210"/>
                      <wp:effectExtent l="0" t="0" r="28575" b="15240"/>
                      <wp:wrapNone/>
                      <wp:docPr id="2125890856" name="矩形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156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矩形 1" o:spid="_x0000_s1026" o:spt="1" style="position:absolute;left:0pt;margin-left:69.45pt;margin-top:2.3pt;height:12.3pt;width:27.75pt;z-index:251660288;mso-width-relative:page;mso-height-relative:page;" fillcolor="#FFFFFF" filled="t" stroked="t" coordsize="21600,21600" o:gfxdata="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ZbvNNYAAAAIAQAADwAAAAAAAAABACAAAAAiAAAAZHJzL2Rvd25yZXYu&#10;eG1sUEsBAhQAFAAAAAgAh07iQM4THYE2AgAAdwQAAA4AAAAAAAAAAQAgAAAAJQEAAGRycy9lMm9E&#10;b2MueG1sUEsFBgAAAAAGAAYAWQEAAM0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宋体" w:hAnsi="宋体" w:hint="eastAsia"/>
                <w:b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需会签</w:t>
            </w:r>
            <w:r>
              <w:rPr>
                <w:rFonts w:ascii="宋体" w:hAnsi="宋体" w:hint="eastAsia"/>
                <w:b/>
                <w:sz w:val="24"/>
              </w:rPr>
              <w:t xml:space="preserve">                </w:t>
            </w:r>
            <w:r>
              <w:rPr>
                <w:rFonts w:ascii="宋体" w:hAnsi="宋体" w:hint="eastAsia"/>
                <w:sz w:val="24"/>
              </w:rPr>
              <w:t>不需会签</w:t>
            </w:r>
          </w:p>
        </w:tc>
      </w:tr>
      <w:tr w:rsidR="00A26E02">
        <w:trPr>
          <w:trHeight w:val="601"/>
        </w:trPr>
        <w:tc>
          <w:tcPr>
            <w:tcW w:w="954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8"/>
              </w:rPr>
              <w:t>会</w:t>
            </w:r>
            <w:r>
              <w:rPr>
                <w:rFonts w:ascii="宋体" w:hAnsi="宋体"/>
                <w:b/>
                <w:sz w:val="28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</w:rPr>
              <w:t>签</w:t>
            </w:r>
            <w:r>
              <w:rPr>
                <w:rFonts w:ascii="宋体" w:hAnsi="宋体"/>
                <w:b/>
                <w:sz w:val="28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</w:rPr>
              <w:t>记</w:t>
            </w:r>
            <w:r>
              <w:rPr>
                <w:rFonts w:ascii="宋体" w:hAnsi="宋体"/>
                <w:b/>
                <w:sz w:val="28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</w:rPr>
              <w:t>录</w:t>
            </w:r>
          </w:p>
        </w:tc>
      </w:tr>
      <w:tr w:rsidR="00A26E02">
        <w:trPr>
          <w:trHeight w:val="439"/>
        </w:trPr>
        <w:tc>
          <w:tcPr>
            <w:tcW w:w="1872" w:type="dxa"/>
            <w:gridSpan w:val="3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会签部门</w:t>
            </w:r>
          </w:p>
        </w:tc>
        <w:tc>
          <w:tcPr>
            <w:tcW w:w="2448" w:type="dxa"/>
            <w:gridSpan w:val="3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会签人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2655" w:type="dxa"/>
            <w:gridSpan w:val="6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会签部门</w:t>
            </w:r>
          </w:p>
        </w:tc>
        <w:tc>
          <w:tcPr>
            <w:tcW w:w="2565" w:type="dxa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会签人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日期</w:t>
            </w:r>
          </w:p>
        </w:tc>
      </w:tr>
      <w:tr w:rsidR="00A26E02">
        <w:trPr>
          <w:trHeight w:val="577"/>
        </w:trPr>
        <w:tc>
          <w:tcPr>
            <w:tcW w:w="1872" w:type="dxa"/>
            <w:gridSpan w:val="3"/>
          </w:tcPr>
          <w:p w:rsidR="00A26E02" w:rsidRDefault="00A26E0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448" w:type="dxa"/>
            <w:gridSpan w:val="3"/>
          </w:tcPr>
          <w:p w:rsidR="00A26E02" w:rsidRDefault="00A26E02">
            <w:pPr>
              <w:rPr>
                <w:rFonts w:ascii="宋体" w:hAnsi="宋体"/>
                <w:sz w:val="28"/>
              </w:rPr>
            </w:pPr>
          </w:p>
        </w:tc>
        <w:tc>
          <w:tcPr>
            <w:tcW w:w="2655" w:type="dxa"/>
            <w:gridSpan w:val="6"/>
          </w:tcPr>
          <w:p w:rsidR="00A26E02" w:rsidRDefault="00A26E0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65" w:type="dxa"/>
          </w:tcPr>
          <w:p w:rsidR="00A26E02" w:rsidRDefault="00A26E02">
            <w:pPr>
              <w:rPr>
                <w:rFonts w:ascii="宋体" w:hAnsi="宋体"/>
                <w:sz w:val="28"/>
                <w:highlight w:val="red"/>
                <w:shd w:val="pct10" w:color="auto" w:fill="FFFFFF"/>
              </w:rPr>
            </w:pPr>
          </w:p>
        </w:tc>
      </w:tr>
      <w:tr w:rsidR="00A26E02">
        <w:trPr>
          <w:trHeight w:val="577"/>
        </w:trPr>
        <w:tc>
          <w:tcPr>
            <w:tcW w:w="1872" w:type="dxa"/>
            <w:gridSpan w:val="3"/>
          </w:tcPr>
          <w:p w:rsidR="00A26E02" w:rsidRDefault="00A26E0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448" w:type="dxa"/>
            <w:gridSpan w:val="3"/>
          </w:tcPr>
          <w:p w:rsidR="00A26E02" w:rsidRDefault="00A26E02">
            <w:pPr>
              <w:rPr>
                <w:rFonts w:ascii="宋体" w:hAnsi="宋体"/>
                <w:sz w:val="28"/>
              </w:rPr>
            </w:pPr>
          </w:p>
        </w:tc>
        <w:tc>
          <w:tcPr>
            <w:tcW w:w="2655" w:type="dxa"/>
            <w:gridSpan w:val="6"/>
          </w:tcPr>
          <w:p w:rsidR="00A26E02" w:rsidRDefault="00A26E0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65" w:type="dxa"/>
          </w:tcPr>
          <w:p w:rsidR="00A26E02" w:rsidRDefault="00A26E02">
            <w:pPr>
              <w:rPr>
                <w:rFonts w:ascii="宋体" w:hAnsi="宋体"/>
                <w:sz w:val="28"/>
                <w:highlight w:val="red"/>
                <w:shd w:val="pct10" w:color="auto" w:fill="FFFFFF"/>
              </w:rPr>
            </w:pPr>
          </w:p>
        </w:tc>
      </w:tr>
      <w:tr w:rsidR="00A26E02">
        <w:trPr>
          <w:trHeight w:val="300"/>
        </w:trPr>
        <w:tc>
          <w:tcPr>
            <w:tcW w:w="1872" w:type="dxa"/>
            <w:gridSpan w:val="3"/>
          </w:tcPr>
          <w:p w:rsidR="00A26E02" w:rsidRDefault="00A26E0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448" w:type="dxa"/>
            <w:gridSpan w:val="3"/>
          </w:tcPr>
          <w:p w:rsidR="00A26E02" w:rsidRDefault="00A26E02">
            <w:pPr>
              <w:rPr>
                <w:rFonts w:ascii="宋体" w:hAnsi="宋体"/>
                <w:sz w:val="28"/>
              </w:rPr>
            </w:pPr>
          </w:p>
        </w:tc>
        <w:tc>
          <w:tcPr>
            <w:tcW w:w="2655" w:type="dxa"/>
            <w:gridSpan w:val="6"/>
          </w:tcPr>
          <w:p w:rsidR="00A26E02" w:rsidRDefault="00A26E0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565" w:type="dxa"/>
          </w:tcPr>
          <w:p w:rsidR="00A26E02" w:rsidRDefault="00A26E02">
            <w:pPr>
              <w:rPr>
                <w:rFonts w:ascii="宋体" w:hAnsi="宋体"/>
                <w:sz w:val="28"/>
                <w:highlight w:val="red"/>
                <w:shd w:val="pct10" w:color="auto" w:fill="FFFFFF"/>
              </w:rPr>
            </w:pPr>
          </w:p>
        </w:tc>
      </w:tr>
      <w:tr w:rsidR="00A26E02">
        <w:trPr>
          <w:trHeight w:val="315"/>
        </w:trPr>
        <w:tc>
          <w:tcPr>
            <w:tcW w:w="9540" w:type="dxa"/>
            <w:gridSpan w:val="13"/>
          </w:tcPr>
          <w:p w:rsidR="00A26E02" w:rsidRDefault="00012CA2">
            <w:pPr>
              <w:jc w:val="center"/>
              <w:rPr>
                <w:rFonts w:ascii="宋体" w:hAnsi="宋体"/>
                <w:sz w:val="28"/>
                <w:highlight w:val="red"/>
                <w:shd w:val="pct10" w:color="auto" w:fill="FFFFFF"/>
              </w:rPr>
            </w:pPr>
            <w:r>
              <w:rPr>
                <w:rFonts w:ascii="宋体" w:hAnsi="宋体" w:hint="eastAsia"/>
                <w:b/>
                <w:sz w:val="28"/>
              </w:rPr>
              <w:t>更</w:t>
            </w:r>
            <w:r>
              <w:rPr>
                <w:rFonts w:ascii="宋体" w:hAnsi="宋体"/>
                <w:b/>
                <w:sz w:val="28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</w:rPr>
              <w:t>改</w:t>
            </w:r>
            <w:r>
              <w:rPr>
                <w:rFonts w:ascii="宋体" w:hAnsi="宋体"/>
                <w:b/>
                <w:sz w:val="28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</w:rPr>
              <w:t>记</w:t>
            </w:r>
            <w:r>
              <w:rPr>
                <w:rFonts w:ascii="宋体" w:hAnsi="宋体"/>
                <w:b/>
                <w:sz w:val="28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</w:rPr>
              <w:t>录</w:t>
            </w:r>
          </w:p>
        </w:tc>
      </w:tr>
      <w:tr w:rsidR="00A26E02">
        <w:tc>
          <w:tcPr>
            <w:tcW w:w="993" w:type="dxa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版本号</w:t>
            </w:r>
          </w:p>
        </w:tc>
        <w:tc>
          <w:tcPr>
            <w:tcW w:w="879" w:type="dxa"/>
            <w:gridSpan w:val="2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更改</w:t>
            </w:r>
          </w:p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部门</w:t>
            </w:r>
          </w:p>
        </w:tc>
        <w:tc>
          <w:tcPr>
            <w:tcW w:w="1276" w:type="dxa"/>
            <w:gridSpan w:val="2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更改人</w:t>
            </w:r>
          </w:p>
        </w:tc>
        <w:tc>
          <w:tcPr>
            <w:tcW w:w="1276" w:type="dxa"/>
            <w:gridSpan w:val="2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审核人</w:t>
            </w:r>
          </w:p>
        </w:tc>
        <w:tc>
          <w:tcPr>
            <w:tcW w:w="1134" w:type="dxa"/>
            <w:gridSpan w:val="2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批准人</w:t>
            </w:r>
          </w:p>
        </w:tc>
        <w:tc>
          <w:tcPr>
            <w:tcW w:w="1417" w:type="dxa"/>
            <w:gridSpan w:val="3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生效日期</w:t>
            </w:r>
          </w:p>
        </w:tc>
        <w:tc>
          <w:tcPr>
            <w:tcW w:w="2565" w:type="dxa"/>
          </w:tcPr>
          <w:p w:rsidR="00A26E02" w:rsidRDefault="00012C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更改内容</w:t>
            </w:r>
          </w:p>
        </w:tc>
      </w:tr>
      <w:tr w:rsidR="00A26E02">
        <w:trPr>
          <w:trHeight w:val="638"/>
        </w:trPr>
        <w:tc>
          <w:tcPr>
            <w:tcW w:w="993" w:type="dxa"/>
            <w:tcBorders>
              <w:bottom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V</w:t>
            </w: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0"/>
                <w:szCs w:val="22"/>
              </w:rPr>
              <w:t>硬件平台业务开发部、战略与流程管理部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/>
                <w:sz w:val="24"/>
              </w:rPr>
              <w:t>胡岳挺</w:t>
            </w:r>
            <w:proofErr w:type="gramEnd"/>
            <w:r>
              <w:rPr>
                <w:rFonts w:ascii="宋体" w:hAnsi="宋体"/>
                <w:sz w:val="24"/>
              </w:rPr>
              <w:t>、彭继平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在公司流程文件的基础上定制</w:t>
            </w:r>
            <w:r>
              <w:rPr>
                <w:rFonts w:ascii="宋体" w:hAnsi="宋体"/>
                <w:sz w:val="24"/>
              </w:rPr>
              <w:t>EBG</w:t>
            </w:r>
            <w:r>
              <w:rPr>
                <w:rFonts w:ascii="宋体" w:hAnsi="宋体"/>
                <w:sz w:val="24"/>
              </w:rPr>
              <w:t>版本</w:t>
            </w:r>
          </w:p>
        </w:tc>
      </w:tr>
      <w:tr w:rsidR="00A26E02">
        <w:trPr>
          <w:trHeight w:val="718"/>
        </w:trPr>
        <w:tc>
          <w:tcPr>
            <w:tcW w:w="993" w:type="dxa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</w:tr>
      <w:tr w:rsidR="00A26E02">
        <w:trPr>
          <w:trHeight w:val="684"/>
        </w:trPr>
        <w:tc>
          <w:tcPr>
            <w:tcW w:w="993" w:type="dxa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879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134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3"/>
          </w:tcPr>
          <w:p w:rsidR="00A26E02" w:rsidRDefault="00A26E02">
            <w:pPr>
              <w:rPr>
                <w:rFonts w:ascii="宋体" w:hAnsi="宋体"/>
              </w:rPr>
            </w:pPr>
          </w:p>
        </w:tc>
        <w:tc>
          <w:tcPr>
            <w:tcW w:w="2565" w:type="dxa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</w:tr>
      <w:tr w:rsidR="00A26E02">
        <w:trPr>
          <w:trHeight w:val="709"/>
        </w:trPr>
        <w:tc>
          <w:tcPr>
            <w:tcW w:w="993" w:type="dxa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879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134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3"/>
          </w:tcPr>
          <w:p w:rsidR="00A26E02" w:rsidRDefault="00A26E02">
            <w:pPr>
              <w:rPr>
                <w:rFonts w:ascii="宋体" w:hAnsi="宋体"/>
              </w:rPr>
            </w:pPr>
          </w:p>
        </w:tc>
        <w:tc>
          <w:tcPr>
            <w:tcW w:w="2565" w:type="dxa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</w:tr>
      <w:tr w:rsidR="00A26E02">
        <w:trPr>
          <w:trHeight w:val="692"/>
        </w:trPr>
        <w:tc>
          <w:tcPr>
            <w:tcW w:w="993" w:type="dxa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879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134" w:type="dxa"/>
            <w:gridSpan w:val="2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gridSpan w:val="3"/>
          </w:tcPr>
          <w:p w:rsidR="00A26E02" w:rsidRDefault="00A26E02">
            <w:pPr>
              <w:rPr>
                <w:rFonts w:ascii="宋体" w:hAnsi="宋体"/>
              </w:rPr>
            </w:pPr>
          </w:p>
        </w:tc>
        <w:tc>
          <w:tcPr>
            <w:tcW w:w="2565" w:type="dxa"/>
          </w:tcPr>
          <w:p w:rsidR="00A26E02" w:rsidRDefault="00A26E02">
            <w:pPr>
              <w:rPr>
                <w:rFonts w:ascii="宋体" w:hAnsi="宋体"/>
                <w:sz w:val="24"/>
              </w:rPr>
            </w:pPr>
          </w:p>
        </w:tc>
      </w:tr>
    </w:tbl>
    <w:p w:rsidR="00A26E02" w:rsidRDefault="00A26E02">
      <w:pPr>
        <w:rPr>
          <w:rFonts w:ascii="宋体" w:hAnsi="宋体"/>
        </w:rPr>
      </w:pPr>
    </w:p>
    <w:p w:rsidR="00A26E02" w:rsidRDefault="00012CA2">
      <w:pPr>
        <w:pStyle w:val="aa"/>
        <w:rPr>
          <w:rFonts w:ascii="宋体" w:hAnsi="宋体"/>
          <w:sz w:val="28"/>
          <w:szCs w:val="28"/>
        </w:rPr>
      </w:pPr>
      <w:r>
        <w:rPr>
          <w:rFonts w:ascii="宋体" w:hAnsi="宋体"/>
        </w:rPr>
        <w:br w:type="page"/>
      </w:r>
      <w:bookmarkStart w:id="2" w:name="_Toc12299818"/>
      <w:r>
        <w:rPr>
          <w:rFonts w:ascii="宋体" w:hAnsi="宋体"/>
        </w:rPr>
        <w:lastRenderedPageBreak/>
        <w:t>目录</w:t>
      </w:r>
      <w:bookmarkEnd w:id="2"/>
    </w:p>
    <w:p w:rsidR="00A26E02" w:rsidRDefault="00012CA2">
      <w:pPr>
        <w:pStyle w:val="10"/>
        <w:tabs>
          <w:tab w:val="right" w:leader="dot" w:pos="9070"/>
        </w:tabs>
      </w:pPr>
      <w:r>
        <w:rPr>
          <w:rFonts w:ascii="宋体" w:hAnsi="宋体"/>
          <w:b w:val="0"/>
          <w:sz w:val="28"/>
          <w:szCs w:val="28"/>
        </w:rPr>
        <w:fldChar w:fldCharType="begin"/>
      </w:r>
      <w:r>
        <w:rPr>
          <w:rFonts w:ascii="宋体" w:hAnsi="宋体"/>
          <w:b w:val="0"/>
          <w:sz w:val="28"/>
          <w:szCs w:val="28"/>
        </w:rPr>
        <w:instrText xml:space="preserve"> TOC \o "1-3" \h \z \u </w:instrText>
      </w:r>
      <w:r>
        <w:rPr>
          <w:rFonts w:ascii="宋体" w:hAnsi="宋体"/>
          <w:b w:val="0"/>
          <w:sz w:val="28"/>
          <w:szCs w:val="28"/>
        </w:rPr>
        <w:fldChar w:fldCharType="separate"/>
      </w:r>
      <w:hyperlink w:anchor="_Toc12299818" w:history="1">
        <w:r>
          <w:rPr>
            <w:rFonts w:ascii="宋体" w:hAnsi="宋体"/>
          </w:rPr>
          <w:t>目录</w:t>
        </w:r>
        <w:r>
          <w:tab/>
        </w:r>
        <w:r>
          <w:fldChar w:fldCharType="begin"/>
        </w:r>
        <w:r>
          <w:instrText xml:space="preserve"> PAGEREF _Toc12299818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2104117999" w:history="1">
        <w:r>
          <w:rPr>
            <w:rFonts w:ascii="宋体"/>
          </w:rPr>
          <w:t xml:space="preserve">1. </w:t>
        </w:r>
        <w:r>
          <w:rPr>
            <w:rFonts w:ascii="宋体"/>
          </w:rPr>
          <w:t>目的</w:t>
        </w:r>
        <w:r>
          <w:tab/>
        </w:r>
        <w:r>
          <w:fldChar w:fldCharType="begin"/>
        </w:r>
        <w:r>
          <w:instrText xml:space="preserve"> PAGEREF _Toc2104117999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737360205" w:history="1">
        <w:r>
          <w:rPr>
            <w:rFonts w:ascii="宋体"/>
          </w:rPr>
          <w:t xml:space="preserve">2. </w:t>
        </w:r>
        <w:r>
          <w:rPr>
            <w:rFonts w:ascii="宋体"/>
          </w:rPr>
          <w:t>适用范围</w:t>
        </w:r>
        <w:r>
          <w:tab/>
        </w:r>
        <w:r>
          <w:fldChar w:fldCharType="begin"/>
        </w:r>
        <w:r>
          <w:instrText xml:space="preserve"> PAGEREF _Toc7373</w:instrText>
        </w:r>
        <w:r>
          <w:instrText xml:space="preserve">60205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123713231" w:history="1">
        <w:r>
          <w:rPr>
            <w:rFonts w:ascii="宋体"/>
          </w:rPr>
          <w:t xml:space="preserve">3. </w:t>
        </w:r>
        <w:r>
          <w:rPr>
            <w:rFonts w:ascii="宋体" w:hint="eastAsia"/>
          </w:rPr>
          <w:t>名词解释</w:t>
        </w:r>
        <w:r>
          <w:tab/>
        </w:r>
        <w:r>
          <w:fldChar w:fldCharType="begin"/>
        </w:r>
        <w:r>
          <w:instrText xml:space="preserve"> PAGEREF _Toc1123713231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295402339" w:history="1">
        <w:r>
          <w:rPr>
            <w:rFonts w:ascii="宋体"/>
          </w:rPr>
          <w:t xml:space="preserve">4. </w:t>
        </w:r>
        <w:r>
          <w:rPr>
            <w:rFonts w:ascii="宋体" w:hint="eastAsia"/>
          </w:rPr>
          <w:t>职责分工</w:t>
        </w:r>
        <w:r>
          <w:tab/>
        </w:r>
        <w:r>
          <w:fldChar w:fldCharType="begin"/>
        </w:r>
        <w:r>
          <w:instrText xml:space="preserve"> PAGEREF _Toc1295402339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628170331" w:history="1">
        <w:r>
          <w:rPr>
            <w:rFonts w:ascii="宋体"/>
          </w:rPr>
          <w:t xml:space="preserve">5. </w:t>
        </w:r>
        <w:r>
          <w:rPr>
            <w:rFonts w:ascii="宋体" w:hint="eastAsia"/>
          </w:rPr>
          <w:t>流程</w:t>
        </w:r>
        <w:r>
          <w:rPr>
            <w:rFonts w:ascii="宋体"/>
          </w:rPr>
          <w:t>卡</w:t>
        </w:r>
        <w:r>
          <w:tab/>
        </w:r>
        <w:r>
          <w:fldChar w:fldCharType="begin"/>
        </w:r>
        <w:r>
          <w:instrText xml:space="preserve"> PAGEREF _Toc628170331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939142137" w:history="1">
        <w:r>
          <w:rPr>
            <w:rFonts w:ascii="宋体"/>
          </w:rPr>
          <w:t xml:space="preserve">6. </w:t>
        </w:r>
        <w:r>
          <w:rPr>
            <w:rFonts w:ascii="宋体" w:hint="eastAsia"/>
          </w:rPr>
          <w:t>流程图</w:t>
        </w:r>
        <w:r>
          <w:tab/>
        </w:r>
        <w:r>
          <w:fldChar w:fldCharType="begin"/>
        </w:r>
        <w:r>
          <w:instrText xml:space="preserve"> PAGEREF _Toc1939142137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470206525" w:history="1">
        <w:r>
          <w:rPr>
            <w:rFonts w:ascii="宋体"/>
          </w:rPr>
          <w:t xml:space="preserve">6.1. </w:t>
        </w:r>
        <w:r>
          <w:rPr>
            <w:rFonts w:ascii="宋体"/>
          </w:rPr>
          <w:t>流程框架图</w:t>
        </w:r>
        <w:r>
          <w:tab/>
        </w:r>
        <w:r>
          <w:fldChar w:fldCharType="begin"/>
        </w:r>
        <w:r>
          <w:instrText xml:space="preserve"> PAGEREF _Toc1470206525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2081594603" w:history="1">
        <w:r>
          <w:rPr>
            <w:rFonts w:ascii="宋体"/>
          </w:rPr>
          <w:t xml:space="preserve">6.2. </w:t>
        </w:r>
        <w:r>
          <w:rPr>
            <w:rFonts w:ascii="宋体"/>
          </w:rPr>
          <w:t>流程示意图</w:t>
        </w:r>
        <w:r>
          <w:tab/>
        </w:r>
        <w:r>
          <w:fldChar w:fldCharType="begin"/>
        </w:r>
        <w:r>
          <w:instrText xml:space="preserve"> PAGEREF _Toc2081594603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853469255" w:history="1">
        <w:r>
          <w:rPr>
            <w:rFonts w:ascii="宋体"/>
          </w:rPr>
          <w:t xml:space="preserve">6.3. </w:t>
        </w:r>
        <w:r>
          <w:rPr>
            <w:rFonts w:ascii="宋体"/>
          </w:rPr>
          <w:t>流程图</w:t>
        </w:r>
        <w:r>
          <w:tab/>
        </w:r>
        <w:r>
          <w:fldChar w:fldCharType="begin"/>
        </w:r>
        <w:r>
          <w:instrText xml:space="preserve"> PAGEREF _Toc1853469255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527495773" w:history="1">
        <w:r>
          <w:rPr>
            <w:rFonts w:ascii="宋体"/>
          </w:rPr>
          <w:t xml:space="preserve">7. </w:t>
        </w:r>
        <w:r>
          <w:rPr>
            <w:rFonts w:ascii="宋体" w:hint="eastAsia"/>
          </w:rPr>
          <w:t>工作工序</w:t>
        </w:r>
        <w:r>
          <w:tab/>
        </w:r>
        <w:r>
          <w:fldChar w:fldCharType="begin"/>
        </w:r>
        <w:r>
          <w:instrText xml:space="preserve"> PAGEREF _Toc527495773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183120369" w:history="1">
        <w:r>
          <w:rPr>
            <w:rFonts w:ascii="宋体"/>
          </w:rPr>
          <w:t xml:space="preserve">7.1. </w:t>
        </w:r>
        <w:r>
          <w:rPr>
            <w:rFonts w:ascii="宋体" w:hint="eastAsia"/>
          </w:rPr>
          <w:t>产品目标成本制定</w:t>
        </w:r>
        <w:r>
          <w:tab/>
        </w:r>
        <w:r>
          <w:fldChar w:fldCharType="begin"/>
        </w:r>
        <w:r>
          <w:instrText xml:space="preserve"> PAGEREF _Toc1183120369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630888970" w:history="1">
        <w:r>
          <w:rPr>
            <w:rFonts w:ascii="宋体"/>
          </w:rPr>
          <w:t xml:space="preserve">7.1.1. </w:t>
        </w:r>
        <w:r>
          <w:rPr>
            <w:rFonts w:ascii="宋体" w:hint="eastAsia"/>
          </w:rPr>
          <w:t>流程总览</w:t>
        </w:r>
        <w:r>
          <w:tab/>
        </w:r>
        <w:r>
          <w:fldChar w:fldCharType="begin"/>
        </w:r>
        <w:r>
          <w:instrText xml:space="preserve"> PAGEREF _Toc1630888970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59257672" w:history="1">
        <w:r>
          <w:rPr>
            <w:rFonts w:ascii="宋体"/>
          </w:rPr>
          <w:t xml:space="preserve">7.1.2. </w:t>
        </w:r>
        <w:r>
          <w:rPr>
            <w:rFonts w:ascii="宋体" w:hint="eastAsia"/>
          </w:rPr>
          <w:t>准入</w:t>
        </w:r>
        <w:r>
          <w:tab/>
        </w:r>
        <w:r>
          <w:fldChar w:fldCharType="begin"/>
        </w:r>
        <w:r>
          <w:instrText xml:space="preserve"> PAGEREF _Toc59257672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534293982" w:history="1">
        <w:r>
          <w:rPr>
            <w:rFonts w:ascii="宋体"/>
          </w:rPr>
          <w:t xml:space="preserve">7.1.3. </w:t>
        </w:r>
        <w:r>
          <w:rPr>
            <w:rFonts w:ascii="宋体" w:hint="eastAsia"/>
          </w:rPr>
          <w:t>活动</w:t>
        </w:r>
        <w:r>
          <w:tab/>
        </w:r>
        <w:r>
          <w:fldChar w:fldCharType="begin"/>
        </w:r>
        <w:r>
          <w:instrText xml:space="preserve"> PAGEREF _Toc53</w:instrText>
        </w:r>
        <w:r>
          <w:instrText xml:space="preserve">4293982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237661404" w:history="1">
        <w:r>
          <w:rPr>
            <w:rFonts w:ascii="宋体"/>
          </w:rPr>
          <w:t xml:space="preserve">7.1.4. </w:t>
        </w:r>
        <w:r>
          <w:rPr>
            <w:rFonts w:ascii="宋体" w:hint="eastAsia"/>
          </w:rPr>
          <w:t>验证</w:t>
        </w:r>
        <w:r>
          <w:tab/>
        </w:r>
        <w:r>
          <w:fldChar w:fldCharType="begin"/>
        </w:r>
        <w:r>
          <w:instrText xml:space="preserve"> PAGEREF _Toc237661404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645248503" w:history="1">
        <w:r>
          <w:rPr>
            <w:rFonts w:ascii="宋体"/>
          </w:rPr>
          <w:t>7.1.5.</w:t>
        </w:r>
        <w:r>
          <w:rPr>
            <w:rFonts w:ascii="宋体"/>
          </w:rPr>
          <w:t xml:space="preserve"> </w:t>
        </w:r>
        <w:r>
          <w:rPr>
            <w:rFonts w:ascii="宋体" w:hint="eastAsia"/>
          </w:rPr>
          <w:t>准出</w:t>
        </w:r>
        <w:r>
          <w:tab/>
        </w:r>
        <w:r>
          <w:fldChar w:fldCharType="begin"/>
        </w:r>
        <w:r>
          <w:instrText xml:space="preserve"> PAGEREF _Toc645248503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2040136075" w:history="1">
        <w:r>
          <w:rPr>
            <w:rFonts w:ascii="宋体"/>
          </w:rPr>
          <w:t xml:space="preserve">7.2. </w:t>
        </w:r>
        <w:r>
          <w:rPr>
            <w:rFonts w:ascii="宋体" w:hint="eastAsia"/>
          </w:rPr>
          <w:t>产品目标成本分解</w:t>
        </w:r>
        <w:r>
          <w:tab/>
        </w:r>
        <w:r>
          <w:fldChar w:fldCharType="begin"/>
        </w:r>
        <w:r>
          <w:instrText xml:space="preserve"> PAGEREF _Toc2040136075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864659302" w:history="1">
        <w:r>
          <w:rPr>
            <w:rFonts w:ascii="宋体"/>
          </w:rPr>
          <w:t xml:space="preserve">7.2.1. </w:t>
        </w:r>
        <w:r>
          <w:rPr>
            <w:rFonts w:ascii="宋体" w:hint="eastAsia"/>
          </w:rPr>
          <w:t>流程总览</w:t>
        </w:r>
        <w:r>
          <w:tab/>
        </w:r>
        <w:r>
          <w:fldChar w:fldCharType="begin"/>
        </w:r>
        <w:r>
          <w:instrText xml:space="preserve"> PAGEREF _Toc1864659302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144456877" w:history="1">
        <w:r>
          <w:rPr>
            <w:rFonts w:ascii="宋体"/>
          </w:rPr>
          <w:t xml:space="preserve">7.2.2. </w:t>
        </w:r>
        <w:r>
          <w:rPr>
            <w:rFonts w:ascii="宋体" w:hint="eastAsia"/>
          </w:rPr>
          <w:t>准入</w:t>
        </w:r>
        <w:r>
          <w:tab/>
        </w:r>
        <w:r>
          <w:fldChar w:fldCharType="begin"/>
        </w:r>
        <w:r>
          <w:instrText xml:space="preserve"> PAGEREF _Toc1144456877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2128958082" w:history="1">
        <w:r>
          <w:rPr>
            <w:rFonts w:ascii="宋体"/>
          </w:rPr>
          <w:t xml:space="preserve">7.2.3. </w:t>
        </w:r>
        <w:r>
          <w:rPr>
            <w:rFonts w:ascii="宋体" w:hint="eastAsia"/>
          </w:rPr>
          <w:t>活动</w:t>
        </w:r>
        <w:r>
          <w:tab/>
        </w:r>
        <w:r>
          <w:fldChar w:fldCharType="begin"/>
        </w:r>
        <w:r>
          <w:instrText xml:space="preserve"> PAGEREF _Toc2128958082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837752954" w:history="1">
        <w:r>
          <w:rPr>
            <w:rFonts w:ascii="宋体"/>
          </w:rPr>
          <w:t xml:space="preserve">7.2.4. </w:t>
        </w:r>
        <w:r>
          <w:rPr>
            <w:rFonts w:ascii="宋体" w:hint="eastAsia"/>
          </w:rPr>
          <w:t>验证</w:t>
        </w:r>
        <w:r>
          <w:tab/>
        </w:r>
        <w:r>
          <w:fldChar w:fldCharType="begin"/>
        </w:r>
        <w:r>
          <w:instrText xml:space="preserve"> PAGEREF _Toc837752954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404653400" w:history="1">
        <w:r>
          <w:rPr>
            <w:rFonts w:ascii="宋体"/>
          </w:rPr>
          <w:t xml:space="preserve">7.2.5. </w:t>
        </w:r>
        <w:r>
          <w:rPr>
            <w:rFonts w:ascii="宋体" w:hint="eastAsia"/>
          </w:rPr>
          <w:t>准出</w:t>
        </w:r>
        <w:r>
          <w:tab/>
        </w:r>
        <w:r>
          <w:fldChar w:fldCharType="begin"/>
        </w:r>
        <w:r>
          <w:instrText xml:space="preserve"> PAGEREF _To</w:instrText>
        </w:r>
        <w:r>
          <w:instrText xml:space="preserve">c404653400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2112913626" w:history="1">
        <w:r>
          <w:rPr>
            <w:rFonts w:ascii="宋体"/>
          </w:rPr>
          <w:t xml:space="preserve">7.3. </w:t>
        </w:r>
        <w:r>
          <w:rPr>
            <w:rFonts w:ascii="宋体" w:hint="eastAsia"/>
          </w:rPr>
          <w:t>产品目标成本实现</w:t>
        </w:r>
        <w:r>
          <w:tab/>
        </w:r>
        <w:r>
          <w:fldChar w:fldCharType="begin"/>
        </w:r>
        <w:r>
          <w:instrText xml:space="preserve"> PAGEREF _Toc2112913626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357392886" w:history="1">
        <w:r>
          <w:rPr>
            <w:rFonts w:ascii="宋体"/>
          </w:rPr>
          <w:t xml:space="preserve">7.3.1. </w:t>
        </w:r>
        <w:r>
          <w:rPr>
            <w:rFonts w:ascii="宋体" w:hint="eastAsia"/>
          </w:rPr>
          <w:t>流程总览</w:t>
        </w:r>
        <w:r>
          <w:tab/>
        </w:r>
        <w:r>
          <w:fldChar w:fldCharType="begin"/>
        </w:r>
        <w:r>
          <w:instrText xml:space="preserve"> PAGEREF _Toc357392886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144834363" w:history="1">
        <w:r>
          <w:rPr>
            <w:rFonts w:ascii="宋体"/>
          </w:rPr>
          <w:t xml:space="preserve">7.3.2. </w:t>
        </w:r>
        <w:r>
          <w:rPr>
            <w:rFonts w:ascii="宋体" w:hint="eastAsia"/>
          </w:rPr>
          <w:t>准入</w:t>
        </w:r>
        <w:r>
          <w:tab/>
        </w:r>
        <w:r>
          <w:fldChar w:fldCharType="begin"/>
        </w:r>
        <w:r>
          <w:instrText xml:space="preserve"> PAGEREF _Toc1144834363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907351088" w:history="1">
        <w:r>
          <w:rPr>
            <w:rFonts w:ascii="宋体"/>
          </w:rPr>
          <w:t xml:space="preserve">7.3.3. </w:t>
        </w:r>
        <w:r>
          <w:rPr>
            <w:rFonts w:ascii="宋体" w:hint="eastAsia"/>
          </w:rPr>
          <w:t>活动</w:t>
        </w:r>
        <w:r>
          <w:tab/>
        </w:r>
        <w:r>
          <w:fldChar w:fldCharType="begin"/>
        </w:r>
        <w:r>
          <w:instrText xml:space="preserve"> PAGEREF _Toc907351088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023605588" w:history="1">
        <w:r>
          <w:rPr>
            <w:rFonts w:ascii="宋体"/>
          </w:rPr>
          <w:t xml:space="preserve">7.3.4. </w:t>
        </w:r>
        <w:r>
          <w:rPr>
            <w:rFonts w:ascii="宋体" w:hint="eastAsia"/>
          </w:rPr>
          <w:t>验证</w:t>
        </w:r>
        <w:r>
          <w:tab/>
        </w:r>
        <w:r>
          <w:fldChar w:fldCharType="begin"/>
        </w:r>
        <w:r>
          <w:instrText xml:space="preserve"> PAGEREF _Toc1023605588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042908988" w:history="1">
        <w:r>
          <w:rPr>
            <w:rFonts w:ascii="宋体"/>
          </w:rPr>
          <w:t xml:space="preserve">7.3.5. </w:t>
        </w:r>
        <w:r>
          <w:rPr>
            <w:rFonts w:ascii="宋体" w:hint="eastAsia"/>
          </w:rPr>
          <w:t>准出</w:t>
        </w:r>
        <w:r>
          <w:tab/>
        </w:r>
        <w:r>
          <w:fldChar w:fldCharType="begin"/>
        </w:r>
        <w:r>
          <w:instrText xml:space="preserve"> PAGEREF _Toc1042908988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746300361" w:history="1">
        <w:r>
          <w:rPr>
            <w:rFonts w:ascii="宋体"/>
          </w:rPr>
          <w:t xml:space="preserve">7.4. </w:t>
        </w:r>
        <w:r>
          <w:rPr>
            <w:rFonts w:ascii="宋体" w:hint="eastAsia"/>
          </w:rPr>
          <w:t>生命周期成本管理</w:t>
        </w:r>
        <w:r>
          <w:tab/>
        </w:r>
        <w:r>
          <w:fldChar w:fldCharType="begin"/>
        </w:r>
        <w:r>
          <w:instrText xml:space="preserve"> PAGEREF _Toc1746300361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2068460116" w:history="1">
        <w:r>
          <w:rPr>
            <w:rFonts w:ascii="宋体"/>
          </w:rPr>
          <w:t xml:space="preserve">7.4.1. </w:t>
        </w:r>
        <w:r>
          <w:rPr>
            <w:rFonts w:ascii="宋体" w:hint="eastAsia"/>
          </w:rPr>
          <w:t>流程总览</w:t>
        </w:r>
        <w:r>
          <w:tab/>
        </w:r>
        <w:r>
          <w:fldChar w:fldCharType="begin"/>
        </w:r>
        <w:r>
          <w:instrText xml:space="preserve"> P</w:instrText>
        </w:r>
        <w:r>
          <w:instrText xml:space="preserve">AGEREF _Toc2068460116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055208806" w:history="1">
        <w:r>
          <w:rPr>
            <w:rFonts w:ascii="宋体"/>
          </w:rPr>
          <w:t xml:space="preserve">7.4.2. </w:t>
        </w:r>
        <w:r>
          <w:rPr>
            <w:rFonts w:ascii="宋体"/>
          </w:rPr>
          <w:t>准入</w:t>
        </w:r>
        <w:r>
          <w:tab/>
        </w:r>
        <w:r>
          <w:fldChar w:fldCharType="begin"/>
        </w:r>
        <w:r>
          <w:instrText xml:space="preserve"> PAGEREF _Toc1055208806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1702934713" w:history="1">
        <w:r>
          <w:rPr>
            <w:rFonts w:ascii="宋体"/>
          </w:rPr>
          <w:t xml:space="preserve">7.4.3. </w:t>
        </w:r>
        <w:r>
          <w:rPr>
            <w:rFonts w:ascii="宋体" w:hint="eastAsia"/>
          </w:rPr>
          <w:t>活动</w:t>
        </w:r>
        <w:r>
          <w:tab/>
        </w:r>
        <w:r>
          <w:fldChar w:fldCharType="begin"/>
        </w:r>
        <w:r>
          <w:instrText xml:space="preserve"> PAGEREF _Toc1702934713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658336673" w:history="1">
        <w:r>
          <w:rPr>
            <w:rFonts w:ascii="宋体"/>
          </w:rPr>
          <w:t xml:space="preserve">7.4.4. </w:t>
        </w:r>
        <w:r>
          <w:rPr>
            <w:rFonts w:ascii="宋体" w:hint="eastAsia"/>
          </w:rPr>
          <w:t>验证</w:t>
        </w:r>
        <w:r>
          <w:tab/>
        </w:r>
        <w:r>
          <w:fldChar w:fldCharType="begin"/>
        </w:r>
        <w:r>
          <w:instrText xml:space="preserve"> PAGEREF _Toc658336673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A26E02" w:rsidRDefault="00012CA2">
      <w:pPr>
        <w:pStyle w:val="30"/>
        <w:tabs>
          <w:tab w:val="right" w:leader="dot" w:pos="9070"/>
        </w:tabs>
      </w:pPr>
      <w:hyperlink w:anchor="_Toc31438389" w:history="1">
        <w:r>
          <w:rPr>
            <w:rFonts w:ascii="宋体"/>
          </w:rPr>
          <w:t xml:space="preserve">7.4.5. </w:t>
        </w:r>
        <w:r>
          <w:rPr>
            <w:rFonts w:ascii="宋体" w:hint="eastAsia"/>
          </w:rPr>
          <w:t>准出</w:t>
        </w:r>
        <w:r>
          <w:tab/>
        </w:r>
        <w:r>
          <w:fldChar w:fldCharType="begin"/>
        </w:r>
        <w:r>
          <w:instrText xml:space="preserve"> PAGEREF _Toc31438389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850853404" w:history="1">
        <w:r>
          <w:rPr>
            <w:rFonts w:ascii="宋体"/>
          </w:rPr>
          <w:t xml:space="preserve">8. </w:t>
        </w:r>
        <w:r>
          <w:rPr>
            <w:rFonts w:ascii="宋体"/>
          </w:rPr>
          <w:t>流程绩效指标</w:t>
        </w:r>
        <w:r>
          <w:tab/>
        </w:r>
        <w:r>
          <w:fldChar w:fldCharType="begin"/>
        </w:r>
        <w:r>
          <w:instrText xml:space="preserve"> PAGEREF _Toc850853404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286507004" w:history="1">
        <w:r>
          <w:rPr>
            <w:rFonts w:ascii="宋体"/>
          </w:rPr>
          <w:t xml:space="preserve">9. </w:t>
        </w:r>
        <w:r>
          <w:rPr>
            <w:rFonts w:ascii="宋体"/>
          </w:rPr>
          <w:t>流程控制</w:t>
        </w:r>
        <w:r>
          <w:rPr>
            <w:rFonts w:ascii="宋体"/>
          </w:rPr>
          <w:t>KCP/KDP</w:t>
        </w:r>
        <w:r>
          <w:tab/>
        </w:r>
        <w:r>
          <w:fldChar w:fldCharType="begin"/>
        </w:r>
        <w:r>
          <w:instrText xml:space="preserve"> PAGEREF _Toc1286507004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970580526" w:history="1">
        <w:r>
          <w:t xml:space="preserve">10. </w:t>
        </w:r>
        <w:r>
          <w:t>主要岗位角色活动说明</w:t>
        </w:r>
        <w:r>
          <w:tab/>
        </w:r>
        <w:r>
          <w:fldChar w:fldCharType="begin"/>
        </w:r>
        <w:r>
          <w:instrText xml:space="preserve"> PAGEREF _Toc1970580526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73576281" w:history="1">
        <w:r>
          <w:t xml:space="preserve">10.1. </w:t>
        </w:r>
        <w:r>
          <w:t>市场代表活动说</w:t>
        </w:r>
        <w:r>
          <w:t>明</w:t>
        </w:r>
        <w:r>
          <w:tab/>
        </w:r>
        <w:r>
          <w:fldChar w:fldCharType="begin"/>
        </w:r>
        <w:r>
          <w:instrText xml:space="preserve"> PAGEREF _Toc173576281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220617960" w:history="1">
        <w:r>
          <w:t xml:space="preserve">10.2. </w:t>
        </w:r>
        <w:r>
          <w:rPr>
            <w:rFonts w:hint="eastAsia"/>
          </w:rPr>
          <w:t>PSE</w:t>
        </w:r>
        <w:r>
          <w:t>活动说明</w:t>
        </w:r>
        <w:r>
          <w:tab/>
        </w:r>
        <w:r>
          <w:fldChar w:fldCharType="begin"/>
        </w:r>
        <w:r>
          <w:instrText xml:space="preserve"> PAGEREF _Toc1220617960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676566134" w:history="1">
        <w:r>
          <w:t xml:space="preserve">10.3. </w:t>
        </w:r>
        <w:r>
          <w:rPr>
            <w:rFonts w:hint="eastAsia"/>
          </w:rPr>
          <w:t>PDT</w:t>
        </w:r>
        <w:r>
          <w:t>活动说明</w:t>
        </w:r>
        <w:r>
          <w:tab/>
        </w:r>
        <w:r>
          <w:fldChar w:fldCharType="begin"/>
        </w:r>
        <w:r>
          <w:instrText xml:space="preserve"> PAGEREF _Toc1676566134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701072054" w:history="1">
        <w:r>
          <w:t xml:space="preserve">10.4. </w:t>
        </w:r>
        <w:r>
          <w:rPr>
            <w:rFonts w:hint="eastAsia"/>
          </w:rPr>
          <w:t>专业组</w:t>
        </w:r>
        <w:r>
          <w:t>活动说明</w:t>
        </w:r>
        <w:r>
          <w:tab/>
        </w:r>
        <w:r>
          <w:fldChar w:fldCharType="begin"/>
        </w:r>
        <w:r>
          <w:instrText xml:space="preserve"> </w:instrText>
        </w:r>
        <w:r>
          <w:instrText xml:space="preserve">PAGEREF _Toc701072054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256254681" w:history="1">
        <w:r>
          <w:t xml:space="preserve">10.5. </w:t>
        </w:r>
        <w:r>
          <w:rPr>
            <w:rFonts w:hint="eastAsia"/>
          </w:rPr>
          <w:t>对标</w:t>
        </w:r>
        <w:r>
          <w:t>中心活动说明</w:t>
        </w:r>
        <w:r>
          <w:tab/>
        </w:r>
        <w:r>
          <w:fldChar w:fldCharType="begin"/>
        </w:r>
        <w:r>
          <w:instrText xml:space="preserve"> PAGEREF _Toc256254681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1159971456" w:history="1">
        <w:r>
          <w:t xml:space="preserve">10.6. </w:t>
        </w:r>
        <w:r>
          <w:rPr>
            <w:rFonts w:hint="eastAsia"/>
          </w:rPr>
          <w:t>成本</w:t>
        </w:r>
        <w:r>
          <w:t>代表活动说明</w:t>
        </w:r>
        <w:r>
          <w:tab/>
        </w:r>
        <w:r>
          <w:fldChar w:fldCharType="begin"/>
        </w:r>
        <w:r>
          <w:instrText xml:space="preserve"> PAGEREF _Toc1159971456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A26E02" w:rsidRDefault="00012CA2">
      <w:pPr>
        <w:pStyle w:val="20"/>
        <w:tabs>
          <w:tab w:val="right" w:leader="dot" w:pos="9070"/>
        </w:tabs>
      </w:pPr>
      <w:hyperlink w:anchor="_Toc760329726" w:history="1">
        <w:r>
          <w:t xml:space="preserve">10.7. </w:t>
        </w:r>
        <w:r>
          <w:rPr>
            <w:rFonts w:hint="eastAsia"/>
          </w:rPr>
          <w:t>LMT</w:t>
        </w:r>
        <w:r>
          <w:t>活动说明</w:t>
        </w:r>
        <w:r>
          <w:tab/>
        </w:r>
        <w:r>
          <w:fldChar w:fldCharType="begin"/>
        </w:r>
        <w:r>
          <w:instrText xml:space="preserve"> PAGEREF _Toc760329726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790548663" w:history="1">
        <w:r>
          <w:t xml:space="preserve">11. </w:t>
        </w:r>
        <w:r>
          <w:t>流程</w:t>
        </w:r>
        <w:r>
          <w:rPr>
            <w:rFonts w:hint="eastAsia"/>
          </w:rPr>
          <w:t>运</w:t>
        </w:r>
        <w:r>
          <w:t>转机制</w:t>
        </w:r>
        <w:r>
          <w:tab/>
        </w:r>
        <w:r>
          <w:fldChar w:fldCharType="begin"/>
        </w:r>
        <w:r>
          <w:instrText xml:space="preserve"> PAGEREF _Toc790548663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397632860" w:history="1">
        <w:r>
          <w:rPr>
            <w:rFonts w:ascii="宋体" w:hAnsi="宋体" w:hint="eastAsia"/>
          </w:rPr>
          <w:t>12. IT</w:t>
        </w:r>
        <w:r>
          <w:rPr>
            <w:rFonts w:ascii="宋体" w:hAnsi="宋体" w:hint="eastAsia"/>
          </w:rPr>
          <w:t>系统支持表</w:t>
        </w:r>
        <w:r>
          <w:tab/>
        </w:r>
        <w:r>
          <w:fldChar w:fldCharType="begin"/>
        </w:r>
        <w:r>
          <w:instrText xml:space="preserve"> PAGEREF </w:instrText>
        </w:r>
        <w:r>
          <w:instrText xml:space="preserve">_Toc1397632860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405578230" w:history="1">
        <w:r>
          <w:rPr>
            <w:rFonts w:ascii="宋体"/>
          </w:rPr>
          <w:t xml:space="preserve">13. </w:t>
        </w:r>
        <w:r>
          <w:rPr>
            <w:rFonts w:ascii="宋体" w:hint="eastAsia"/>
          </w:rPr>
          <w:t>相关文件</w:t>
        </w:r>
        <w:r>
          <w:tab/>
        </w:r>
        <w:r>
          <w:fldChar w:fldCharType="begin"/>
        </w:r>
        <w:r>
          <w:instrText xml:space="preserve"> PAGEREF _Toc1405578230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683201090" w:history="1">
        <w:r>
          <w:rPr>
            <w:rFonts w:ascii="宋体"/>
          </w:rPr>
          <w:t xml:space="preserve">14. </w:t>
        </w:r>
        <w:r>
          <w:rPr>
            <w:rFonts w:ascii="宋体" w:hint="eastAsia"/>
          </w:rPr>
          <w:t>裁剪说明</w:t>
        </w:r>
        <w:r>
          <w:tab/>
        </w:r>
        <w:r>
          <w:fldChar w:fldCharType="begin"/>
        </w:r>
        <w:r>
          <w:instrText xml:space="preserve"> PAGEREF _Toc683201090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A26E02" w:rsidRDefault="00012CA2">
      <w:pPr>
        <w:pStyle w:val="10"/>
        <w:tabs>
          <w:tab w:val="right" w:leader="dot" w:pos="9070"/>
        </w:tabs>
      </w:pPr>
      <w:hyperlink w:anchor="_Toc1114808514" w:history="1">
        <w:r>
          <w:rPr>
            <w:rFonts w:ascii="宋体"/>
          </w:rPr>
          <w:t xml:space="preserve">15. </w:t>
        </w:r>
        <w:r>
          <w:rPr>
            <w:rFonts w:ascii="宋体" w:hint="eastAsia"/>
          </w:rPr>
          <w:t>解释权限及生效日期</w:t>
        </w:r>
        <w:r>
          <w:tab/>
        </w:r>
        <w:r>
          <w:fldChar w:fldCharType="begin"/>
        </w:r>
        <w:r>
          <w:instrText xml:space="preserve"> PAGEREF _Toc1114808514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A26E02" w:rsidRDefault="00012CA2">
      <w:pPr>
        <w:pStyle w:val="10"/>
        <w:tabs>
          <w:tab w:val="left" w:pos="420"/>
          <w:tab w:val="right" w:leader="dot" w:pos="9060"/>
        </w:tabs>
        <w:rPr>
          <w:rFonts w:ascii="宋体" w:hAnsi="宋体"/>
          <w:b w:val="0"/>
          <w:sz w:val="28"/>
          <w:szCs w:val="28"/>
        </w:rPr>
      </w:pPr>
      <w:r>
        <w:rPr>
          <w:rFonts w:ascii="宋体" w:hAnsi="宋体"/>
          <w:szCs w:val="28"/>
        </w:rPr>
        <w:fldChar w:fldCharType="end"/>
      </w:r>
    </w:p>
    <w:p w:rsidR="00A26E02" w:rsidRDefault="00A26E02">
      <w:pPr>
        <w:rPr>
          <w:rFonts w:ascii="宋体" w:hAnsi="宋体"/>
        </w:rPr>
        <w:sectPr w:rsidR="00A26E02">
          <w:headerReference w:type="default" r:id="rId10"/>
          <w:footerReference w:type="default" r:id="rId11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:rsidR="00A26E02" w:rsidRDefault="00012CA2">
      <w:pPr>
        <w:pStyle w:val="1"/>
        <w:rPr>
          <w:rFonts w:ascii="宋体"/>
        </w:rPr>
      </w:pPr>
      <w:bookmarkStart w:id="3" w:name="_Toc111619085"/>
      <w:bookmarkStart w:id="4" w:name="_Toc111616653"/>
      <w:bookmarkStart w:id="5" w:name="_Toc2104117999"/>
      <w:r>
        <w:rPr>
          <w:rFonts w:ascii="宋体"/>
        </w:rPr>
        <w:lastRenderedPageBreak/>
        <w:t>目的</w:t>
      </w:r>
      <w:bookmarkEnd w:id="3"/>
      <w:bookmarkEnd w:id="4"/>
      <w:bookmarkEnd w:id="5"/>
    </w:p>
    <w:p w:rsidR="00A26E02" w:rsidRDefault="00012CA2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Tahoma" w:hint="eastAsia"/>
          <w:kern w:val="0"/>
          <w:szCs w:val="21"/>
        </w:rPr>
        <w:t>《</w:t>
      </w:r>
      <w:r>
        <w:rPr>
          <w:rFonts w:ascii="宋体" w:hAnsi="宋体" w:cs="Tahoma" w:hint="eastAsia"/>
          <w:kern w:val="0"/>
          <w:szCs w:val="21"/>
        </w:rPr>
        <w:t>IPD-1.23-PD-P01-</w:t>
      </w:r>
      <w:r>
        <w:rPr>
          <w:rFonts w:ascii="宋体" w:hAnsi="宋体" w:cs="Tahoma" w:hint="eastAsia"/>
          <w:kern w:val="0"/>
          <w:szCs w:val="21"/>
        </w:rPr>
        <w:t>管理产品成本流程（适用范围：</w:t>
      </w:r>
      <w:r>
        <w:rPr>
          <w:rFonts w:ascii="宋体" w:hAnsi="宋体" w:cs="Tahoma" w:hint="eastAsia"/>
          <w:kern w:val="0"/>
          <w:szCs w:val="21"/>
        </w:rPr>
        <w:t>EBG</w:t>
      </w:r>
      <w:r>
        <w:rPr>
          <w:rFonts w:ascii="宋体" w:hAnsi="宋体" w:cs="Tahoma" w:hint="eastAsia"/>
          <w:kern w:val="0"/>
          <w:szCs w:val="21"/>
        </w:rPr>
        <w:t>）》</w:t>
      </w:r>
      <w:r>
        <w:rPr>
          <w:rFonts w:ascii="宋体" w:hAnsi="宋体" w:cs="Tahoma"/>
          <w:kern w:val="0"/>
          <w:szCs w:val="21"/>
        </w:rPr>
        <w:t>通过对产品成本的全生命周期</w:t>
      </w:r>
      <w:r>
        <w:rPr>
          <w:rFonts w:ascii="宋体" w:hAnsi="宋体" w:cs="Tahoma" w:hint="eastAsia"/>
          <w:kern w:val="0"/>
          <w:szCs w:val="21"/>
        </w:rPr>
        <w:t>监控</w:t>
      </w:r>
      <w:r>
        <w:rPr>
          <w:rFonts w:ascii="宋体" w:hAnsi="宋体" w:cs="Tahoma"/>
          <w:kern w:val="0"/>
          <w:szCs w:val="21"/>
        </w:rPr>
        <w:t>管理，提升产品成本竞争力。</w:t>
      </w:r>
    </w:p>
    <w:p w:rsidR="00A26E02" w:rsidRDefault="00012CA2">
      <w:pPr>
        <w:pStyle w:val="1"/>
        <w:rPr>
          <w:rFonts w:ascii="宋体"/>
        </w:rPr>
      </w:pPr>
      <w:bookmarkStart w:id="6" w:name="_Toc737360205"/>
      <w:bookmarkStart w:id="7" w:name="_Toc111616654"/>
      <w:bookmarkStart w:id="8" w:name="_Toc111619086"/>
      <w:r>
        <w:rPr>
          <w:rFonts w:ascii="宋体"/>
        </w:rPr>
        <w:t>适用范围</w:t>
      </w:r>
      <w:bookmarkStart w:id="9" w:name="_Toc111616655"/>
      <w:bookmarkStart w:id="10" w:name="_Toc111619087"/>
      <w:bookmarkEnd w:id="6"/>
      <w:bookmarkEnd w:id="7"/>
      <w:bookmarkEnd w:id="8"/>
    </w:p>
    <w:bookmarkEnd w:id="9"/>
    <w:bookmarkEnd w:id="10"/>
    <w:p w:rsidR="00A26E02" w:rsidRDefault="00012CA2">
      <w:pPr>
        <w:widowControl/>
        <w:ind w:firstLine="42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cs="Tahoma" w:hint="eastAsia"/>
          <w:kern w:val="0"/>
          <w:szCs w:val="21"/>
        </w:rPr>
        <w:t>本流程适用于锐</w:t>
      </w:r>
      <w:proofErr w:type="gramStart"/>
      <w:r>
        <w:rPr>
          <w:rFonts w:ascii="宋体" w:hAnsi="宋体" w:cs="Tahoma" w:hint="eastAsia"/>
          <w:kern w:val="0"/>
          <w:szCs w:val="21"/>
        </w:rPr>
        <w:t>捷网络</w:t>
      </w:r>
      <w:proofErr w:type="gramEnd"/>
      <w:r>
        <w:rPr>
          <w:rFonts w:ascii="宋体" w:hAnsi="宋体" w:cs="Tahoma" w:hint="eastAsia"/>
          <w:kern w:val="0"/>
          <w:szCs w:val="21"/>
        </w:rPr>
        <w:t>公司</w:t>
      </w:r>
      <w:r>
        <w:rPr>
          <w:rFonts w:ascii="宋体" w:hAnsi="宋体" w:cs="Tahoma" w:hint="eastAsia"/>
          <w:kern w:val="0"/>
          <w:szCs w:val="21"/>
        </w:rPr>
        <w:t>EBG</w:t>
      </w:r>
      <w:r>
        <w:rPr>
          <w:rFonts w:ascii="宋体" w:hAnsi="宋体" w:cs="Tahoma" w:hint="eastAsia"/>
          <w:kern w:val="0"/>
          <w:szCs w:val="21"/>
        </w:rPr>
        <w:t>项目产品成本管理，可供</w:t>
      </w:r>
      <w:r>
        <w:rPr>
          <w:rFonts w:ascii="宋体" w:hAnsi="宋体" w:cs="Tahoma" w:hint="eastAsia"/>
          <w:kern w:val="0"/>
          <w:szCs w:val="21"/>
        </w:rPr>
        <w:t>L</w:t>
      </w:r>
      <w:r>
        <w:rPr>
          <w:rFonts w:ascii="宋体" w:hAnsi="宋体" w:cs="Tahoma"/>
          <w:kern w:val="0"/>
          <w:szCs w:val="21"/>
        </w:rPr>
        <w:t>MT</w:t>
      </w:r>
      <w:r>
        <w:rPr>
          <w:rFonts w:ascii="宋体" w:hAnsi="宋体" w:cs="Tahoma" w:hint="eastAsia"/>
          <w:kern w:val="0"/>
          <w:szCs w:val="21"/>
        </w:rPr>
        <w:t>项目参考。</w:t>
      </w:r>
    </w:p>
    <w:p w:rsidR="00A26E02" w:rsidRDefault="00012CA2">
      <w:pPr>
        <w:pStyle w:val="1"/>
        <w:rPr>
          <w:rFonts w:ascii="宋体"/>
          <w:color w:val="0000CC"/>
        </w:rPr>
      </w:pPr>
      <w:bookmarkStart w:id="11" w:name="_Toc1123713231"/>
      <w:r>
        <w:rPr>
          <w:rFonts w:ascii="宋体" w:hint="eastAsia"/>
        </w:rPr>
        <w:t>名词解释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2"/>
        <w:gridCol w:w="2648"/>
        <w:gridCol w:w="4180"/>
      </w:tblGrid>
      <w:tr w:rsidR="00A26E02">
        <w:trPr>
          <w:trHeight w:val="567"/>
        </w:trPr>
        <w:tc>
          <w:tcPr>
            <w:tcW w:w="1231" w:type="pct"/>
            <w:shd w:val="clear" w:color="auto" w:fill="E0E0E0"/>
            <w:vAlign w:val="center"/>
          </w:tcPr>
          <w:p w:rsidR="00A26E02" w:rsidRDefault="00012CA2">
            <w:pPr>
              <w:pStyle w:val="7878205050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名词</w:t>
            </w:r>
          </w:p>
        </w:tc>
        <w:tc>
          <w:tcPr>
            <w:tcW w:w="1461" w:type="pct"/>
            <w:shd w:val="clear" w:color="auto" w:fill="E0E0E0"/>
            <w:vAlign w:val="center"/>
          </w:tcPr>
          <w:p w:rsidR="00A26E02" w:rsidRDefault="00012CA2">
            <w:pPr>
              <w:pStyle w:val="7878205050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英文全称</w:t>
            </w:r>
          </w:p>
        </w:tc>
        <w:tc>
          <w:tcPr>
            <w:tcW w:w="2307" w:type="pct"/>
            <w:shd w:val="clear" w:color="auto" w:fill="E0E0E0"/>
            <w:vAlign w:val="center"/>
          </w:tcPr>
          <w:p w:rsidR="00A26E02" w:rsidRDefault="00012CA2">
            <w:pPr>
              <w:pStyle w:val="7878205050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解释</w:t>
            </w:r>
          </w:p>
        </w:tc>
      </w:tr>
      <w:tr w:rsidR="00A26E02">
        <w:trPr>
          <w:trHeight w:val="567"/>
        </w:trPr>
        <w:tc>
          <w:tcPr>
            <w:tcW w:w="1231" w:type="pct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产品成本</w:t>
            </w:r>
          </w:p>
        </w:tc>
        <w:tc>
          <w:tcPr>
            <w:tcW w:w="1461" w:type="pct"/>
            <w:vAlign w:val="center"/>
          </w:tcPr>
          <w:p w:rsidR="00A26E02" w:rsidRDefault="00A26E02">
            <w:pPr>
              <w:pStyle w:val="af2"/>
              <w:snapToGrid w:val="0"/>
              <w:rPr>
                <w:rFonts w:ascii="宋体" w:hAnsi="宋体"/>
              </w:rPr>
            </w:pPr>
          </w:p>
        </w:tc>
        <w:tc>
          <w:tcPr>
            <w:tcW w:w="2307" w:type="pct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B</w:t>
            </w:r>
            <w:r>
              <w:rPr>
                <w:rFonts w:ascii="宋体" w:hAnsi="宋体"/>
              </w:rPr>
              <w:t>OM</w:t>
            </w:r>
            <w:r>
              <w:rPr>
                <w:rFonts w:ascii="宋体" w:hAnsi="宋体" w:hint="eastAsia"/>
              </w:rPr>
              <w:t>成本和制造成本。</w:t>
            </w:r>
          </w:p>
        </w:tc>
      </w:tr>
    </w:tbl>
    <w:p w:rsidR="00A26E02" w:rsidRDefault="00012CA2">
      <w:pPr>
        <w:pStyle w:val="1"/>
        <w:rPr>
          <w:rFonts w:ascii="宋体"/>
        </w:rPr>
      </w:pPr>
      <w:bookmarkStart w:id="12" w:name="_Toc1295402339"/>
      <w:r>
        <w:rPr>
          <w:rFonts w:ascii="宋体" w:hint="eastAsia"/>
        </w:rPr>
        <w:t>职责分工</w:t>
      </w:r>
      <w:bookmarkEnd w:id="12"/>
    </w:p>
    <w:p w:rsidR="00A26E02" w:rsidRDefault="00012CA2">
      <w:pPr>
        <w:widowControl/>
        <w:ind w:firstLine="420"/>
        <w:jc w:val="left"/>
        <w:rPr>
          <w:rFonts w:ascii="宋体" w:hAnsi="宋体" w:cs="宋体"/>
          <w:szCs w:val="20"/>
        </w:rPr>
      </w:pPr>
      <w:r>
        <w:rPr>
          <w:rFonts w:ascii="宋体" w:hAnsi="宋体" w:cs="宋体"/>
          <w:szCs w:val="20"/>
        </w:rPr>
        <w:t>部品代表、部品</w:t>
      </w:r>
      <w:r>
        <w:rPr>
          <w:rFonts w:ascii="宋体" w:hAnsi="宋体" w:cs="宋体"/>
          <w:szCs w:val="20"/>
        </w:rPr>
        <w:t>OWNER</w:t>
      </w:r>
      <w:r>
        <w:rPr>
          <w:rFonts w:ascii="宋体" w:hAnsi="宋体" w:cs="宋体"/>
          <w:szCs w:val="20"/>
        </w:rPr>
        <w:t>、</w:t>
      </w:r>
      <w:r>
        <w:rPr>
          <w:rFonts w:ascii="宋体" w:hAnsi="宋体" w:cs="宋体"/>
          <w:szCs w:val="20"/>
        </w:rPr>
        <w:t>SC</w:t>
      </w:r>
      <w:r>
        <w:rPr>
          <w:rFonts w:ascii="宋体" w:hAnsi="宋体" w:cs="宋体" w:hint="eastAsia"/>
          <w:szCs w:val="20"/>
        </w:rPr>
        <w:t>请参考《</w:t>
      </w:r>
      <w:r>
        <w:rPr>
          <w:rFonts w:ascii="宋体" w:hAnsi="宋体" w:cs="宋体" w:hint="eastAsia"/>
          <w:szCs w:val="20"/>
        </w:rPr>
        <w:t>IPD-1.4.10-</w:t>
      </w:r>
      <w:r>
        <w:rPr>
          <w:rFonts w:ascii="宋体" w:hAnsi="宋体" w:cs="宋体" w:hint="eastAsia"/>
          <w:szCs w:val="20"/>
        </w:rPr>
        <w:t>产品项目部品代表</w:t>
      </w:r>
      <w:r>
        <w:rPr>
          <w:rFonts w:ascii="宋体" w:hAnsi="宋体" w:cs="宋体" w:hint="eastAsia"/>
          <w:szCs w:val="20"/>
        </w:rPr>
        <w:t>&amp;</w:t>
      </w:r>
      <w:r>
        <w:rPr>
          <w:rFonts w:ascii="宋体" w:hAnsi="宋体" w:cs="宋体" w:hint="eastAsia"/>
          <w:szCs w:val="20"/>
        </w:rPr>
        <w:t>品类经营团队工作职责》。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647"/>
      </w:tblGrid>
      <w:tr w:rsidR="00A26E02">
        <w:trPr>
          <w:trHeight w:val="567"/>
        </w:trPr>
        <w:tc>
          <w:tcPr>
            <w:tcW w:w="780" w:type="pct"/>
            <w:shd w:val="clear" w:color="auto" w:fill="E0E0E0"/>
            <w:vAlign w:val="center"/>
          </w:tcPr>
          <w:p w:rsidR="00A26E02" w:rsidRDefault="00012CA2">
            <w:pPr>
              <w:pStyle w:val="7878205050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角色</w:t>
            </w:r>
          </w:p>
        </w:tc>
        <w:tc>
          <w:tcPr>
            <w:tcW w:w="4220" w:type="pct"/>
            <w:shd w:val="clear" w:color="auto" w:fill="E0E0E0"/>
            <w:vAlign w:val="center"/>
          </w:tcPr>
          <w:p w:rsidR="00A26E02" w:rsidRDefault="00012CA2">
            <w:pPr>
              <w:pStyle w:val="7878205050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职责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成本代表</w:t>
            </w:r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 w:hint="eastAsia"/>
                <w:szCs w:val="20"/>
              </w:rPr>
              <w:t>作为第三方监管角色</w:t>
            </w:r>
            <w:r>
              <w:rPr>
                <w:rFonts w:ascii="宋体" w:hAnsi="宋体" w:cs="宋体"/>
                <w:szCs w:val="20"/>
              </w:rPr>
              <w:t>识别成本风险和提前预警</w:t>
            </w:r>
            <w:r>
              <w:rPr>
                <w:rFonts w:ascii="宋体" w:hAnsi="宋体" w:cs="宋体" w:hint="eastAsia"/>
                <w:szCs w:val="20"/>
              </w:rPr>
              <w:t>，从而为产品成本竞争力负责。其核心工作如下：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 w:hint="eastAsia"/>
                <w:szCs w:val="20"/>
              </w:rPr>
              <w:t>1.</w:t>
            </w:r>
            <w:r>
              <w:rPr>
                <w:rFonts w:ascii="宋体" w:hAnsi="宋体" w:cs="宋体" w:hint="eastAsia"/>
                <w:szCs w:val="20"/>
              </w:rPr>
              <w:t>审核目标成本制定是否有竞争力。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 w:hint="eastAsia"/>
                <w:szCs w:val="20"/>
              </w:rPr>
              <w:t>（方法例如：充分市场竞争分析、</w:t>
            </w:r>
            <w:proofErr w:type="gramStart"/>
            <w:r>
              <w:rPr>
                <w:rFonts w:ascii="宋体" w:hAnsi="宋体" w:cs="宋体" w:hint="eastAsia"/>
                <w:szCs w:val="20"/>
              </w:rPr>
              <w:t>友商设备</w:t>
            </w:r>
            <w:proofErr w:type="gramEnd"/>
            <w:r>
              <w:rPr>
                <w:rFonts w:ascii="宋体" w:hAnsi="宋体" w:cs="宋体" w:hint="eastAsia"/>
                <w:szCs w:val="20"/>
              </w:rPr>
              <w:t>TD</w:t>
            </w:r>
            <w:r>
              <w:rPr>
                <w:rFonts w:ascii="宋体" w:hAnsi="宋体" w:cs="宋体" w:hint="eastAsia"/>
                <w:szCs w:val="20"/>
              </w:rPr>
              <w:t>拆解、上下代基线对比等）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 w:hint="eastAsia"/>
                <w:szCs w:val="20"/>
              </w:rPr>
              <w:t>2.</w:t>
            </w:r>
            <w:r>
              <w:rPr>
                <w:rFonts w:ascii="宋体" w:hAnsi="宋体" w:cs="宋体" w:hint="eastAsia"/>
                <w:szCs w:val="20"/>
              </w:rPr>
              <w:t>监控和识别成本分解是否合理，是否分解到位。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 w:hint="eastAsia"/>
                <w:szCs w:val="20"/>
              </w:rPr>
              <w:t>3.</w:t>
            </w:r>
            <w:r>
              <w:rPr>
                <w:rFonts w:ascii="宋体" w:hAnsi="宋体" w:cs="宋体" w:hint="eastAsia"/>
                <w:szCs w:val="20"/>
              </w:rPr>
              <w:t>监控和识别产品的设计方案能够支撑目标成本的达成，确保新品成本一次到位。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 w:hint="eastAsia"/>
                <w:szCs w:val="20"/>
              </w:rPr>
              <w:t>4.</w:t>
            </w:r>
            <w:r>
              <w:rPr>
                <w:rFonts w:ascii="宋体" w:hAnsi="宋体" w:cs="宋体" w:hint="eastAsia"/>
                <w:szCs w:val="20"/>
              </w:rPr>
              <w:t>监控降本措施的导入进展和资源投入。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 w:hint="eastAsia"/>
                <w:szCs w:val="20"/>
              </w:rPr>
              <w:t>5.</w:t>
            </w:r>
            <w:r>
              <w:rPr>
                <w:rFonts w:ascii="宋体" w:hAnsi="宋体" w:cs="宋体" w:hint="eastAsia"/>
                <w:szCs w:val="20"/>
              </w:rPr>
              <w:t>对内：监控和识别存量成本异常波动（产品</w:t>
            </w:r>
            <w:r>
              <w:rPr>
                <w:rFonts w:ascii="宋体" w:hAnsi="宋体" w:cs="宋体" w:hint="eastAsia"/>
                <w:szCs w:val="20"/>
              </w:rPr>
              <w:t>\</w:t>
            </w:r>
            <w:r>
              <w:rPr>
                <w:rFonts w:ascii="宋体" w:hAnsi="宋体" w:cs="宋体" w:hint="eastAsia"/>
                <w:szCs w:val="20"/>
              </w:rPr>
              <w:t>物料</w:t>
            </w:r>
            <w:r>
              <w:rPr>
                <w:rFonts w:ascii="宋体" w:hAnsi="宋体" w:cs="宋体" w:hint="eastAsia"/>
                <w:szCs w:val="20"/>
              </w:rPr>
              <w:t>\</w:t>
            </w:r>
            <w:r>
              <w:rPr>
                <w:rFonts w:ascii="宋体" w:hAnsi="宋体" w:cs="宋体" w:hint="eastAsia"/>
                <w:szCs w:val="20"/>
              </w:rPr>
              <w:t>制造）。</w:t>
            </w:r>
          </w:p>
          <w:p w:rsidR="00A26E02" w:rsidRDefault="00012CA2">
            <w:pPr>
              <w:pStyle w:val="7878205050"/>
              <w:snapToGrid w:val="0"/>
              <w:jc w:val="left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对外：识别成本无竞争力（</w:t>
            </w:r>
            <w:proofErr w:type="gramStart"/>
            <w:r>
              <w:rPr>
                <w:rFonts w:ascii="宋体" w:hAnsi="宋体" w:hint="eastAsia"/>
                <w:b w:val="0"/>
              </w:rPr>
              <w:t>市场丢单</w:t>
            </w:r>
            <w:proofErr w:type="gramEnd"/>
            <w:r>
              <w:rPr>
                <w:rFonts w:ascii="宋体" w:hAnsi="宋体" w:hint="eastAsia"/>
                <w:b w:val="0"/>
              </w:rPr>
              <w:t>\</w:t>
            </w:r>
            <w:r>
              <w:rPr>
                <w:rFonts w:ascii="宋体" w:hAnsi="宋体" w:hint="eastAsia"/>
                <w:b w:val="0"/>
              </w:rPr>
              <w:t>毛利率下降）。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对</w:t>
            </w:r>
            <w:proofErr w:type="gramStart"/>
            <w:r>
              <w:rPr>
                <w:rFonts w:ascii="宋体" w:hAnsi="宋体" w:hint="eastAsia"/>
              </w:rPr>
              <w:t>标中心</w:t>
            </w:r>
            <w:proofErr w:type="gramEnd"/>
            <w:r>
              <w:rPr>
                <w:rFonts w:ascii="宋体" w:hAnsi="宋体" w:hint="eastAsia"/>
              </w:rPr>
              <w:t>代表</w:t>
            </w:r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pStyle w:val="7878205050"/>
              <w:snapToGrid w:val="0"/>
              <w:jc w:val="left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从产品竞争角度校正产品成本目标。从模块竞争角度识别竞争短板，其核心工作如下：</w:t>
            </w:r>
          </w:p>
          <w:p w:rsidR="00A26E02" w:rsidRDefault="00012CA2">
            <w:pPr>
              <w:pStyle w:val="7878205050"/>
              <w:snapToGrid w:val="0"/>
              <w:jc w:val="left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1.</w:t>
            </w:r>
            <w:r>
              <w:rPr>
                <w:rFonts w:ascii="宋体" w:hAnsi="宋体" w:hint="eastAsia"/>
                <w:b w:val="0"/>
              </w:rPr>
              <w:t>审核目标成本制定是否有竞争力，初步判断是否可达。</w:t>
            </w:r>
          </w:p>
          <w:p w:rsidR="00A26E02" w:rsidRDefault="00012CA2">
            <w:pPr>
              <w:pStyle w:val="7878205050"/>
              <w:snapToGrid w:val="0"/>
              <w:jc w:val="left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（方法例如：充分市场竞争分析、</w:t>
            </w:r>
            <w:proofErr w:type="gramStart"/>
            <w:r>
              <w:rPr>
                <w:rFonts w:ascii="宋体" w:hAnsi="宋体" w:hint="eastAsia"/>
                <w:b w:val="0"/>
              </w:rPr>
              <w:t>友商设备</w:t>
            </w:r>
            <w:proofErr w:type="gramEnd"/>
            <w:r>
              <w:rPr>
                <w:rFonts w:ascii="宋体" w:hAnsi="宋体" w:hint="eastAsia"/>
                <w:b w:val="0"/>
              </w:rPr>
              <w:t>TD</w:t>
            </w:r>
            <w:r>
              <w:rPr>
                <w:rFonts w:ascii="宋体" w:hAnsi="宋体" w:hint="eastAsia"/>
                <w:b w:val="0"/>
              </w:rPr>
              <w:t>拆解、上下代基线对比等）</w:t>
            </w:r>
          </w:p>
          <w:p w:rsidR="00A26E02" w:rsidRDefault="00012CA2">
            <w:pPr>
              <w:pStyle w:val="7878205050"/>
              <w:snapToGrid w:val="0"/>
              <w:jc w:val="left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2.</w:t>
            </w:r>
            <w:r>
              <w:rPr>
                <w:rFonts w:ascii="宋体" w:hAnsi="宋体" w:hint="eastAsia"/>
                <w:b w:val="0"/>
              </w:rPr>
              <w:t>审核专业组推荐的</w:t>
            </w:r>
            <w:r>
              <w:rPr>
                <w:rFonts w:ascii="宋体" w:hAnsi="宋体" w:hint="eastAsia"/>
                <w:b w:val="0"/>
              </w:rPr>
              <w:t>CBB/</w:t>
            </w:r>
            <w:r>
              <w:rPr>
                <w:rFonts w:ascii="宋体" w:hAnsi="宋体" w:hint="eastAsia"/>
                <w:b w:val="0"/>
              </w:rPr>
              <w:t>功能组件是否有竞争力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市场代表</w:t>
            </w:r>
          </w:p>
        </w:tc>
        <w:tc>
          <w:tcPr>
            <w:tcW w:w="4220" w:type="pct"/>
            <w:shd w:val="clear" w:color="auto" w:fill="auto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制定有竞争力的目标成本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PSE</w:t>
            </w:r>
          </w:p>
        </w:tc>
        <w:tc>
          <w:tcPr>
            <w:tcW w:w="4220" w:type="pct"/>
            <w:shd w:val="clear" w:color="auto" w:fill="auto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产品总体规划设计，实现产品目标成本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PM</w:t>
            </w:r>
          </w:p>
        </w:tc>
        <w:tc>
          <w:tcPr>
            <w:tcW w:w="4220" w:type="pct"/>
            <w:shd w:val="clear" w:color="auto" w:fill="auto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确保产品目标成本达成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PDT</w:t>
            </w:r>
            <w:r>
              <w:rPr>
                <w:rFonts w:ascii="宋体" w:hAnsi="宋体"/>
              </w:rPr>
              <w:t>经理</w:t>
            </w:r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为新产品的成本竞争力负责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lastRenderedPageBreak/>
              <w:t>LMT</w:t>
            </w:r>
            <w:r>
              <w:rPr>
                <w:rFonts w:ascii="宋体" w:hAnsi="宋体"/>
              </w:rPr>
              <w:t>经理</w:t>
            </w:r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角色价值：为存量产品的成本竞争力负责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制造代表</w:t>
            </w:r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实现低成本制造方案设计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技服代表</w:t>
            </w:r>
            <w:proofErr w:type="gramEnd"/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分析服务和</w:t>
            </w:r>
            <w:proofErr w:type="gramStart"/>
            <w:r>
              <w:rPr>
                <w:rFonts w:ascii="宋体" w:hAnsi="宋体" w:hint="eastAsia"/>
              </w:rPr>
              <w:t>质保</w:t>
            </w:r>
            <w:proofErr w:type="gramEnd"/>
            <w:r>
              <w:rPr>
                <w:rFonts w:ascii="宋体" w:hAnsi="宋体" w:hint="eastAsia"/>
              </w:rPr>
              <w:t>成本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专业组</w:t>
            </w:r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承接领域成本目标，拆解部品成本目标</w:t>
            </w:r>
          </w:p>
        </w:tc>
      </w:tr>
      <w:tr w:rsidR="00A26E02">
        <w:trPr>
          <w:trHeight w:val="567"/>
        </w:trPr>
        <w:tc>
          <w:tcPr>
            <w:tcW w:w="78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部</w:t>
            </w:r>
            <w:proofErr w:type="gramStart"/>
            <w:r>
              <w:rPr>
                <w:rFonts w:ascii="宋体" w:hAnsi="宋体" w:hint="eastAsia"/>
              </w:rPr>
              <w:t>品代表</w:t>
            </w:r>
            <w:proofErr w:type="gramEnd"/>
          </w:p>
        </w:tc>
        <w:tc>
          <w:tcPr>
            <w:tcW w:w="4220" w:type="pct"/>
            <w:shd w:val="clear" w:color="auto" w:fill="auto"/>
            <w:vAlign w:val="center"/>
          </w:tcPr>
          <w:p w:rsidR="00A26E02" w:rsidRDefault="00012CA2">
            <w:pPr>
              <w:pStyle w:val="af2"/>
              <w:snapToGrid w:val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承接部</w:t>
            </w:r>
            <w:proofErr w:type="gramEnd"/>
            <w:r>
              <w:rPr>
                <w:rFonts w:ascii="宋体" w:hAnsi="宋体" w:hint="eastAsia"/>
              </w:rPr>
              <w:t>品成本目标</w:t>
            </w:r>
          </w:p>
        </w:tc>
      </w:tr>
    </w:tbl>
    <w:p w:rsidR="00A26E02" w:rsidRDefault="00A26E02">
      <w:pPr>
        <w:widowControl/>
        <w:jc w:val="left"/>
        <w:rPr>
          <w:rFonts w:ascii="宋体" w:hAnsi="宋体" w:cs="宋体"/>
          <w:szCs w:val="20"/>
        </w:rPr>
      </w:pPr>
    </w:p>
    <w:p w:rsidR="00A26E02" w:rsidRDefault="00012CA2">
      <w:pPr>
        <w:pStyle w:val="1"/>
        <w:rPr>
          <w:rFonts w:ascii="宋体"/>
        </w:rPr>
      </w:pPr>
      <w:bookmarkStart w:id="13" w:name="_Toc628170331"/>
      <w:r>
        <w:rPr>
          <w:rFonts w:ascii="宋体" w:hint="eastAsia"/>
        </w:rPr>
        <w:t>流程</w:t>
      </w:r>
      <w:r>
        <w:rPr>
          <w:rFonts w:ascii="宋体"/>
        </w:rPr>
        <w:t>卡</w:t>
      </w:r>
      <w:bookmarkEnd w:id="13"/>
    </w:p>
    <w:tbl>
      <w:tblPr>
        <w:tblW w:w="951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685"/>
        <w:gridCol w:w="1134"/>
        <w:gridCol w:w="993"/>
        <w:gridCol w:w="1417"/>
        <w:gridCol w:w="874"/>
      </w:tblGrid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  <w:t>流程名称</w:t>
            </w:r>
          </w:p>
        </w:tc>
        <w:tc>
          <w:tcPr>
            <w:tcW w:w="3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Cs w:val="21"/>
              </w:rPr>
              <w:t>管理产品成本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  <w:t>流程层级</w:t>
            </w:r>
          </w:p>
        </w:tc>
        <w:tc>
          <w:tcPr>
            <w:tcW w:w="99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Cs w:val="21"/>
              </w:rPr>
              <w:t>L</w:t>
            </w:r>
            <w:r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  <w:t>2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  <w:t>流程架构编码</w:t>
            </w:r>
          </w:p>
        </w:tc>
        <w:tc>
          <w:tcPr>
            <w:tcW w:w="8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F81BD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b/>
                <w:bCs/>
                <w:color w:val="FFFFFF"/>
                <w:kern w:val="0"/>
                <w:szCs w:val="21"/>
              </w:rPr>
              <w:t>.23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流程定义</w:t>
            </w:r>
          </w:p>
        </w:tc>
        <w:tc>
          <w:tcPr>
            <w:tcW w:w="3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通过成本需求搜集、目标成本制定、目标成本分解、设计实现过程监控、成本持续改进等一系列成本管理活动，</w:t>
            </w:r>
            <w:r>
              <w:rPr>
                <w:rFonts w:ascii="宋体" w:hAnsi="宋体" w:cs="Tahoma" w:hint="eastAsia"/>
                <w:kern w:val="0"/>
                <w:szCs w:val="21"/>
              </w:rPr>
              <w:t>确保产品成本拥有可持续的竞争力</w:t>
            </w:r>
            <w:r>
              <w:rPr>
                <w:rFonts w:ascii="宋体" w:hAnsi="宋体" w:cs="Tahoma"/>
                <w:kern w:val="0"/>
                <w:szCs w:val="21"/>
              </w:rPr>
              <w:t>。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流程目的</w:t>
            </w:r>
          </w:p>
        </w:tc>
        <w:tc>
          <w:tcPr>
            <w:tcW w:w="3284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color w:val="000000"/>
                <w:kern w:val="0"/>
                <w:szCs w:val="21"/>
              </w:rPr>
              <w:t>通过对产品成本的全生命周期管理，提升产品成本竞争力。</w:t>
            </w:r>
          </w:p>
          <w:p w:rsidR="00A26E02" w:rsidRDefault="00A26E0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流程责任人</w:t>
            </w:r>
          </w:p>
        </w:tc>
        <w:tc>
          <w:tcPr>
            <w:tcW w:w="3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成本代表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上一层流程名称</w:t>
            </w:r>
          </w:p>
        </w:tc>
        <w:tc>
          <w:tcPr>
            <w:tcW w:w="3284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PD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包含的</w:t>
            </w:r>
            <w:proofErr w:type="gramStart"/>
            <w:r>
              <w:rPr>
                <w:rFonts w:ascii="宋体" w:hAnsi="宋体" w:cs="宋体"/>
                <w:kern w:val="0"/>
                <w:szCs w:val="21"/>
              </w:rPr>
              <w:t>下层子</w:t>
            </w:r>
            <w:proofErr w:type="gramEnd"/>
            <w:r>
              <w:rPr>
                <w:rFonts w:ascii="宋体" w:hAnsi="宋体" w:cs="宋体"/>
                <w:kern w:val="0"/>
                <w:szCs w:val="21"/>
              </w:rPr>
              <w:t>流程或活动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1.23.1 </w:t>
            </w:r>
            <w:r>
              <w:rPr>
                <w:rFonts w:ascii="宋体" w:hAnsi="宋体" w:hint="eastAsia"/>
                <w:szCs w:val="21"/>
              </w:rPr>
              <w:t>产品</w:t>
            </w:r>
            <w:r>
              <w:rPr>
                <w:rFonts w:ascii="宋体" w:hAnsi="宋体"/>
                <w:szCs w:val="21"/>
              </w:rPr>
              <w:t>目标成本</w:t>
            </w:r>
            <w:r>
              <w:rPr>
                <w:rFonts w:ascii="宋体" w:hAnsi="宋体" w:hint="eastAsia"/>
                <w:szCs w:val="21"/>
              </w:rPr>
              <w:t>制定、</w:t>
            </w:r>
            <w:r>
              <w:rPr>
                <w:rFonts w:ascii="宋体" w:hAnsi="宋体"/>
                <w:szCs w:val="21"/>
              </w:rPr>
              <w:t xml:space="preserve">1.23.2 </w:t>
            </w:r>
            <w:r>
              <w:rPr>
                <w:rFonts w:ascii="宋体" w:hAnsi="宋体"/>
                <w:szCs w:val="21"/>
              </w:rPr>
              <w:t>产品</w:t>
            </w:r>
            <w:r>
              <w:rPr>
                <w:rFonts w:ascii="宋体" w:hAnsi="宋体" w:hint="eastAsia"/>
                <w:szCs w:val="21"/>
              </w:rPr>
              <w:t>目标</w:t>
            </w:r>
            <w:r>
              <w:rPr>
                <w:rFonts w:ascii="宋体" w:hAnsi="宋体"/>
                <w:szCs w:val="21"/>
              </w:rPr>
              <w:t>成本</w:t>
            </w:r>
            <w:r>
              <w:rPr>
                <w:rFonts w:ascii="宋体" w:hAnsi="宋体" w:hint="eastAsia"/>
                <w:szCs w:val="21"/>
              </w:rPr>
              <w:t>分解、</w:t>
            </w:r>
            <w:r>
              <w:rPr>
                <w:rFonts w:ascii="宋体" w:hAnsi="宋体"/>
                <w:szCs w:val="21"/>
              </w:rPr>
              <w:t>1.23.3</w:t>
            </w:r>
            <w:r>
              <w:rPr>
                <w:rFonts w:ascii="宋体" w:hAnsi="宋体"/>
                <w:szCs w:val="21"/>
              </w:rPr>
              <w:t>产品</w:t>
            </w:r>
            <w:r>
              <w:rPr>
                <w:rFonts w:ascii="宋体" w:hAnsi="宋体" w:hint="eastAsia"/>
                <w:szCs w:val="21"/>
              </w:rPr>
              <w:t>成本设计、</w:t>
            </w:r>
            <w:r>
              <w:rPr>
                <w:rFonts w:ascii="宋体" w:hAnsi="宋体"/>
                <w:szCs w:val="21"/>
              </w:rPr>
              <w:t>1.23.</w:t>
            </w: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产品</w:t>
            </w:r>
            <w:r>
              <w:rPr>
                <w:rFonts w:ascii="宋体" w:hAnsi="宋体" w:hint="eastAsia"/>
                <w:szCs w:val="21"/>
              </w:rPr>
              <w:t>目标成本实现、</w:t>
            </w:r>
            <w:r>
              <w:rPr>
                <w:rFonts w:ascii="宋体" w:hAnsi="宋体"/>
                <w:szCs w:val="21"/>
              </w:rPr>
              <w:t>1.23.</w:t>
            </w:r>
            <w:r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生命周期成本管理、</w:t>
            </w:r>
            <w:r>
              <w:rPr>
                <w:rFonts w:ascii="宋体" w:hAnsi="宋体"/>
                <w:szCs w:val="21"/>
              </w:rPr>
              <w:t>1.23.</w:t>
            </w:r>
            <w:r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产品成本</w:t>
            </w:r>
            <w:r>
              <w:rPr>
                <w:rFonts w:ascii="宋体" w:hAnsi="宋体" w:hint="eastAsia"/>
                <w:szCs w:val="21"/>
              </w:rPr>
              <w:t>信息管理。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流程输入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成本原始需求：公司成本战略</w:t>
            </w:r>
            <w:r>
              <w:rPr>
                <w:rFonts w:ascii="宋体" w:hAnsi="宋体" w:cs="Tahoma"/>
                <w:kern w:val="0"/>
                <w:szCs w:val="21"/>
              </w:rPr>
              <w:t>/</w:t>
            </w:r>
            <w:r>
              <w:rPr>
                <w:rFonts w:ascii="宋体" w:hAnsi="宋体" w:cs="Tahoma"/>
                <w:kern w:val="0"/>
                <w:szCs w:val="21"/>
              </w:rPr>
              <w:t>质量战略</w:t>
            </w:r>
            <w:r>
              <w:rPr>
                <w:rFonts w:ascii="宋体" w:hAnsi="宋体" w:cs="Tahoma" w:hint="eastAsia"/>
                <w:kern w:val="0"/>
                <w:szCs w:val="21"/>
              </w:rPr>
              <w:t>、</w:t>
            </w:r>
            <w:r>
              <w:rPr>
                <w:rFonts w:ascii="宋体" w:hAnsi="宋体" w:cs="Tahoma"/>
                <w:kern w:val="0"/>
                <w:szCs w:val="21"/>
              </w:rPr>
              <w:t>销售预测</w:t>
            </w:r>
            <w:r>
              <w:rPr>
                <w:rFonts w:ascii="宋体" w:hAnsi="宋体" w:cs="Tahoma"/>
                <w:kern w:val="0"/>
                <w:szCs w:val="21"/>
              </w:rPr>
              <w:t xml:space="preserve"> </w:t>
            </w:r>
            <w:r>
              <w:rPr>
                <w:rFonts w:ascii="宋体" w:hAnsi="宋体" w:cs="Tahoma"/>
                <w:kern w:val="0"/>
                <w:szCs w:val="21"/>
              </w:rPr>
              <w:t>（市场）产品成本</w:t>
            </w:r>
            <w:r>
              <w:rPr>
                <w:rFonts w:ascii="宋体" w:hAnsi="宋体" w:cs="Tahoma" w:hint="eastAsia"/>
                <w:kern w:val="0"/>
                <w:szCs w:val="21"/>
              </w:rPr>
              <w:t>策略</w:t>
            </w:r>
            <w:r>
              <w:rPr>
                <w:rFonts w:ascii="宋体" w:hAnsi="宋体" w:cs="Tahoma"/>
                <w:kern w:val="0"/>
                <w:szCs w:val="21"/>
              </w:rPr>
              <w:t>/</w:t>
            </w:r>
            <w:r>
              <w:rPr>
                <w:rFonts w:ascii="宋体" w:hAnsi="宋体" w:cs="Tahoma"/>
                <w:kern w:val="0"/>
                <w:szCs w:val="21"/>
              </w:rPr>
              <w:t>质量</w:t>
            </w:r>
            <w:r>
              <w:rPr>
                <w:rFonts w:ascii="宋体" w:hAnsi="宋体" w:cs="Tahoma" w:hint="eastAsia"/>
                <w:kern w:val="0"/>
                <w:szCs w:val="21"/>
              </w:rPr>
              <w:t>策略、</w:t>
            </w:r>
            <w:r>
              <w:rPr>
                <w:rFonts w:ascii="宋体" w:hAnsi="宋体" w:cs="Tahoma" w:hint="eastAsia"/>
                <w:kern w:val="0"/>
                <w:szCs w:val="21"/>
              </w:rPr>
              <w:t>LMT</w:t>
            </w:r>
            <w:r>
              <w:rPr>
                <w:rFonts w:ascii="宋体" w:hAnsi="宋体" w:cs="Tahoma" w:hint="eastAsia"/>
                <w:kern w:val="0"/>
                <w:szCs w:val="21"/>
              </w:rPr>
              <w:t>降成本需求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输入标准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Charter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评审通过，</w:t>
            </w:r>
            <w:r>
              <w:rPr>
                <w:rFonts w:ascii="宋体" w:hAnsi="宋体" w:cs="宋体" w:hint="eastAsia"/>
                <w:kern w:val="0"/>
                <w:szCs w:val="21"/>
              </w:rPr>
              <w:t>LMT</w:t>
            </w:r>
            <w:r>
              <w:rPr>
                <w:rFonts w:ascii="宋体" w:hAnsi="宋体" w:cs="宋体" w:hint="eastAsia"/>
                <w:kern w:val="0"/>
                <w:szCs w:val="21"/>
              </w:rPr>
              <w:t>降本路径满足投入产出要求降成本任务书评审通过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流程输出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产品成本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输出标准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/>
                <w:szCs w:val="21"/>
              </w:rPr>
              <w:t>达成</w:t>
            </w:r>
            <w:r>
              <w:rPr>
                <w:rFonts w:ascii="宋体" w:hAnsi="宋体" w:hint="eastAsia"/>
                <w:szCs w:val="21"/>
              </w:rPr>
              <w:t>产品</w:t>
            </w:r>
            <w:r>
              <w:rPr>
                <w:rFonts w:ascii="宋体" w:hAnsi="宋体"/>
                <w:szCs w:val="21"/>
              </w:rPr>
              <w:t>成本</w:t>
            </w:r>
            <w:r>
              <w:rPr>
                <w:rFonts w:ascii="宋体" w:hAnsi="宋体" w:hint="eastAsia"/>
                <w:szCs w:val="21"/>
              </w:rPr>
              <w:t>目标，发布产品一年期</w:t>
            </w:r>
            <w:proofErr w:type="gramStart"/>
            <w:r>
              <w:rPr>
                <w:rFonts w:ascii="宋体" w:hAnsi="宋体" w:hint="eastAsia"/>
                <w:szCs w:val="21"/>
              </w:rPr>
              <w:t>内成本</w:t>
            </w:r>
            <w:proofErr w:type="gramEnd"/>
            <w:r>
              <w:rPr>
                <w:rFonts w:ascii="宋体" w:hAnsi="宋体" w:hint="eastAsia"/>
                <w:szCs w:val="21"/>
              </w:rPr>
              <w:t>变动</w:t>
            </w:r>
            <w:r>
              <w:rPr>
                <w:rFonts w:ascii="宋体" w:hAnsi="宋体" w:hint="eastAsia"/>
                <w:szCs w:val="21"/>
              </w:rPr>
              <w:t>PPV&lt;2%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流程起点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产品成本需求分析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流程终点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0D8E8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Tahoma"/>
                <w:color w:val="000000"/>
                <w:kern w:val="0"/>
                <w:sz w:val="20"/>
                <w:szCs w:val="20"/>
              </w:rPr>
              <w:t>产品生命周期退出</w:t>
            </w:r>
          </w:p>
        </w:tc>
      </w:tr>
      <w:tr w:rsidR="00A26E02">
        <w:trPr>
          <w:trHeight w:val="405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流程绩效指标</w:t>
            </w:r>
          </w:p>
        </w:tc>
        <w:tc>
          <w:tcPr>
            <w:tcW w:w="8103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noWrap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产品成本达成率</w:t>
            </w:r>
            <w:r>
              <w:rPr>
                <w:rFonts w:ascii="宋体" w:hAnsi="宋体" w:hint="eastAsia"/>
                <w:color w:val="000000"/>
                <w:szCs w:val="21"/>
              </w:rPr>
              <w:t>、</w:t>
            </w:r>
            <w:r>
              <w:rPr>
                <w:rFonts w:ascii="宋体" w:hAnsi="宋体"/>
                <w:color w:val="000000"/>
                <w:szCs w:val="21"/>
              </w:rPr>
              <w:t>产品成本变动</w:t>
            </w:r>
            <w:r>
              <w:rPr>
                <w:rFonts w:ascii="宋体" w:hAnsi="宋体"/>
                <w:color w:val="000000"/>
                <w:szCs w:val="21"/>
              </w:rPr>
              <w:t>PPV</w:t>
            </w:r>
          </w:p>
        </w:tc>
      </w:tr>
    </w:tbl>
    <w:p w:rsidR="00A26E02" w:rsidRDefault="00012CA2">
      <w:pPr>
        <w:pStyle w:val="1"/>
        <w:rPr>
          <w:rFonts w:ascii="宋体"/>
        </w:rPr>
      </w:pPr>
      <w:bookmarkStart w:id="14" w:name="_Toc1939142137"/>
      <w:r>
        <w:rPr>
          <w:rFonts w:ascii="宋体" w:hint="eastAsia"/>
        </w:rPr>
        <w:lastRenderedPageBreak/>
        <w:t>流程图</w:t>
      </w:r>
      <w:bookmarkEnd w:id="0"/>
      <w:bookmarkEnd w:id="14"/>
    </w:p>
    <w:p w:rsidR="00A26E02" w:rsidRDefault="00012CA2">
      <w:pPr>
        <w:pStyle w:val="2"/>
        <w:rPr>
          <w:rFonts w:ascii="宋体"/>
        </w:rPr>
      </w:pPr>
      <w:bookmarkStart w:id="15" w:name="_Toc1470206525"/>
      <w:bookmarkEnd w:id="1"/>
      <w:r>
        <w:rPr>
          <w:rFonts w:ascii="宋体"/>
        </w:rPr>
        <w:t>流程框架图</w:t>
      </w:r>
      <w:bookmarkEnd w:id="15"/>
    </w:p>
    <w:p w:rsidR="00A26E02" w:rsidRDefault="00012CA2">
      <w:pPr>
        <w:rPr>
          <w:rFonts w:ascii="宋体" w:hAnsi="宋体"/>
        </w:rPr>
      </w:pPr>
      <w:r>
        <w:object w:dxaOrig="9048" w:dyaOrig="33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25pt;height:169.5pt" o:ole="">
            <v:imagedata r:id="rId12" o:title=""/>
          </v:shape>
          <o:OLEObject Type="Embed" ProgID="Visio.Drawing.15" ShapeID="_x0000_i1025" DrawAspect="Content" ObjectID="_1804399083" r:id="rId13"/>
        </w:object>
      </w:r>
    </w:p>
    <w:p w:rsidR="00A26E02" w:rsidRDefault="00012CA2">
      <w:pPr>
        <w:pStyle w:val="2"/>
        <w:rPr>
          <w:rFonts w:ascii="宋体"/>
        </w:rPr>
      </w:pPr>
      <w:bookmarkStart w:id="16" w:name="_Toc2081594603"/>
      <w:r>
        <w:rPr>
          <w:rFonts w:ascii="宋体"/>
        </w:rPr>
        <w:t>流程示意图</w:t>
      </w:r>
      <w:bookmarkEnd w:id="16"/>
    </w:p>
    <w:p w:rsidR="00A26E02" w:rsidRDefault="00012CA2">
      <w:pPr>
        <w:rPr>
          <w:rFonts w:ascii="宋体" w:hAnsi="宋体"/>
        </w:rPr>
      </w:pPr>
      <w:r>
        <w:rPr>
          <w:rFonts w:ascii="宋体" w:hAnsi="宋体" w:hint="eastAsia"/>
          <w:noProof/>
        </w:rPr>
        <w:drawing>
          <wp:inline distT="0" distB="0" distL="114300" distR="114300">
            <wp:extent cx="5751195" cy="2218690"/>
            <wp:effectExtent l="0" t="0" r="190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02" w:rsidRDefault="00012CA2">
      <w:pPr>
        <w:pStyle w:val="2"/>
        <w:rPr>
          <w:rFonts w:ascii="宋体"/>
        </w:rPr>
      </w:pPr>
      <w:bookmarkStart w:id="17" w:name="_Toc1853469255"/>
      <w:r>
        <w:rPr>
          <w:rFonts w:ascii="宋体"/>
        </w:rPr>
        <w:lastRenderedPageBreak/>
        <w:t>流程图</w:t>
      </w:r>
      <w:bookmarkEnd w:id="17"/>
    </w:p>
    <w:p w:rsidR="00A26E02" w:rsidRDefault="00012CA2">
      <w:pPr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>
            <wp:extent cx="5759450" cy="6499225"/>
            <wp:effectExtent l="0" t="0" r="1270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4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02" w:rsidRDefault="00012CA2">
      <w:pPr>
        <w:pStyle w:val="1"/>
        <w:rPr>
          <w:rFonts w:ascii="宋体"/>
        </w:rPr>
      </w:pPr>
      <w:bookmarkStart w:id="18" w:name="_Toc527495773"/>
      <w:r>
        <w:rPr>
          <w:rFonts w:ascii="宋体" w:hint="eastAsia"/>
        </w:rPr>
        <w:t>工作工序</w:t>
      </w:r>
      <w:bookmarkEnd w:id="18"/>
    </w:p>
    <w:p w:rsidR="00A26E02" w:rsidRDefault="00012CA2">
      <w:pPr>
        <w:pStyle w:val="2"/>
        <w:rPr>
          <w:rFonts w:ascii="宋体"/>
        </w:rPr>
      </w:pPr>
      <w:bookmarkStart w:id="19" w:name="_Toc1183120369"/>
      <w:r>
        <w:rPr>
          <w:rFonts w:ascii="宋体" w:hint="eastAsia"/>
        </w:rPr>
        <w:t>产品目标成本制定</w:t>
      </w:r>
      <w:bookmarkEnd w:id="19"/>
    </w:p>
    <w:p w:rsidR="00A26E02" w:rsidRDefault="00012CA2">
      <w:pPr>
        <w:widowControl/>
        <w:ind w:firstLine="420"/>
        <w:jc w:val="left"/>
        <w:rPr>
          <w:rFonts w:ascii="宋体" w:hAnsi="宋体" w:cs="Tahoma"/>
          <w:kern w:val="0"/>
          <w:szCs w:val="21"/>
        </w:rPr>
      </w:pPr>
      <w:bookmarkStart w:id="20" w:name="_Toc135311358"/>
      <w:bookmarkStart w:id="21" w:name="_Toc231714522"/>
      <w:r>
        <w:rPr>
          <w:rFonts w:ascii="宋体" w:hAnsi="宋体" w:cs="Tahoma"/>
          <w:kern w:val="0"/>
          <w:szCs w:val="21"/>
        </w:rPr>
        <w:t>搜集各维度的成本需求，分析成本需求，制定出有竞争力的目标成本</w:t>
      </w:r>
      <w:r>
        <w:rPr>
          <w:rFonts w:ascii="宋体" w:hAnsi="宋体" w:cs="Tahoma" w:hint="eastAsia"/>
          <w:kern w:val="0"/>
          <w:szCs w:val="21"/>
        </w:rPr>
        <w:t>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22" w:name="_Toc1630888970"/>
      <w:r>
        <w:rPr>
          <w:rFonts w:ascii="宋体" w:hint="eastAsia"/>
        </w:rPr>
        <w:t>流程总</w:t>
      </w:r>
      <w:proofErr w:type="gramStart"/>
      <w:r>
        <w:rPr>
          <w:rFonts w:ascii="宋体" w:hint="eastAsia"/>
        </w:rPr>
        <w:t>览</w:t>
      </w:r>
      <w:bookmarkEnd w:id="20"/>
      <w:bookmarkEnd w:id="21"/>
      <w:bookmarkEnd w:id="22"/>
      <w:proofErr w:type="gramEnd"/>
    </w:p>
    <w:tbl>
      <w:tblPr>
        <w:tblpPr w:leftFromText="180" w:rightFromText="180" w:vertAnchor="text" w:horzAnchor="margin" w:tblpXSpec="center" w:tblpY="120"/>
        <w:tblW w:w="9199" w:type="dxa"/>
        <w:tblLayout w:type="fixed"/>
        <w:tblLook w:val="04A0" w:firstRow="1" w:lastRow="0" w:firstColumn="1" w:lastColumn="0" w:noHBand="0" w:noVBand="1"/>
      </w:tblPr>
      <w:tblGrid>
        <w:gridCol w:w="676"/>
        <w:gridCol w:w="2613"/>
        <w:gridCol w:w="1635"/>
        <w:gridCol w:w="4275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61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执行负责人</w:t>
            </w:r>
          </w:p>
        </w:tc>
        <w:tc>
          <w:tcPr>
            <w:tcW w:w="427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准入</w:t>
            </w:r>
          </w:p>
        </w:tc>
        <w:tc>
          <w:tcPr>
            <w:tcW w:w="2613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35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4275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Charter</w:t>
            </w:r>
            <w:r>
              <w:rPr>
                <w:rFonts w:ascii="宋体" w:hAnsi="宋体" w:cs="Tahoma" w:hint="eastAsia"/>
                <w:szCs w:val="21"/>
              </w:rPr>
              <w:t>立项评审通过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市场代表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产品成本需求分析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市场代表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IPD-1.4.12-TEC-T06-PDT</w:t>
            </w:r>
            <w:r>
              <w:rPr>
                <w:rFonts w:ascii="宋体" w:hAnsi="宋体" w:cs="Tahoma" w:hint="eastAsia"/>
                <w:kern w:val="0"/>
                <w:szCs w:val="21"/>
              </w:rPr>
              <w:t>产品需求包模板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竞品成本</w:t>
            </w:r>
            <w:proofErr w:type="gramEnd"/>
            <w:r>
              <w:rPr>
                <w:rFonts w:ascii="宋体" w:hAnsi="宋体" w:hint="eastAsia"/>
                <w:szCs w:val="21"/>
              </w:rPr>
              <w:t>分析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PSE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rPr>
          <w:trHeight w:val="280"/>
        </w:trPr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差异特性成本分析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PSE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IPD-1.4.12-TEC-T06-PDT</w:t>
            </w:r>
            <w:r>
              <w:rPr>
                <w:rFonts w:ascii="宋体" w:hAnsi="宋体" w:cs="Tahoma" w:hint="eastAsia"/>
                <w:kern w:val="0"/>
                <w:szCs w:val="21"/>
              </w:rPr>
              <w:t>产品需求包模板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产品成本设定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市场代表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IPD-1.20.2-DAR-T03-</w:t>
            </w:r>
            <w:r>
              <w:rPr>
                <w:rFonts w:ascii="宋体" w:hAnsi="宋体" w:hint="eastAsia"/>
                <w:szCs w:val="21"/>
              </w:rPr>
              <w:t>概念决策（</w:t>
            </w:r>
            <w:r>
              <w:rPr>
                <w:rFonts w:ascii="宋体" w:hAnsi="宋体" w:hint="eastAsia"/>
                <w:szCs w:val="21"/>
              </w:rPr>
              <w:t>CDCP</w:t>
            </w:r>
            <w:r>
              <w:rPr>
                <w:rFonts w:ascii="宋体" w:hAnsi="宋体" w:hint="eastAsia"/>
                <w:szCs w:val="21"/>
              </w:rPr>
              <w:t>）评审报告模板</w:t>
            </w:r>
          </w:p>
        </w:tc>
      </w:tr>
      <w:tr w:rsidR="00A26E02">
        <w:trPr>
          <w:trHeight w:val="109"/>
        </w:trPr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项目</w:t>
            </w:r>
            <w:r>
              <w:rPr>
                <w:rFonts w:ascii="宋体" w:hAnsi="宋体" w:cs="Tahoma" w:hint="eastAsia"/>
                <w:kern w:val="0"/>
                <w:szCs w:val="21"/>
              </w:rPr>
              <w:t>CDCP</w:t>
            </w:r>
            <w:r>
              <w:rPr>
                <w:rFonts w:ascii="宋体" w:hAnsi="宋体" w:hint="eastAsia"/>
                <w:szCs w:val="21"/>
              </w:rPr>
              <w:t>审核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</w:t>
            </w:r>
            <w:r>
              <w:rPr>
                <w:rFonts w:ascii="宋体" w:hAnsi="宋体"/>
                <w:szCs w:val="21"/>
              </w:rPr>
              <w:t>PMT</w:t>
            </w:r>
            <w:r>
              <w:rPr>
                <w:rFonts w:ascii="宋体" w:hAnsi="宋体" w:hint="eastAsia"/>
                <w:szCs w:val="21"/>
              </w:rPr>
              <w:t>审核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准出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61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CDCP</w:t>
            </w:r>
            <w:r>
              <w:rPr>
                <w:rFonts w:ascii="宋体" w:hAnsi="宋体" w:hint="eastAsia"/>
                <w:szCs w:val="21"/>
              </w:rPr>
              <w:t>审核通过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市场代表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23" w:name="_Toc59257672"/>
      <w:r>
        <w:rPr>
          <w:rFonts w:ascii="宋体" w:hint="eastAsia"/>
        </w:rPr>
        <w:lastRenderedPageBreak/>
        <w:t>准入</w:t>
      </w:r>
      <w:bookmarkEnd w:id="23"/>
    </w:p>
    <w:p w:rsidR="00A26E02" w:rsidRDefault="00012CA2">
      <w:pPr>
        <w:widowControl/>
        <w:ind w:firstLine="42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szCs w:val="21"/>
        </w:rPr>
        <w:t>阶段输入：</w:t>
      </w:r>
      <w:r>
        <w:rPr>
          <w:rFonts w:ascii="宋体" w:hAnsi="宋体" w:cs="Tahoma" w:hint="eastAsia"/>
          <w:szCs w:val="21"/>
        </w:rPr>
        <w:t>Charter</w:t>
      </w:r>
      <w:r>
        <w:rPr>
          <w:rFonts w:ascii="宋体" w:hAnsi="宋体" w:cs="Tahoma" w:hint="eastAsia"/>
          <w:szCs w:val="21"/>
        </w:rPr>
        <w:t>立项评审通过</w:t>
      </w:r>
      <w:r>
        <w:rPr>
          <w:rFonts w:ascii="宋体" w:hAnsi="宋体" w:cs="Tahoma" w:hint="eastAsia"/>
          <w:kern w:val="0"/>
          <w:szCs w:val="21"/>
        </w:rPr>
        <w:t>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24" w:name="_Toc534293982"/>
      <w:r>
        <w:rPr>
          <w:rFonts w:ascii="宋体" w:hint="eastAsia"/>
        </w:rPr>
        <w:t>活动</w:t>
      </w:r>
      <w:bookmarkEnd w:id="24"/>
    </w:p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产品成本需求分析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270"/>
        <w:gridCol w:w="7790"/>
      </w:tblGrid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产品成本需求分析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Charter</w:t>
            </w:r>
          </w:p>
        </w:tc>
      </w:tr>
      <w:tr w:rsidR="00A26E02">
        <w:trPr>
          <w:trHeight w:val="70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Charter</w:t>
            </w:r>
            <w:r>
              <w:rPr>
                <w:rFonts w:ascii="宋体" w:hAnsi="宋体" w:cs="Tahoma" w:hint="eastAsia"/>
                <w:szCs w:val="21"/>
              </w:rPr>
              <w:t>评审通过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产品天梯图</w:t>
            </w:r>
          </w:p>
          <w:p w:rsidR="00A26E02" w:rsidRDefault="00012CA2">
            <w:pPr>
              <w:widowControl/>
              <w:jc w:val="left"/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产品初始成本需求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包含产品定位，</w:t>
            </w:r>
            <w:proofErr w:type="gramStart"/>
            <w:r>
              <w:rPr>
                <w:rFonts w:ascii="宋体" w:hAnsi="宋体" w:cs="Tahoma" w:hint="eastAsia"/>
                <w:szCs w:val="21"/>
              </w:rPr>
              <w:t>竞品价格分析</w:t>
            </w:r>
            <w:proofErr w:type="gramEnd"/>
            <w:r>
              <w:rPr>
                <w:rFonts w:ascii="宋体" w:hAnsi="宋体" w:cs="Tahoma" w:hint="eastAsia"/>
                <w:szCs w:val="21"/>
              </w:rPr>
              <w:t>，收益目标，价格定位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产品定位分析，价格需求输出。具体工作项如下：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、确定产品和现有产品和规划中的产品</w:t>
            </w:r>
            <w:r>
              <w:rPr>
                <w:rFonts w:ascii="宋体" w:hAnsi="宋体" w:cs="宋体" w:hint="eastAsia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kern w:val="0"/>
                <w:szCs w:val="21"/>
              </w:rPr>
              <w:t>产品系列的关系；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、</w:t>
            </w:r>
            <w:r>
              <w:rPr>
                <w:rFonts w:ascii="宋体" w:hAnsi="宋体" w:cs="宋体" w:hint="eastAsia"/>
                <w:kern w:val="0"/>
                <w:szCs w:val="21"/>
              </w:rPr>
              <w:t>确定对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标的友商产品规格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kern w:val="0"/>
                <w:szCs w:val="21"/>
              </w:rPr>
              <w:t>型号，包括可能和新品对位或者错位竞争的所有产品，确定产品天梯图；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</w:t>
            </w:r>
            <w:r>
              <w:rPr>
                <w:rFonts w:ascii="宋体" w:hAnsi="宋体" w:cs="宋体" w:hint="eastAsia"/>
                <w:kern w:val="0"/>
                <w:szCs w:val="21"/>
              </w:rPr>
              <w:t>、分析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对位竞品成本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，和成本竞争趋势；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</w:t>
            </w:r>
            <w:r>
              <w:rPr>
                <w:rFonts w:ascii="宋体" w:hAnsi="宋体" w:cs="宋体" w:hint="eastAsia"/>
                <w:kern w:val="0"/>
                <w:szCs w:val="21"/>
              </w:rPr>
              <w:t>、结合产品定位，确定盈利目标；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</w:t>
            </w:r>
            <w:r>
              <w:rPr>
                <w:rFonts w:ascii="宋体" w:hAnsi="宋体" w:cs="宋体" w:hint="eastAsia"/>
                <w:kern w:val="0"/>
                <w:szCs w:val="21"/>
              </w:rPr>
              <w:t>、综合分析输出初始成本目标，新品需通过</w:t>
            </w:r>
            <w:r>
              <w:rPr>
                <w:rFonts w:ascii="宋体" w:hAnsi="宋体" w:cs="宋体" w:hint="eastAsia"/>
                <w:kern w:val="0"/>
                <w:szCs w:val="21"/>
              </w:rPr>
              <w:t>PDT</w:t>
            </w:r>
            <w:r>
              <w:rPr>
                <w:rFonts w:ascii="宋体" w:hAnsi="宋体" w:cs="宋体" w:hint="eastAsia"/>
                <w:kern w:val="0"/>
                <w:szCs w:val="21"/>
              </w:rPr>
              <w:t>团队评审、存量产品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需业务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主管评审；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bookmarkStart w:id="25" w:name="OLE_LINK1"/>
            <w:r>
              <w:rPr>
                <w:rFonts w:ascii="宋体" w:hAnsi="宋体" w:cs="Tahoma" w:hint="eastAsia"/>
                <w:kern w:val="0"/>
                <w:szCs w:val="21"/>
              </w:rPr>
              <w:t>产品需求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包制定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中成本部分（市场代表）</w:t>
            </w:r>
          </w:p>
          <w:bookmarkEnd w:id="25"/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  <w:highlight w:val="yellow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产品天梯图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市场代表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市场代表</w:t>
            </w:r>
          </w:p>
        </w:tc>
      </w:tr>
      <w:tr w:rsidR="00A26E02">
        <w:trPr>
          <w:trHeight w:val="417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rPr>
                <w:rFonts w:ascii="宋体" w:hAnsi="宋体" w:cs="Tahoma"/>
                <w:kern w:val="0"/>
                <w:szCs w:val="21"/>
                <w:highlight w:val="yellow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IPD-1.4.12-TEC-T06-PDT</w:t>
            </w:r>
            <w:r>
              <w:rPr>
                <w:rFonts w:ascii="宋体" w:hAnsi="宋体" w:cs="Tahoma" w:hint="eastAsia"/>
                <w:kern w:val="0"/>
                <w:szCs w:val="21"/>
              </w:rPr>
              <w:t>产品需求包模板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待定</w:t>
            </w:r>
          </w:p>
        </w:tc>
      </w:tr>
    </w:tbl>
    <w:p w:rsidR="00A26E02" w:rsidRDefault="00A26E02"/>
    <w:p w:rsidR="00A26E02" w:rsidRDefault="00012CA2">
      <w:pPr>
        <w:pStyle w:val="4"/>
        <w:rPr>
          <w:rFonts w:ascii="宋体"/>
        </w:rPr>
      </w:pPr>
      <w:proofErr w:type="gramStart"/>
      <w:r>
        <w:rPr>
          <w:rFonts w:ascii="宋体" w:hint="eastAsia"/>
        </w:rPr>
        <w:lastRenderedPageBreak/>
        <w:t>竞品成本</w:t>
      </w:r>
      <w:proofErr w:type="gramEnd"/>
      <w:r>
        <w:rPr>
          <w:rFonts w:ascii="宋体" w:hint="eastAsia"/>
        </w:rPr>
        <w:t>分析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270"/>
        <w:gridCol w:w="7790"/>
      </w:tblGrid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proofErr w:type="gramStart"/>
            <w:r>
              <w:rPr>
                <w:rFonts w:ascii="宋体" w:hAnsi="宋体" w:cs="Tahoma" w:hint="eastAsia"/>
                <w:szCs w:val="21"/>
              </w:rPr>
              <w:t>竞品成本</w:t>
            </w:r>
            <w:proofErr w:type="gramEnd"/>
            <w:r>
              <w:rPr>
                <w:rFonts w:ascii="宋体" w:hAnsi="宋体" w:cs="Tahoma" w:hint="eastAsia"/>
                <w:szCs w:val="21"/>
              </w:rPr>
              <w:t>分析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产品需求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包制定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中成本部分（市场代表）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新品需通过</w:t>
            </w:r>
            <w:r>
              <w:rPr>
                <w:rFonts w:ascii="宋体" w:hAnsi="宋体" w:cs="Tahoma" w:hint="eastAsia"/>
                <w:kern w:val="0"/>
                <w:szCs w:val="21"/>
              </w:rPr>
              <w:t>PDT</w:t>
            </w:r>
            <w:r>
              <w:rPr>
                <w:rFonts w:ascii="宋体" w:hAnsi="宋体" w:cs="Tahoma"/>
                <w:kern w:val="0"/>
                <w:szCs w:val="21"/>
              </w:rPr>
              <w:t>团队评审、存量产品</w:t>
            </w:r>
            <w:proofErr w:type="gramStart"/>
            <w:r>
              <w:rPr>
                <w:rFonts w:ascii="宋体" w:hAnsi="宋体" w:cs="Tahoma"/>
                <w:kern w:val="0"/>
                <w:szCs w:val="21"/>
              </w:rPr>
              <w:t>需业务</w:t>
            </w:r>
            <w:proofErr w:type="gramEnd"/>
            <w:r>
              <w:rPr>
                <w:rFonts w:ascii="宋体" w:hAnsi="宋体" w:cs="Tahoma"/>
                <w:kern w:val="0"/>
                <w:szCs w:val="21"/>
              </w:rPr>
              <w:t>主管评审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竞品成本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跑分表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包含特性、功能、器件三层成本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系统拆解分析；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竞品成本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清单输出。工作项如下：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、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将友商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产品拆解到特性，功能，器件三层，拆解组件完备无遗漏；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、</w:t>
            </w:r>
            <w:r>
              <w:rPr>
                <w:rFonts w:ascii="宋体" w:hAnsi="宋体" w:cs="宋体" w:hint="eastAsia"/>
                <w:kern w:val="0"/>
                <w:szCs w:val="21"/>
              </w:rPr>
              <w:t>专业组进行功能层成本分析，部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品代表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组织进行器件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层成本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分析，制造代表进行制造成本评估，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技服代表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进行服务和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质保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成本评估，</w:t>
            </w:r>
            <w:r>
              <w:rPr>
                <w:rFonts w:ascii="宋体" w:hAnsi="宋体" w:cs="Tahoma" w:hint="eastAsia"/>
                <w:kern w:val="0"/>
                <w:szCs w:val="21"/>
              </w:rPr>
              <w:t>成本维度完整，</w:t>
            </w:r>
            <w:r>
              <w:rPr>
                <w:rFonts w:ascii="宋体" w:hAnsi="宋体" w:cs="Tahoma" w:hint="eastAsia"/>
                <w:kern w:val="0"/>
                <w:szCs w:val="21"/>
              </w:rPr>
              <w:t>PDT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评审通过</w:t>
            </w:r>
            <w:r>
              <w:rPr>
                <w:rFonts w:ascii="宋体" w:hAnsi="宋体" w:cs="宋体" w:hint="eastAsia"/>
                <w:kern w:val="0"/>
                <w:szCs w:val="21"/>
              </w:rPr>
              <w:t>；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竞品成本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清单。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PSE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PSE</w:t>
            </w:r>
            <w:r>
              <w:rPr>
                <w:rFonts w:ascii="宋体" w:hAnsi="宋体" w:hint="eastAsia"/>
                <w:szCs w:val="21"/>
              </w:rPr>
              <w:t>、专业组，部品代表，制造代表，</w:t>
            </w:r>
            <w:proofErr w:type="gramStart"/>
            <w:r>
              <w:rPr>
                <w:rFonts w:ascii="宋体" w:hAnsi="宋体" w:hint="eastAsia"/>
                <w:szCs w:val="21"/>
              </w:rPr>
              <w:t>技服代表</w:t>
            </w:r>
            <w:proofErr w:type="gramEnd"/>
            <w:r>
              <w:rPr>
                <w:rFonts w:ascii="宋体" w:hAnsi="宋体" w:hint="eastAsia"/>
                <w:szCs w:val="21"/>
              </w:rPr>
              <w:t>，供应</w:t>
            </w:r>
            <w:proofErr w:type="gramStart"/>
            <w:r>
              <w:rPr>
                <w:rFonts w:ascii="宋体" w:hAnsi="宋体" w:hint="eastAsia"/>
                <w:szCs w:val="21"/>
              </w:rPr>
              <w:t>链代表</w:t>
            </w:r>
            <w:proofErr w:type="gramEnd"/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分层过程完整，特性成本，功能成本，器件成本，制造成本，服务成本均有考虑。</w:t>
            </w:r>
          </w:p>
        </w:tc>
      </w:tr>
    </w:tbl>
    <w:p w:rsidR="00A26E02" w:rsidRDefault="00A26E02"/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差异特性成本分析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270"/>
        <w:gridCol w:w="7790"/>
      </w:tblGrid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差异特性成本分析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产品需求包制定（市场代表），</w:t>
            </w:r>
            <w:r>
              <w:rPr>
                <w:rFonts w:ascii="宋体" w:hAnsi="宋体" w:hint="eastAsia"/>
                <w:szCs w:val="21"/>
              </w:rPr>
              <w:t>《系统拆解分析报告》，《竞品成本清单》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新品需通过</w:t>
            </w:r>
            <w:r>
              <w:rPr>
                <w:rFonts w:ascii="宋体" w:hAnsi="宋体" w:cs="Tahoma" w:hint="eastAsia"/>
                <w:kern w:val="0"/>
                <w:szCs w:val="21"/>
              </w:rPr>
              <w:t>PDT</w:t>
            </w:r>
            <w:r>
              <w:rPr>
                <w:rFonts w:ascii="宋体" w:hAnsi="宋体" w:cs="Tahoma"/>
                <w:kern w:val="0"/>
                <w:szCs w:val="21"/>
              </w:rPr>
              <w:t>团队评审、存量产品</w:t>
            </w:r>
            <w:proofErr w:type="gramStart"/>
            <w:r>
              <w:rPr>
                <w:rFonts w:ascii="宋体" w:hAnsi="宋体" w:cs="Tahoma"/>
                <w:kern w:val="0"/>
                <w:szCs w:val="21"/>
              </w:rPr>
              <w:t>需业务</w:t>
            </w:r>
            <w:proofErr w:type="gramEnd"/>
            <w:r>
              <w:rPr>
                <w:rFonts w:ascii="宋体" w:hAnsi="宋体" w:cs="Tahoma"/>
                <w:kern w:val="0"/>
                <w:szCs w:val="21"/>
              </w:rPr>
              <w:t>主管评审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产品需求</w:t>
            </w:r>
            <w:proofErr w:type="gramStart"/>
            <w:r>
              <w:rPr>
                <w:rFonts w:ascii="宋体" w:hAnsi="宋体" w:hint="eastAsia"/>
                <w:szCs w:val="21"/>
              </w:rPr>
              <w:t>包制定里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基于基线能力的产品目标成本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包含新品和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友商及老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品的差异特性及此特性的成本信息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新特性设计评估；差异特性成本预测。具体工作项如下：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、将新特性拆解到功能层，可基于</w:t>
            </w:r>
            <w:r>
              <w:rPr>
                <w:rFonts w:ascii="宋体" w:hAnsi="宋体" w:cs="宋体" w:hint="eastAsia"/>
                <w:kern w:val="0"/>
                <w:szCs w:val="21"/>
              </w:rPr>
              <w:t>CBB</w:t>
            </w:r>
            <w:r>
              <w:rPr>
                <w:rFonts w:ascii="宋体" w:hAnsi="宋体" w:cs="宋体" w:hint="eastAsia"/>
                <w:kern w:val="0"/>
                <w:szCs w:val="21"/>
              </w:rPr>
              <w:t>基线，需覆盖所有新增特性；</w:t>
            </w:r>
          </w:p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、结合对标成本分析和差异（包含新增和裁剪）特性成本，结合公司成本数据库定义产品成本目标，</w:t>
            </w:r>
            <w:r>
              <w:rPr>
                <w:rFonts w:ascii="宋体" w:hAnsi="宋体" w:cs="Tahoma" w:hint="eastAsia"/>
                <w:kern w:val="0"/>
                <w:szCs w:val="21"/>
              </w:rPr>
              <w:t>成本维度完整，</w:t>
            </w:r>
            <w:r>
              <w:rPr>
                <w:rFonts w:ascii="宋体" w:hAnsi="宋体" w:cs="Tahoma" w:hint="eastAsia"/>
                <w:kern w:val="0"/>
                <w:szCs w:val="21"/>
              </w:rPr>
              <w:t>PDT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评审通过</w:t>
            </w:r>
            <w:r>
              <w:rPr>
                <w:rFonts w:ascii="宋体" w:hAnsi="宋体" w:cs="宋体" w:hint="eastAsia"/>
                <w:kern w:val="0"/>
                <w:szCs w:val="21"/>
              </w:rPr>
              <w:t>；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差异特性成本。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PSE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PSE</w:t>
            </w:r>
            <w:r>
              <w:rPr>
                <w:rFonts w:ascii="宋体" w:hAnsi="宋体" w:hint="eastAsia"/>
                <w:szCs w:val="21"/>
              </w:rPr>
              <w:t>、专业组，部品代表，制造代表，</w:t>
            </w:r>
            <w:proofErr w:type="gramStart"/>
            <w:r>
              <w:rPr>
                <w:rFonts w:ascii="宋体" w:hAnsi="宋体" w:hint="eastAsia"/>
                <w:szCs w:val="21"/>
              </w:rPr>
              <w:t>技服代表</w:t>
            </w:r>
            <w:proofErr w:type="gramEnd"/>
            <w:r>
              <w:rPr>
                <w:rFonts w:ascii="宋体" w:hAnsi="宋体" w:hint="eastAsia"/>
                <w:szCs w:val="21"/>
              </w:rPr>
              <w:t>，供应</w:t>
            </w:r>
            <w:proofErr w:type="gramStart"/>
            <w:r>
              <w:rPr>
                <w:rFonts w:ascii="宋体" w:hAnsi="宋体" w:hint="eastAsia"/>
                <w:szCs w:val="21"/>
              </w:rPr>
              <w:t>链代表</w:t>
            </w:r>
            <w:proofErr w:type="gramEnd"/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IPD-1.4.12-TEC-T06-PDT</w:t>
            </w:r>
            <w:r>
              <w:rPr>
                <w:rFonts w:ascii="宋体" w:hAnsi="宋体"/>
                <w:szCs w:val="21"/>
              </w:rPr>
              <w:t>产品需求包模板</w:t>
            </w:r>
          </w:p>
        </w:tc>
      </w:tr>
      <w:tr w:rsidR="00A26E02"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分层过程完整，特性对应的功能成本，器件成本，制造成本，服务成本均有考虑。</w:t>
            </w:r>
          </w:p>
        </w:tc>
      </w:tr>
    </w:tbl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产品成本设定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产品成本设定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产品需求包制定（</w:t>
            </w:r>
            <w:r>
              <w:rPr>
                <w:rFonts w:ascii="宋体" w:hAnsi="宋体" w:cs="Tahoma" w:hint="eastAsia"/>
                <w:kern w:val="0"/>
                <w:szCs w:val="21"/>
              </w:rPr>
              <w:t>PSE</w:t>
            </w:r>
            <w:r>
              <w:rPr>
                <w:rFonts w:ascii="宋体" w:hAnsi="宋体" w:cs="Tahoma" w:hint="eastAsia"/>
                <w:kern w:val="0"/>
                <w:szCs w:val="21"/>
              </w:rPr>
              <w:t>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新品需通过</w:t>
            </w:r>
            <w:r>
              <w:rPr>
                <w:rFonts w:ascii="宋体" w:hAnsi="宋体" w:cs="Tahoma" w:hint="eastAsia"/>
                <w:kern w:val="0"/>
                <w:szCs w:val="21"/>
              </w:rPr>
              <w:t>PDT</w:t>
            </w:r>
            <w:r>
              <w:rPr>
                <w:rFonts w:ascii="宋体" w:hAnsi="宋体" w:cs="Tahoma"/>
                <w:kern w:val="0"/>
                <w:szCs w:val="21"/>
              </w:rPr>
              <w:t>团队评审、存量产品</w:t>
            </w:r>
            <w:proofErr w:type="gramStart"/>
            <w:r>
              <w:rPr>
                <w:rFonts w:ascii="宋体" w:hAnsi="宋体" w:cs="Tahoma"/>
                <w:kern w:val="0"/>
                <w:szCs w:val="21"/>
              </w:rPr>
              <w:t>需业务</w:t>
            </w:r>
            <w:proofErr w:type="gramEnd"/>
            <w:r>
              <w:rPr>
                <w:rFonts w:ascii="宋体" w:hAnsi="宋体" w:cs="Tahoma"/>
                <w:kern w:val="0"/>
                <w:szCs w:val="21"/>
              </w:rPr>
              <w:t>主管评审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有竞争力且合理的成本目标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IPMT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评审通过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产品成本设定，完善</w:t>
            </w:r>
            <w:r>
              <w:rPr>
                <w:rFonts w:ascii="宋体" w:hAnsi="宋体" w:cs="宋体" w:hint="eastAsia"/>
                <w:kern w:val="0"/>
                <w:szCs w:val="21"/>
              </w:rPr>
              <w:t>CDCP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评审材料中成本相关板块，</w:t>
            </w:r>
            <w:r>
              <w:rPr>
                <w:rFonts w:ascii="宋体" w:hAnsi="宋体" w:cs="宋体" w:hint="eastAsia"/>
                <w:kern w:val="0"/>
                <w:szCs w:val="21"/>
              </w:rPr>
              <w:t>IPMT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评审通过。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CDCP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评审文档中成本目标制定部分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市场代表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PSE</w:t>
            </w:r>
            <w:r>
              <w:rPr>
                <w:rFonts w:ascii="宋体" w:hAnsi="宋体" w:hint="eastAsia"/>
                <w:szCs w:val="21"/>
              </w:rPr>
              <w:t>、专业组，部品代表，制造代表，</w:t>
            </w:r>
            <w:proofErr w:type="gramStart"/>
            <w:r>
              <w:rPr>
                <w:rFonts w:ascii="宋体" w:hAnsi="宋体" w:hint="eastAsia"/>
                <w:szCs w:val="21"/>
              </w:rPr>
              <w:t>技服代表</w:t>
            </w:r>
            <w:proofErr w:type="gramEnd"/>
            <w:r>
              <w:rPr>
                <w:rFonts w:ascii="宋体" w:hAnsi="宋体" w:hint="eastAsia"/>
                <w:szCs w:val="21"/>
              </w:rPr>
              <w:t>，供应</w:t>
            </w:r>
            <w:proofErr w:type="gramStart"/>
            <w:r>
              <w:rPr>
                <w:rFonts w:ascii="宋体" w:hAnsi="宋体" w:hint="eastAsia"/>
                <w:szCs w:val="21"/>
              </w:rPr>
              <w:t>链代表</w:t>
            </w:r>
            <w:proofErr w:type="gramEnd"/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IPD-1.20.2-DAR-T03-</w:t>
            </w:r>
            <w:r>
              <w:rPr>
                <w:rFonts w:ascii="宋体" w:hAnsi="宋体" w:hint="eastAsia"/>
                <w:szCs w:val="21"/>
              </w:rPr>
              <w:t>概念决策（</w:t>
            </w:r>
            <w:r>
              <w:rPr>
                <w:rFonts w:ascii="宋体" w:hAnsi="宋体" w:hint="eastAsia"/>
                <w:szCs w:val="21"/>
              </w:rPr>
              <w:t>CDCP</w:t>
            </w:r>
            <w:r>
              <w:rPr>
                <w:rFonts w:ascii="宋体" w:hAnsi="宋体" w:hint="eastAsia"/>
                <w:szCs w:val="21"/>
              </w:rPr>
              <w:t>）评审报告模板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优于竞品，</w:t>
            </w:r>
            <w:r>
              <w:rPr>
                <w:rFonts w:ascii="宋体" w:hAnsi="宋体" w:hint="eastAsia"/>
                <w:szCs w:val="21"/>
              </w:rPr>
              <w:t>PDT</w:t>
            </w:r>
            <w:r>
              <w:rPr>
                <w:rFonts w:ascii="宋体" w:hAnsi="宋体" w:hint="eastAsia"/>
                <w:szCs w:val="21"/>
              </w:rPr>
              <w:t>内部共识，且通过</w:t>
            </w:r>
            <w:r>
              <w:rPr>
                <w:rFonts w:ascii="宋体" w:hAnsi="宋体" w:hint="eastAsia"/>
                <w:szCs w:val="21"/>
              </w:rPr>
              <w:t>IPMT</w:t>
            </w:r>
            <w:r>
              <w:rPr>
                <w:rFonts w:ascii="宋体" w:hAnsi="宋体" w:hint="eastAsia"/>
                <w:szCs w:val="21"/>
              </w:rPr>
              <w:t>评审</w:t>
            </w:r>
          </w:p>
        </w:tc>
      </w:tr>
    </w:tbl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26" w:name="_Toc237661404"/>
      <w:r>
        <w:rPr>
          <w:rFonts w:ascii="宋体" w:hint="eastAsia"/>
        </w:rPr>
        <w:t>验证</w:t>
      </w:r>
      <w:bookmarkEnd w:id="26"/>
    </w:p>
    <w:p w:rsidR="00A26E02" w:rsidRDefault="00012CA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通过项目</w:t>
      </w:r>
      <w:r>
        <w:rPr>
          <w:rFonts w:ascii="宋体" w:hAnsi="宋体" w:hint="eastAsia"/>
        </w:rPr>
        <w:t>CDCP</w:t>
      </w:r>
      <w:r>
        <w:rPr>
          <w:rFonts w:ascii="宋体" w:hAnsi="宋体" w:hint="eastAsia"/>
        </w:rPr>
        <w:t>评审活动进行验证。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27" w:name="_Toc645248503"/>
      <w:r>
        <w:rPr>
          <w:rFonts w:ascii="宋体" w:hint="eastAsia"/>
        </w:rPr>
        <w:t>准出</w:t>
      </w:r>
      <w:bookmarkEnd w:id="27"/>
    </w:p>
    <w:p w:rsidR="00A26E02" w:rsidRDefault="00012CA2">
      <w:pPr>
        <w:widowControl/>
        <w:ind w:firstLine="420"/>
        <w:jc w:val="left"/>
        <w:rPr>
          <w:rFonts w:ascii="宋体" w:hAnsi="宋体" w:cs="宋体"/>
          <w:kern w:val="0"/>
          <w:sz w:val="20"/>
          <w:szCs w:val="20"/>
        </w:rPr>
      </w:pPr>
      <w:r>
        <w:rPr>
          <w:rFonts w:ascii="宋体" w:hAnsi="宋体" w:hint="eastAsia"/>
        </w:rPr>
        <w:t>阶段输出：</w:t>
      </w:r>
      <w:r>
        <w:rPr>
          <w:rFonts w:ascii="宋体" w:hAnsi="宋体" w:cs="Tahoma" w:hint="eastAsia"/>
          <w:kern w:val="0"/>
          <w:sz w:val="20"/>
          <w:szCs w:val="20"/>
        </w:rPr>
        <w:t>项目</w:t>
      </w:r>
      <w:r>
        <w:rPr>
          <w:rFonts w:ascii="宋体" w:hAnsi="宋体" w:cs="Tahoma" w:hint="eastAsia"/>
          <w:kern w:val="0"/>
          <w:sz w:val="20"/>
          <w:szCs w:val="20"/>
        </w:rPr>
        <w:t>CDCP</w:t>
      </w:r>
      <w:r>
        <w:rPr>
          <w:rFonts w:ascii="宋体" w:hAnsi="宋体" w:cs="Tahoma" w:hint="eastAsia"/>
          <w:kern w:val="0"/>
          <w:sz w:val="20"/>
          <w:szCs w:val="20"/>
        </w:rPr>
        <w:t>评审报告中“财务分析</w:t>
      </w:r>
      <w:r>
        <w:rPr>
          <w:rFonts w:ascii="宋体" w:hAnsi="宋体" w:cs="Tahoma" w:hint="eastAsia"/>
          <w:kern w:val="0"/>
          <w:sz w:val="20"/>
          <w:szCs w:val="20"/>
        </w:rPr>
        <w:t>_</w:t>
      </w:r>
      <w:r>
        <w:rPr>
          <w:rFonts w:ascii="宋体" w:hAnsi="宋体" w:cs="Tahoma" w:hint="eastAsia"/>
          <w:kern w:val="0"/>
          <w:sz w:val="20"/>
          <w:szCs w:val="20"/>
        </w:rPr>
        <w:t>目标成本设定”页内容。</w:t>
      </w:r>
    </w:p>
    <w:p w:rsidR="00A26E02" w:rsidRDefault="00012CA2">
      <w:pPr>
        <w:widowControl/>
        <w:ind w:firstLine="420"/>
        <w:jc w:val="left"/>
        <w:rPr>
          <w:rFonts w:ascii="宋体" w:hAnsi="宋体" w:cs="Tahoma"/>
          <w:kern w:val="0"/>
          <w:sz w:val="20"/>
          <w:szCs w:val="20"/>
        </w:rPr>
      </w:pPr>
      <w:r>
        <w:rPr>
          <w:rFonts w:ascii="宋体" w:hAnsi="宋体" w:hint="eastAsia"/>
        </w:rPr>
        <w:t>阶段输出准则：</w:t>
      </w:r>
      <w:r>
        <w:rPr>
          <w:rFonts w:ascii="宋体" w:hAnsi="宋体" w:cs="Tahoma" w:hint="eastAsia"/>
          <w:kern w:val="0"/>
          <w:sz w:val="20"/>
          <w:szCs w:val="20"/>
        </w:rPr>
        <w:t>通</w:t>
      </w:r>
      <w:r>
        <w:rPr>
          <w:rFonts w:ascii="宋体" w:hAnsi="宋体" w:cs="Tahoma"/>
          <w:kern w:val="0"/>
          <w:sz w:val="20"/>
          <w:szCs w:val="20"/>
        </w:rPr>
        <w:t>过</w:t>
      </w:r>
      <w:r>
        <w:rPr>
          <w:rFonts w:ascii="宋体" w:hAnsi="宋体" w:cs="Tahoma"/>
          <w:kern w:val="0"/>
          <w:sz w:val="20"/>
          <w:szCs w:val="20"/>
        </w:rPr>
        <w:t>IPMT</w:t>
      </w:r>
      <w:r>
        <w:rPr>
          <w:rFonts w:ascii="宋体" w:hAnsi="宋体" w:cs="Tahoma"/>
          <w:kern w:val="0"/>
          <w:sz w:val="20"/>
          <w:szCs w:val="20"/>
        </w:rPr>
        <w:t>团队评审</w:t>
      </w:r>
      <w:r>
        <w:rPr>
          <w:rFonts w:ascii="宋体" w:hAnsi="宋体" w:cs="Tahoma" w:hint="eastAsia"/>
          <w:kern w:val="0"/>
          <w:sz w:val="20"/>
          <w:szCs w:val="20"/>
        </w:rPr>
        <w:t>。</w:t>
      </w:r>
    </w:p>
    <w:p w:rsidR="00A26E02" w:rsidRDefault="00012CA2">
      <w:pPr>
        <w:pStyle w:val="2"/>
        <w:rPr>
          <w:rFonts w:ascii="宋体"/>
        </w:rPr>
      </w:pPr>
      <w:bookmarkStart w:id="28" w:name="_Toc2040136075"/>
      <w:r>
        <w:rPr>
          <w:rFonts w:ascii="宋体" w:hint="eastAsia"/>
        </w:rPr>
        <w:t>产品目标成本分解</w:t>
      </w:r>
      <w:bookmarkEnd w:id="28"/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29" w:name="_Toc1864659302"/>
      <w:r>
        <w:rPr>
          <w:rFonts w:ascii="宋体" w:hint="eastAsia"/>
        </w:rPr>
        <w:t>流程总</w:t>
      </w:r>
      <w:proofErr w:type="gramStart"/>
      <w:r>
        <w:rPr>
          <w:rFonts w:ascii="宋体" w:hint="eastAsia"/>
        </w:rPr>
        <w:t>览</w:t>
      </w:r>
      <w:bookmarkEnd w:id="29"/>
      <w:proofErr w:type="gramEnd"/>
    </w:p>
    <w:tbl>
      <w:tblPr>
        <w:tblpPr w:leftFromText="180" w:rightFromText="180" w:vertAnchor="text" w:horzAnchor="margin" w:tblpXSpec="center" w:tblpY="120"/>
        <w:tblW w:w="5000" w:type="pct"/>
        <w:tblLook w:val="04A0" w:firstRow="1" w:lastRow="0" w:firstColumn="1" w:lastColumn="0" w:noHBand="0" w:noVBand="1"/>
      </w:tblPr>
      <w:tblGrid>
        <w:gridCol w:w="732"/>
        <w:gridCol w:w="2777"/>
        <w:gridCol w:w="1467"/>
        <w:gridCol w:w="4071"/>
      </w:tblGrid>
      <w:tr w:rsidR="00A26E02">
        <w:tc>
          <w:tcPr>
            <w:tcW w:w="404" w:type="pc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1534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811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执行负责人</w:t>
            </w:r>
          </w:p>
        </w:tc>
        <w:tc>
          <w:tcPr>
            <w:tcW w:w="2249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模板</w:t>
            </w: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准入</w:t>
            </w:r>
          </w:p>
        </w:tc>
        <w:tc>
          <w:tcPr>
            <w:tcW w:w="1534" w:type="pct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811" w:type="pct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49" w:type="pct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CDCP</w:t>
            </w:r>
            <w:r>
              <w:rPr>
                <w:rFonts w:ascii="宋体" w:hAnsi="宋体" w:hint="eastAsia"/>
                <w:kern w:val="0"/>
                <w:szCs w:val="21"/>
              </w:rPr>
              <w:t>评审</w:t>
            </w: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市场代表</w:t>
            </w: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特性到功能转换</w:t>
            </w: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SE</w:t>
            </w: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功能参考成本质量指标输出</w:t>
            </w: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专业组</w:t>
            </w: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领域成本目标制定</w:t>
            </w: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PSE</w:t>
            </w: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项目成本目标确定</w:t>
            </w: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PDT</w:t>
            </w: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部品成本目标确定</w:t>
            </w: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专业组</w:t>
            </w: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rPr>
          <w:trHeight w:val="109"/>
        </w:trPr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准出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404" w:type="pc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534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811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49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0" w:name="_Toc1144456877"/>
      <w:r>
        <w:rPr>
          <w:rFonts w:ascii="宋体" w:hint="eastAsia"/>
        </w:rPr>
        <w:t>准入</w:t>
      </w:r>
      <w:bookmarkEnd w:id="30"/>
    </w:p>
    <w:p w:rsidR="00A26E02" w:rsidRDefault="00012CA2">
      <w:pPr>
        <w:widowControl/>
        <w:ind w:firstLine="42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szCs w:val="21"/>
        </w:rPr>
        <w:t>阶段输入：</w:t>
      </w:r>
      <w:r>
        <w:rPr>
          <w:rFonts w:ascii="宋体" w:hAnsi="宋体" w:cs="Tahoma" w:hint="eastAsia"/>
          <w:kern w:val="0"/>
          <w:szCs w:val="21"/>
        </w:rPr>
        <w:t>CDCP</w:t>
      </w:r>
      <w:r>
        <w:rPr>
          <w:rFonts w:ascii="宋体" w:hAnsi="宋体" w:cs="Tahoma" w:hint="eastAsia"/>
          <w:kern w:val="0"/>
          <w:szCs w:val="21"/>
        </w:rPr>
        <w:t>评审</w:t>
      </w:r>
      <w:r>
        <w:rPr>
          <w:rFonts w:ascii="宋体" w:hAnsi="宋体" w:hint="eastAsia"/>
          <w:szCs w:val="21"/>
        </w:rPr>
        <w:t>，包含：目标成本、里程碑、团队成员和角色</w:t>
      </w:r>
      <w:r>
        <w:rPr>
          <w:rFonts w:ascii="宋体" w:hAnsi="宋体" w:cs="Tahoma" w:hint="eastAsia"/>
          <w:kern w:val="0"/>
          <w:szCs w:val="21"/>
        </w:rPr>
        <w:t>。</w:t>
      </w:r>
    </w:p>
    <w:p w:rsidR="00A26E02" w:rsidRDefault="00012CA2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hint="eastAsia"/>
          <w:szCs w:val="21"/>
        </w:rPr>
        <w:t>阶段输入原则：</w:t>
      </w:r>
      <w:r>
        <w:rPr>
          <w:rFonts w:ascii="宋体" w:hAnsi="宋体" w:cs="Tahoma"/>
          <w:kern w:val="0"/>
          <w:szCs w:val="21"/>
        </w:rPr>
        <w:t>经过</w:t>
      </w:r>
      <w:r>
        <w:rPr>
          <w:rFonts w:ascii="宋体" w:hAnsi="宋体" w:cs="Tahoma"/>
          <w:kern w:val="0"/>
          <w:szCs w:val="21"/>
        </w:rPr>
        <w:t>IPMT</w:t>
      </w:r>
      <w:r>
        <w:rPr>
          <w:rFonts w:ascii="宋体" w:hAnsi="宋体" w:cs="Tahoma"/>
          <w:kern w:val="0"/>
          <w:szCs w:val="21"/>
        </w:rPr>
        <w:t>评审并签发</w:t>
      </w:r>
      <w:r>
        <w:rPr>
          <w:rFonts w:ascii="宋体" w:hAnsi="宋体" w:hint="eastAsia"/>
          <w:szCs w:val="21"/>
        </w:rPr>
        <w:t>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1" w:name="_Toc2128958082"/>
      <w:r>
        <w:rPr>
          <w:rFonts w:ascii="宋体" w:hint="eastAsia"/>
        </w:rPr>
        <w:t>活动</w:t>
      </w:r>
      <w:bookmarkEnd w:id="31"/>
    </w:p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特性到功能转换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特性到功能转换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HRS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/>
                <w:kern w:val="0"/>
                <w:szCs w:val="21"/>
              </w:rPr>
              <w:t>PDT/LMT/</w:t>
            </w:r>
            <w:r>
              <w:rPr>
                <w:rFonts w:ascii="宋体" w:hAnsi="宋体" w:cs="Tahoma"/>
                <w:kern w:val="0"/>
                <w:szCs w:val="21"/>
              </w:rPr>
              <w:t>项目组团队中的各领域评审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《产品总体设计》中完成特性到功能转换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/>
                <w:kern w:val="0"/>
                <w:szCs w:val="21"/>
              </w:rPr>
              <w:t>PDT/LMT/</w:t>
            </w:r>
            <w:r>
              <w:rPr>
                <w:rFonts w:ascii="宋体" w:hAnsi="宋体" w:cs="Tahoma"/>
                <w:kern w:val="0"/>
                <w:szCs w:val="21"/>
              </w:rPr>
              <w:t>项目组团队中的各领域评审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从规格特性需求逐层拆解到功能需求（各领域指标）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《产品系统设计跑分表》（拆解模块后）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P</w:t>
            </w:r>
            <w:r>
              <w:rPr>
                <w:rFonts w:ascii="宋体" w:hAnsi="宋体" w:cs="Tahoma"/>
                <w:szCs w:val="21"/>
              </w:rPr>
              <w:t>SE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SE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输出不同系统架构设计及对应功能模块需求，至少覆盖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友商所有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架构（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友商明显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问题的可以简要说明做内容精简）</w:t>
            </w:r>
          </w:p>
        </w:tc>
      </w:tr>
    </w:tbl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功能参考成本质量指标输出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功能参考成本质量指标输出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bookmarkStart w:id="32" w:name="OLE_LINK2"/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</w:t>
            </w:r>
            <w:bookmarkEnd w:id="32"/>
            <w:r>
              <w:rPr>
                <w:rFonts w:ascii="宋体" w:hAnsi="宋体" w:cs="Tahoma" w:hint="eastAsia"/>
                <w:kern w:val="0"/>
                <w:szCs w:val="21"/>
              </w:rPr>
              <w:t>（拆解模块后）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/>
                <w:kern w:val="0"/>
                <w:szCs w:val="21"/>
              </w:rPr>
              <w:t>PDT/LMT/</w:t>
            </w:r>
            <w:r>
              <w:rPr>
                <w:rFonts w:ascii="宋体" w:hAnsi="宋体" w:cs="Tahoma"/>
                <w:kern w:val="0"/>
                <w:szCs w:val="21"/>
              </w:rPr>
              <w:t>项目组团队中的各领域评审</w:t>
            </w:r>
            <w:r>
              <w:rPr>
                <w:rFonts w:ascii="宋体" w:hAnsi="宋体" w:cs="Tahoma" w:hint="eastAsia"/>
                <w:kern w:val="0"/>
                <w:szCs w:val="21"/>
              </w:rPr>
              <w:t>&amp;SEG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评审（若有）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《产品系统设计跑分表》（补充成本质量信息）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 w:hint="eastAsia"/>
                <w:kern w:val="0"/>
                <w:szCs w:val="21"/>
              </w:rPr>
              <w:t>PSE</w:t>
            </w:r>
            <w:r>
              <w:rPr>
                <w:rFonts w:ascii="宋体" w:hAnsi="宋体" w:cs="Tahoma" w:hint="eastAsia"/>
                <w:kern w:val="0"/>
                <w:szCs w:val="21"/>
              </w:rPr>
              <w:t>和</w:t>
            </w:r>
            <w:r>
              <w:rPr>
                <w:rFonts w:ascii="宋体" w:hAnsi="宋体" w:cs="Tahoma"/>
                <w:kern w:val="0"/>
                <w:szCs w:val="21"/>
              </w:rPr>
              <w:t>各领域评审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基于成本质量数据库，补充跑分表内的成本质量信息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《产品系统设计跑分表》完整版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专业组，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专业组，制造代表，</w:t>
            </w:r>
            <w:proofErr w:type="gramStart"/>
            <w:r>
              <w:rPr>
                <w:rFonts w:ascii="宋体" w:hAnsi="宋体" w:cs="Tahoma" w:hint="eastAsia"/>
                <w:szCs w:val="21"/>
              </w:rPr>
              <w:t>技服代表</w:t>
            </w:r>
            <w:proofErr w:type="gramEnd"/>
            <w:r>
              <w:rPr>
                <w:rFonts w:ascii="宋体" w:hAnsi="宋体" w:cs="Tahoma" w:hint="eastAsia"/>
                <w:szCs w:val="21"/>
              </w:rPr>
              <w:t>，供应</w:t>
            </w:r>
            <w:proofErr w:type="gramStart"/>
            <w:r>
              <w:rPr>
                <w:rFonts w:ascii="宋体" w:hAnsi="宋体" w:cs="Tahoma" w:hint="eastAsia"/>
                <w:szCs w:val="21"/>
              </w:rPr>
              <w:t>链代表</w:t>
            </w:r>
            <w:proofErr w:type="gramEnd"/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《产品系统设计跑分表》，成本质量数据库，</w:t>
            </w:r>
            <w:r>
              <w:rPr>
                <w:rFonts w:ascii="宋体" w:hAnsi="宋体" w:cs="Tahoma" w:hint="eastAsia"/>
                <w:kern w:val="0"/>
                <w:szCs w:val="21"/>
              </w:rPr>
              <w:t>CBB</w:t>
            </w:r>
            <w:r>
              <w:rPr>
                <w:rFonts w:ascii="宋体" w:hAnsi="宋体" w:cs="Tahoma" w:hint="eastAsia"/>
                <w:kern w:val="0"/>
                <w:szCs w:val="21"/>
              </w:rPr>
              <w:t>库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信息填写完备，模块成本对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标中心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评审通过</w:t>
            </w:r>
          </w:p>
        </w:tc>
      </w:tr>
    </w:tbl>
    <w:p w:rsidR="00A26E02" w:rsidRDefault="00012CA2">
      <w:pPr>
        <w:pStyle w:val="4"/>
      </w:pPr>
      <w:r>
        <w:rPr>
          <w:rFonts w:hint="eastAsia"/>
        </w:rPr>
        <w:t>竞争力评审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rPr>
          <w:trHeight w:val="299"/>
        </w:trPr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pStyle w:val="4"/>
              <w:numPr>
                <w:ilvl w:val="3"/>
                <w:numId w:val="0"/>
              </w:numPr>
              <w:tabs>
                <w:tab w:val="clear" w:pos="851"/>
              </w:tabs>
              <w:outlineLvl w:val="3"/>
              <w:rPr>
                <w:rFonts w:ascii="宋体" w:cs="宋体"/>
                <w:b w:val="0"/>
                <w:kern w:val="0"/>
              </w:rPr>
            </w:pPr>
            <w:r>
              <w:rPr>
                <w:rFonts w:ascii="宋体" w:hint="eastAsia"/>
                <w:b w:val="0"/>
              </w:rPr>
              <w:t>竞争力评审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 w:hint="eastAsia"/>
                <w:kern w:val="0"/>
                <w:szCs w:val="21"/>
              </w:rPr>
              <w:t>PSE</w:t>
            </w:r>
            <w:r>
              <w:rPr>
                <w:rFonts w:ascii="宋体" w:hAnsi="宋体" w:cs="Tahoma" w:hint="eastAsia"/>
                <w:kern w:val="0"/>
                <w:szCs w:val="21"/>
              </w:rPr>
              <w:t>和</w:t>
            </w:r>
            <w:r>
              <w:rPr>
                <w:rFonts w:ascii="宋体" w:hAnsi="宋体" w:cs="Tahoma"/>
                <w:kern w:val="0"/>
                <w:szCs w:val="21"/>
              </w:rPr>
              <w:t>各领域评审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 w:hint="eastAsia"/>
                <w:kern w:val="0"/>
                <w:szCs w:val="21"/>
              </w:rPr>
              <w:t>对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标中心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评审，各功能模块成本不高于对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标中心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基线库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对比跑分表各模块成本和对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标中心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基线库成本，各组件均不高于基线成本为</w:t>
            </w:r>
            <w:r>
              <w:rPr>
                <w:rFonts w:ascii="宋体" w:hAnsi="宋体" w:cs="宋体" w:hint="eastAsia"/>
                <w:kern w:val="0"/>
                <w:szCs w:val="21"/>
              </w:rPr>
              <w:t>pass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《产品系统设计跑分表》（补充判断结论列）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对</w:t>
            </w:r>
            <w:proofErr w:type="gramStart"/>
            <w:r>
              <w:rPr>
                <w:rFonts w:ascii="宋体" w:hAnsi="宋体" w:cs="Tahoma" w:hint="eastAsia"/>
                <w:szCs w:val="21"/>
              </w:rPr>
              <w:t>标中心</w:t>
            </w:r>
            <w:proofErr w:type="gramEnd"/>
            <w:r>
              <w:rPr>
                <w:rFonts w:ascii="宋体" w:hAnsi="宋体" w:cs="Tahoma" w:hint="eastAsia"/>
                <w:szCs w:val="21"/>
              </w:rPr>
              <w:t>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对</w:t>
            </w:r>
            <w:proofErr w:type="gramStart"/>
            <w:r>
              <w:rPr>
                <w:rFonts w:ascii="宋体" w:hAnsi="宋体" w:cs="Tahoma" w:hint="eastAsia"/>
                <w:szCs w:val="21"/>
              </w:rPr>
              <w:t>标中心</w:t>
            </w:r>
            <w:proofErr w:type="gramEnd"/>
            <w:r>
              <w:rPr>
                <w:rFonts w:ascii="宋体" w:hAnsi="宋体" w:cs="Tahoma" w:hint="eastAsia"/>
                <w:szCs w:val="21"/>
              </w:rPr>
              <w:t>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A26E02">
            <w:pPr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所有模块成本结果均有判断，</w:t>
            </w:r>
            <w:r>
              <w:rPr>
                <w:rFonts w:ascii="宋体" w:hAnsi="宋体" w:cs="宋体" w:hint="eastAsia"/>
                <w:kern w:val="0"/>
                <w:szCs w:val="21"/>
              </w:rPr>
              <w:t>fail</w:t>
            </w:r>
            <w:r>
              <w:rPr>
                <w:rFonts w:ascii="宋体" w:hAnsi="宋体" w:cs="宋体" w:hint="eastAsia"/>
                <w:kern w:val="0"/>
                <w:szCs w:val="21"/>
              </w:rPr>
              <w:t>项目写明差距</w:t>
            </w:r>
          </w:p>
        </w:tc>
      </w:tr>
    </w:tbl>
    <w:p w:rsidR="00A26E02" w:rsidRDefault="00A26E02"/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领域成本目标制定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领域成本目标制定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 w:hint="eastAsia"/>
                <w:kern w:val="0"/>
                <w:szCs w:val="21"/>
              </w:rPr>
              <w:t>PSE</w:t>
            </w:r>
            <w:r>
              <w:rPr>
                <w:rFonts w:ascii="宋体" w:hAnsi="宋体" w:cs="Tahoma" w:hint="eastAsia"/>
                <w:kern w:val="0"/>
                <w:szCs w:val="21"/>
              </w:rPr>
              <w:t>和</w:t>
            </w:r>
            <w:r>
              <w:rPr>
                <w:rFonts w:ascii="宋体" w:hAnsi="宋体" w:cs="Tahoma"/>
                <w:kern w:val="0"/>
                <w:szCs w:val="21"/>
              </w:rPr>
              <w:t>各领域评审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领域成本目标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/>
                <w:kern w:val="0"/>
                <w:szCs w:val="21"/>
              </w:rPr>
              <w:t>PDT/LMT/</w:t>
            </w:r>
            <w:r>
              <w:rPr>
                <w:rFonts w:ascii="宋体" w:hAnsi="宋体" w:cs="Tahoma"/>
                <w:kern w:val="0"/>
                <w:szCs w:val="21"/>
              </w:rPr>
              <w:t>项目组团队中的各领域评审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基于</w:t>
            </w:r>
            <w:r>
              <w:rPr>
                <w:rFonts w:ascii="宋体" w:hAnsi="宋体" w:cs="宋体" w:hint="eastAsia"/>
                <w:kern w:val="0"/>
                <w:szCs w:val="21"/>
              </w:rPr>
              <w:t>TCO</w:t>
            </w:r>
            <w:r>
              <w:rPr>
                <w:rFonts w:ascii="宋体" w:hAnsi="宋体" w:cs="宋体" w:hint="eastAsia"/>
                <w:kern w:val="0"/>
                <w:szCs w:val="21"/>
              </w:rPr>
              <w:t>确定系统设计。确定最优系统设计下的领域成本目标。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项目目标成本跟踪》（领域成本部分）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P</w:t>
            </w:r>
            <w:r>
              <w:rPr>
                <w:rFonts w:ascii="宋体" w:hAnsi="宋体" w:cs="Tahoma"/>
                <w:szCs w:val="21"/>
              </w:rPr>
              <w:t>SE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SE</w:t>
            </w:r>
            <w:r>
              <w:rPr>
                <w:rFonts w:ascii="宋体" w:hAnsi="宋体" w:hint="eastAsia"/>
                <w:szCs w:val="21"/>
              </w:rPr>
              <w:t>、成本代表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经过</w:t>
            </w:r>
            <w:r>
              <w:rPr>
                <w:rFonts w:ascii="宋体" w:hAnsi="宋体" w:cs="Tahoma" w:hint="eastAsia"/>
                <w:kern w:val="0"/>
                <w:szCs w:val="21"/>
              </w:rPr>
              <w:t>PDT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评审，覆盖各子系统领域，制造，质保，服务等领域</w:t>
            </w:r>
          </w:p>
        </w:tc>
      </w:tr>
    </w:tbl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项目成本目标确定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项目成本目标确定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项目目标成本跟踪》（领域成本部分）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/>
                <w:kern w:val="0"/>
                <w:szCs w:val="21"/>
              </w:rPr>
              <w:t>PDT/LMT/</w:t>
            </w:r>
            <w:r>
              <w:rPr>
                <w:rFonts w:ascii="宋体" w:hAnsi="宋体" w:cs="Tahoma"/>
                <w:kern w:val="0"/>
                <w:szCs w:val="21"/>
              </w:rPr>
              <w:t>项目组团队中的各领域评审</w:t>
            </w:r>
            <w:r>
              <w:rPr>
                <w:rFonts w:ascii="宋体" w:hAnsi="宋体" w:cs="Tahoma" w:hint="eastAsia"/>
                <w:kern w:val="0"/>
                <w:szCs w:val="21"/>
              </w:rPr>
              <w:t>，覆盖各子系统领域，制造，质保，服务等领域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PDCP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评审报告中成本相关模块（含人力和开发费用）。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IPMT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评审通过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产品成本测算；人力投入测算；开发费用测算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PDCP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评审报告中成本相关模块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PDTL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PDT</w:t>
            </w:r>
            <w:r>
              <w:rPr>
                <w:rFonts w:ascii="宋体" w:hAnsi="宋体" w:cs="Tahoma" w:hint="eastAsia"/>
                <w:szCs w:val="21"/>
              </w:rPr>
              <w:t>团队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PDCP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评审报告模板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</w:t>
            </w:r>
            <w:r>
              <w:rPr>
                <w:rFonts w:ascii="宋体" w:hAnsi="宋体" w:hint="eastAsia"/>
                <w:szCs w:val="21"/>
              </w:rPr>
              <w:lastRenderedPageBreak/>
              <w:t>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IPMT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评审通过</w:t>
            </w:r>
          </w:p>
        </w:tc>
      </w:tr>
    </w:tbl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部品成本目标确定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部品成本目标确定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单板详细设计，《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项目目标成本跟踪》（领域成本部分）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通过</w:t>
            </w:r>
            <w:r>
              <w:rPr>
                <w:rFonts w:ascii="宋体" w:hAnsi="宋体" w:cs="Tahoma"/>
                <w:kern w:val="0"/>
                <w:szCs w:val="21"/>
              </w:rPr>
              <w:t>PDT/LMT/</w:t>
            </w:r>
            <w:r>
              <w:rPr>
                <w:rFonts w:ascii="宋体" w:hAnsi="宋体" w:cs="Tahoma"/>
                <w:kern w:val="0"/>
                <w:szCs w:val="21"/>
              </w:rPr>
              <w:t>项目组团队中的各领域评审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部品成本目标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部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品代表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评审通过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基于详细设计和领域成本目标拆解部品成本目标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项目目标成本跟踪》（领域</w:t>
            </w:r>
            <w:r>
              <w:rPr>
                <w:rFonts w:ascii="宋体" w:hAnsi="宋体" w:cs="Tahoma" w:hint="eastAsia"/>
                <w:kern w:val="0"/>
                <w:szCs w:val="21"/>
              </w:rPr>
              <w:t>+</w:t>
            </w:r>
            <w:r>
              <w:rPr>
                <w:rFonts w:ascii="宋体" w:hAnsi="宋体" w:cs="Tahoma" w:hint="eastAsia"/>
                <w:kern w:val="0"/>
                <w:szCs w:val="21"/>
              </w:rPr>
              <w:t>部品成本部分）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专业组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专业组，成本代表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A26E02">
            <w:pPr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部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品代表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评审通过，覆盖项目关键部品</w:t>
            </w:r>
          </w:p>
        </w:tc>
      </w:tr>
    </w:tbl>
    <w:p w:rsidR="00A26E02" w:rsidRDefault="00A26E02">
      <w:pPr>
        <w:rPr>
          <w:rFonts w:ascii="宋体" w:hAnsi="宋体"/>
        </w:rPr>
      </w:pP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3" w:name="_Toc837752954"/>
      <w:r>
        <w:rPr>
          <w:rFonts w:ascii="宋体" w:hint="eastAsia"/>
        </w:rPr>
        <w:t>验证</w:t>
      </w:r>
      <w:bookmarkEnd w:id="33"/>
    </w:p>
    <w:p w:rsidR="00A26E02" w:rsidRDefault="00012CA2">
      <w:pPr>
        <w:widowControl/>
        <w:ind w:firstLine="420"/>
        <w:jc w:val="left"/>
        <w:rPr>
          <w:rFonts w:ascii="宋体" w:hAnsi="宋体"/>
          <w:szCs w:val="21"/>
        </w:rPr>
      </w:pPr>
      <w:r>
        <w:rPr>
          <w:rFonts w:ascii="宋体" w:hAnsi="宋体" w:cs="Tahoma" w:hint="eastAsia"/>
          <w:kern w:val="0"/>
          <w:szCs w:val="21"/>
        </w:rPr>
        <w:t>《</w:t>
      </w:r>
      <w:r>
        <w:rPr>
          <w:rFonts w:ascii="宋体" w:hAnsi="宋体" w:cs="Tahoma" w:hint="eastAsia"/>
          <w:kern w:val="0"/>
          <w:szCs w:val="21"/>
        </w:rPr>
        <w:t>xx</w:t>
      </w:r>
      <w:r>
        <w:rPr>
          <w:rFonts w:ascii="宋体" w:hAnsi="宋体" w:cs="Tahoma" w:hint="eastAsia"/>
          <w:kern w:val="0"/>
          <w:szCs w:val="21"/>
        </w:rPr>
        <w:t>项目目标成本跟踪》中“</w:t>
      </w:r>
      <w:r>
        <w:rPr>
          <w:rFonts w:ascii="宋体" w:hAnsi="宋体" w:cs="Tahoma" w:hint="eastAsia"/>
          <w:kern w:val="0"/>
          <w:szCs w:val="21"/>
        </w:rPr>
        <w:t xml:space="preserve"> XX</w:t>
      </w:r>
      <w:r>
        <w:rPr>
          <w:rFonts w:ascii="宋体" w:hAnsi="宋体" w:cs="Tahoma" w:hint="eastAsia"/>
          <w:kern w:val="0"/>
          <w:szCs w:val="21"/>
        </w:rPr>
        <w:t>项目计划阶段（</w:t>
      </w:r>
      <w:r>
        <w:rPr>
          <w:rFonts w:ascii="宋体" w:hAnsi="宋体" w:cs="Tahoma" w:hint="eastAsia"/>
          <w:kern w:val="0"/>
          <w:szCs w:val="21"/>
        </w:rPr>
        <w:t>PSE</w:t>
      </w:r>
      <w:r>
        <w:rPr>
          <w:rFonts w:ascii="宋体" w:hAnsi="宋体" w:cs="Tahoma" w:hint="eastAsia"/>
          <w:kern w:val="0"/>
          <w:szCs w:val="21"/>
        </w:rPr>
        <w:t>输出）”内容评审</w:t>
      </w:r>
      <w:r>
        <w:rPr>
          <w:rFonts w:ascii="宋体" w:hAnsi="宋体" w:hint="eastAsia"/>
          <w:szCs w:val="21"/>
        </w:rPr>
        <w:t>进行验证。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4" w:name="_Toc404653400"/>
      <w:r>
        <w:rPr>
          <w:rFonts w:ascii="宋体" w:hint="eastAsia"/>
        </w:rPr>
        <w:t>准出</w:t>
      </w:r>
      <w:bookmarkEnd w:id="34"/>
    </w:p>
    <w:p w:rsidR="00A26E02" w:rsidRDefault="00012CA2">
      <w:pPr>
        <w:widowControl/>
        <w:ind w:firstLine="42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hint="eastAsia"/>
          <w:szCs w:val="21"/>
        </w:rPr>
        <w:t>阶段输出：《</w:t>
      </w:r>
      <w:r>
        <w:rPr>
          <w:rFonts w:ascii="宋体" w:hAnsi="宋体" w:hint="eastAsia"/>
          <w:szCs w:val="21"/>
        </w:rPr>
        <w:t>xx</w:t>
      </w:r>
      <w:r>
        <w:rPr>
          <w:rFonts w:ascii="宋体" w:hAnsi="宋体" w:hint="eastAsia"/>
          <w:szCs w:val="21"/>
        </w:rPr>
        <w:t>项目目标成本跟踪》中“</w:t>
      </w:r>
      <w:r>
        <w:rPr>
          <w:rFonts w:ascii="宋体" w:hAnsi="宋体" w:hint="eastAsia"/>
          <w:szCs w:val="21"/>
        </w:rPr>
        <w:t xml:space="preserve"> XX</w:t>
      </w:r>
      <w:r>
        <w:rPr>
          <w:rFonts w:ascii="宋体" w:hAnsi="宋体" w:hint="eastAsia"/>
          <w:szCs w:val="21"/>
        </w:rPr>
        <w:t>项目计划阶段（</w:t>
      </w:r>
      <w:r>
        <w:rPr>
          <w:rFonts w:ascii="宋体" w:hAnsi="宋体" w:hint="eastAsia"/>
          <w:szCs w:val="21"/>
        </w:rPr>
        <w:t>PSE</w:t>
      </w:r>
      <w:r>
        <w:rPr>
          <w:rFonts w:ascii="宋体" w:hAnsi="宋体" w:hint="eastAsia"/>
          <w:szCs w:val="21"/>
        </w:rPr>
        <w:t>输出）”内容。</w:t>
      </w:r>
    </w:p>
    <w:p w:rsidR="00A26E02" w:rsidRDefault="00012CA2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hint="eastAsia"/>
          <w:szCs w:val="21"/>
        </w:rPr>
        <w:t>阶段输出准则：</w:t>
      </w:r>
      <w:r>
        <w:rPr>
          <w:rFonts w:ascii="宋体" w:hAnsi="宋体" w:cs="Tahoma" w:hint="eastAsia"/>
          <w:kern w:val="0"/>
          <w:szCs w:val="21"/>
        </w:rPr>
        <w:t>按要求各领域评审通过。</w:t>
      </w:r>
    </w:p>
    <w:p w:rsidR="00A26E02" w:rsidRDefault="00012CA2">
      <w:pPr>
        <w:pStyle w:val="2"/>
        <w:rPr>
          <w:rFonts w:ascii="宋体"/>
        </w:rPr>
      </w:pPr>
      <w:bookmarkStart w:id="35" w:name="_Toc2112913626"/>
      <w:r>
        <w:rPr>
          <w:rFonts w:ascii="宋体" w:hint="eastAsia"/>
        </w:rPr>
        <w:t>产品目标成本实现</w:t>
      </w:r>
      <w:bookmarkEnd w:id="35"/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6" w:name="_Toc357392886"/>
      <w:r>
        <w:rPr>
          <w:rFonts w:ascii="宋体" w:hint="eastAsia"/>
        </w:rPr>
        <w:t>流程总</w:t>
      </w:r>
      <w:proofErr w:type="gramStart"/>
      <w:r>
        <w:rPr>
          <w:rFonts w:ascii="宋体" w:hint="eastAsia"/>
        </w:rPr>
        <w:t>览</w:t>
      </w:r>
      <w:bookmarkEnd w:id="36"/>
      <w:proofErr w:type="gramEnd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800"/>
        <w:gridCol w:w="1389"/>
        <w:gridCol w:w="2362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80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138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执行负责人</w:t>
            </w:r>
          </w:p>
        </w:tc>
        <w:tc>
          <w:tcPr>
            <w:tcW w:w="236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模板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参考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准入</w:t>
            </w:r>
          </w:p>
        </w:tc>
        <w:tc>
          <w:tcPr>
            <w:tcW w:w="2800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389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362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目标成本跟踪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SE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最新</w:t>
            </w:r>
            <w:r>
              <w:rPr>
                <w:rFonts w:ascii="宋体" w:hAnsi="宋体" w:cs="Tahoma"/>
                <w:kern w:val="0"/>
                <w:szCs w:val="21"/>
              </w:rPr>
              <w:t>BOM</w:t>
            </w:r>
            <w:r>
              <w:rPr>
                <w:rFonts w:ascii="宋体" w:hAnsi="宋体" w:cs="Tahoma"/>
                <w:kern w:val="0"/>
                <w:szCs w:val="21"/>
              </w:rPr>
              <w:t>清单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SE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最新物料成本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采购代表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制造费用</w:t>
            </w:r>
            <w:r>
              <w:rPr>
                <w:rFonts w:ascii="宋体" w:hAnsi="宋体" w:cs="Tahoma"/>
                <w:kern w:val="0"/>
                <w:szCs w:val="21"/>
              </w:rPr>
              <w:t>/</w:t>
            </w:r>
            <w:r>
              <w:rPr>
                <w:rFonts w:ascii="宋体" w:hAnsi="宋体" w:cs="Tahoma"/>
                <w:kern w:val="0"/>
                <w:szCs w:val="21"/>
              </w:rPr>
              <w:t>制造费率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制造代表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制造评估工时或生产工艺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制造代表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成本偏差分析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成本代表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2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成本问题管理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成本代表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成本复盘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成本代表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 w:cs="Tahoma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rPr>
          <w:trHeight w:val="109"/>
        </w:trPr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风险、问题是否闭环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成本代表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准出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风险、问题闭环解决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成本代表</w:t>
            </w:r>
          </w:p>
        </w:tc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7" w:name="_Toc1144834363"/>
      <w:r>
        <w:rPr>
          <w:rFonts w:ascii="宋体" w:hint="eastAsia"/>
        </w:rPr>
        <w:lastRenderedPageBreak/>
        <w:t>准入</w:t>
      </w:r>
      <w:bookmarkEnd w:id="37"/>
    </w:p>
    <w:p w:rsidR="00A26E02" w:rsidRDefault="00012CA2">
      <w:pPr>
        <w:widowControl/>
        <w:ind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阶段输入：</w:t>
      </w:r>
    </w:p>
    <w:p w:rsidR="00A26E02" w:rsidRDefault="00012CA2">
      <w:pPr>
        <w:pStyle w:val="af4"/>
        <w:widowControl/>
        <w:numPr>
          <w:ilvl w:val="0"/>
          <w:numId w:val="4"/>
        </w:numPr>
        <w:ind w:firstLineChars="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cs="Tahoma" w:hint="eastAsia"/>
          <w:kern w:val="0"/>
          <w:szCs w:val="21"/>
        </w:rPr>
        <w:t>目标成本跟踪</w:t>
      </w:r>
    </w:p>
    <w:p w:rsidR="00A26E02" w:rsidRDefault="00012CA2">
      <w:pPr>
        <w:pStyle w:val="af4"/>
        <w:widowControl/>
        <w:numPr>
          <w:ilvl w:val="0"/>
          <w:numId w:val="4"/>
        </w:numPr>
        <w:ind w:firstLineChars="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cs="Tahoma" w:hint="eastAsia"/>
          <w:kern w:val="0"/>
          <w:szCs w:val="21"/>
        </w:rPr>
        <w:t>最新</w:t>
      </w:r>
      <w:r>
        <w:rPr>
          <w:rFonts w:ascii="宋体" w:hAnsi="宋体" w:cs="Tahoma" w:hint="eastAsia"/>
          <w:kern w:val="0"/>
          <w:szCs w:val="21"/>
        </w:rPr>
        <w:t>BOM</w:t>
      </w:r>
      <w:r>
        <w:rPr>
          <w:rFonts w:ascii="宋体" w:hAnsi="宋体" w:cs="Tahoma" w:hint="eastAsia"/>
          <w:kern w:val="0"/>
          <w:szCs w:val="21"/>
        </w:rPr>
        <w:t>清单</w:t>
      </w:r>
    </w:p>
    <w:p w:rsidR="00A26E02" w:rsidRDefault="00012CA2">
      <w:pPr>
        <w:pStyle w:val="af4"/>
        <w:widowControl/>
        <w:numPr>
          <w:ilvl w:val="0"/>
          <w:numId w:val="4"/>
        </w:numPr>
        <w:ind w:firstLineChars="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cs="Tahoma" w:hint="eastAsia"/>
          <w:kern w:val="0"/>
          <w:szCs w:val="21"/>
        </w:rPr>
        <w:t>最新物料成本</w:t>
      </w:r>
    </w:p>
    <w:p w:rsidR="00A26E02" w:rsidRDefault="00012CA2">
      <w:pPr>
        <w:pStyle w:val="af4"/>
        <w:widowControl/>
        <w:numPr>
          <w:ilvl w:val="0"/>
          <w:numId w:val="4"/>
        </w:numPr>
        <w:ind w:firstLineChars="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cs="Tahoma" w:hint="eastAsia"/>
          <w:kern w:val="0"/>
          <w:szCs w:val="21"/>
        </w:rPr>
        <w:t>制造费用</w:t>
      </w:r>
      <w:r>
        <w:rPr>
          <w:rFonts w:ascii="宋体" w:hAnsi="宋体" w:cs="Tahoma" w:hint="eastAsia"/>
          <w:kern w:val="0"/>
          <w:szCs w:val="21"/>
        </w:rPr>
        <w:t>/</w:t>
      </w:r>
      <w:r>
        <w:rPr>
          <w:rFonts w:ascii="宋体" w:hAnsi="宋体" w:cs="Tahoma" w:hint="eastAsia"/>
          <w:kern w:val="0"/>
          <w:szCs w:val="21"/>
        </w:rPr>
        <w:t>制造费率</w:t>
      </w:r>
    </w:p>
    <w:p w:rsidR="00A26E02" w:rsidRDefault="00012CA2">
      <w:pPr>
        <w:pStyle w:val="af4"/>
        <w:widowControl/>
        <w:numPr>
          <w:ilvl w:val="0"/>
          <w:numId w:val="4"/>
        </w:numPr>
        <w:ind w:firstLineChars="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cs="Tahoma" w:hint="eastAsia"/>
          <w:kern w:val="0"/>
          <w:szCs w:val="21"/>
        </w:rPr>
        <w:t>制造评估工时或生产工艺</w:t>
      </w:r>
    </w:p>
    <w:p w:rsidR="00A26E02" w:rsidRDefault="00012CA2">
      <w:pPr>
        <w:widowControl/>
        <w:ind w:firstLine="42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hint="eastAsia"/>
          <w:szCs w:val="21"/>
        </w:rPr>
        <w:t>阶段输入原则：</w:t>
      </w:r>
      <w:r>
        <w:rPr>
          <w:rFonts w:ascii="宋体" w:hAnsi="宋体" w:cs="Tahoma" w:hint="eastAsia"/>
          <w:kern w:val="0"/>
          <w:szCs w:val="21"/>
        </w:rPr>
        <w:t>各输入交付件通过评审</w:t>
      </w:r>
      <w:r>
        <w:rPr>
          <w:rFonts w:ascii="宋体" w:hAnsi="宋体" w:hint="eastAsia"/>
          <w:szCs w:val="21"/>
        </w:rPr>
        <w:t>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8" w:name="_Toc907351088"/>
      <w:r>
        <w:rPr>
          <w:rFonts w:ascii="宋体" w:hint="eastAsia"/>
        </w:rPr>
        <w:t>活动</w:t>
      </w:r>
      <w:bookmarkEnd w:id="38"/>
    </w:p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成本偏差分析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成本偏差分析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pStyle w:val="af4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目标成本跟踪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最新</w:t>
            </w:r>
            <w:r>
              <w:rPr>
                <w:rFonts w:ascii="宋体" w:hAnsi="宋体" w:cs="Tahoma" w:hint="eastAsia"/>
                <w:kern w:val="0"/>
                <w:szCs w:val="21"/>
              </w:rPr>
              <w:t>BOM</w:t>
            </w:r>
            <w:r>
              <w:rPr>
                <w:rFonts w:ascii="宋体" w:hAnsi="宋体" w:cs="Tahoma" w:hint="eastAsia"/>
                <w:kern w:val="0"/>
                <w:szCs w:val="21"/>
              </w:rPr>
              <w:t>清单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最新物料成本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制造费用</w:t>
            </w:r>
            <w:r>
              <w:rPr>
                <w:rFonts w:ascii="宋体" w:hAnsi="宋体" w:cs="Tahoma" w:hint="eastAsia"/>
                <w:kern w:val="0"/>
                <w:szCs w:val="21"/>
              </w:rPr>
              <w:t>/</w:t>
            </w:r>
            <w:r>
              <w:rPr>
                <w:rFonts w:ascii="宋体" w:hAnsi="宋体" w:cs="Tahoma" w:hint="eastAsia"/>
                <w:kern w:val="0"/>
                <w:szCs w:val="21"/>
              </w:rPr>
              <w:t>制造费率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制造评估工时或生产工艺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pStyle w:val="af4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成本、物料报价、数据是最新的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输入交付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件经过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评审通过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新品，在</w:t>
            </w:r>
            <w:r>
              <w:rPr>
                <w:rFonts w:ascii="宋体" w:hAnsi="宋体" w:cs="Tahoma"/>
                <w:kern w:val="0"/>
                <w:szCs w:val="21"/>
              </w:rPr>
              <w:t>IPD</w:t>
            </w:r>
            <w:r>
              <w:rPr>
                <w:rFonts w:ascii="宋体" w:hAnsi="宋体" w:cs="Tahoma"/>
                <w:kern w:val="0"/>
                <w:szCs w:val="21"/>
              </w:rPr>
              <w:t>开发的各个阶段对成本目标偏差的识别；老品在各预制的降本里程碑进行成本偏差的识别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项目目标成本跟踪》中的“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项目成本目标跟踪（成本代表输出）”内容。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color w:val="1F2329"/>
                <w:kern w:val="0"/>
                <w:szCs w:val="21"/>
              </w:rPr>
              <w:t>1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.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评估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/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核算实际成本是否与目标存在偏差；</w:t>
            </w:r>
          </w:p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color w:val="1F2329"/>
                <w:kern w:val="0"/>
                <w:szCs w:val="21"/>
              </w:rPr>
              <w:t>2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.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产品生命周期中，入库成本与目标成本的重大偏离</w:t>
            </w:r>
          </w:p>
        </w:tc>
      </w:tr>
    </w:tbl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成本问题管理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成本问题管理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lastRenderedPageBreak/>
              <w:t>最新</w:t>
            </w:r>
            <w:r>
              <w:rPr>
                <w:rFonts w:ascii="宋体" w:hAnsi="宋体" w:cs="Tahoma"/>
                <w:kern w:val="0"/>
                <w:szCs w:val="21"/>
              </w:rPr>
              <w:t>BOM</w:t>
            </w:r>
            <w:r>
              <w:rPr>
                <w:rFonts w:ascii="宋体" w:hAnsi="宋体" w:cs="Tahoma"/>
                <w:kern w:val="0"/>
                <w:szCs w:val="21"/>
              </w:rPr>
              <w:t>清单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最新物料成本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7"/>
              </w:numPr>
              <w:snapToGrid/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新物料的采购报价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pStyle w:val="af4"/>
              <w:widowControl/>
              <w:numPr>
                <w:ilvl w:val="0"/>
                <w:numId w:val="8"/>
              </w:numPr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成本、物料报价、数据是最新的</w:t>
            </w:r>
          </w:p>
          <w:p w:rsidR="00A26E02" w:rsidRDefault="00012CA2">
            <w:pPr>
              <w:pStyle w:val="af4"/>
              <w:widowControl/>
              <w:numPr>
                <w:ilvl w:val="0"/>
                <w:numId w:val="8"/>
              </w:numPr>
              <w:ind w:firstLineChars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输入交付</w:t>
            </w:r>
            <w:proofErr w:type="gramStart"/>
            <w:r>
              <w:rPr>
                <w:rFonts w:ascii="宋体" w:hAnsi="宋体" w:cs="Tahoma" w:hint="eastAsia"/>
                <w:kern w:val="0"/>
                <w:szCs w:val="21"/>
              </w:rPr>
              <w:t>件经过</w:t>
            </w:r>
            <w:proofErr w:type="gramEnd"/>
            <w:r>
              <w:rPr>
                <w:rFonts w:ascii="宋体" w:hAnsi="宋体" w:cs="Tahoma" w:hint="eastAsia"/>
                <w:kern w:val="0"/>
                <w:szCs w:val="21"/>
              </w:rPr>
              <w:t>评审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I</w:t>
            </w:r>
            <w:r>
              <w:rPr>
                <w:rFonts w:ascii="宋体" w:hAnsi="宋体" w:cs="Tahoma"/>
                <w:kern w:val="0"/>
                <w:szCs w:val="21"/>
              </w:rPr>
              <w:t>PMT</w:t>
            </w:r>
            <w:r>
              <w:rPr>
                <w:rFonts w:ascii="宋体" w:hAnsi="宋体" w:cs="Tahoma" w:hint="eastAsia"/>
                <w:kern w:val="0"/>
                <w:szCs w:val="21"/>
              </w:rPr>
              <w:t>决策结论。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各个阶段开始前识别成本风险，建立成本风险清单，对可能发生的成本问题进行预防，减少返工成本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项目目标成本跟踪》中的“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项目成本风险跟踪（成本代表输出）”内容。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color w:val="1F2329"/>
                <w:kern w:val="0"/>
                <w:szCs w:val="21"/>
              </w:rPr>
              <w:t>给出不同阶段点的风险</w:t>
            </w:r>
            <w:r>
              <w:rPr>
                <w:rFonts w:ascii="宋体" w:hAnsi="宋体" w:cs="Tahoma" w:hint="eastAsia"/>
                <w:color w:val="1F2329"/>
                <w:kern w:val="0"/>
                <w:szCs w:val="21"/>
              </w:rPr>
              <w:t>、预警及闭环计划。</w:t>
            </w:r>
          </w:p>
        </w:tc>
      </w:tr>
    </w:tbl>
    <w:p w:rsidR="00A26E02" w:rsidRDefault="00A26E02"/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成本复盘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成本复盘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color w:val="1F2329"/>
                <w:kern w:val="0"/>
                <w:szCs w:val="21"/>
              </w:rPr>
              <w:t>对未达成的新品、老品目标进行分析，按照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PDCA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的思路进行复盘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待定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成本复盘分析报告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I</w:t>
            </w:r>
            <w:r>
              <w:rPr>
                <w:rFonts w:ascii="宋体" w:hAnsi="宋体" w:cs="Tahoma"/>
                <w:kern w:val="0"/>
                <w:szCs w:val="21"/>
              </w:rPr>
              <w:t>PMT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评审结论。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color w:val="1F2329"/>
                <w:kern w:val="0"/>
                <w:szCs w:val="21"/>
              </w:rPr>
              <w:t>对未达成的新品、老品目标进行分析，按照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PDCA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的思路进行复盘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成本复盘分析报告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待定</w:t>
            </w:r>
          </w:p>
        </w:tc>
      </w:tr>
    </w:tbl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39" w:name="_Toc1023605588"/>
      <w:r>
        <w:rPr>
          <w:rFonts w:ascii="宋体" w:hint="eastAsia"/>
        </w:rPr>
        <w:t>验证</w:t>
      </w:r>
      <w:bookmarkEnd w:id="39"/>
    </w:p>
    <w:p w:rsidR="00A26E02" w:rsidRDefault="00012CA2">
      <w:pPr>
        <w:widowControl/>
        <w:ind w:firstLine="420"/>
        <w:jc w:val="left"/>
        <w:rPr>
          <w:rFonts w:ascii="宋体" w:hAnsi="宋体"/>
          <w:szCs w:val="21"/>
        </w:rPr>
      </w:pPr>
      <w:r>
        <w:rPr>
          <w:rFonts w:ascii="宋体" w:hAnsi="宋体" w:cs="Tahoma" w:hint="eastAsia"/>
          <w:kern w:val="0"/>
          <w:szCs w:val="21"/>
        </w:rPr>
        <w:t>有关成本的风险、问题是否有效闭环</w:t>
      </w:r>
      <w:r>
        <w:rPr>
          <w:rFonts w:ascii="宋体" w:hAnsi="宋体" w:hint="eastAsia"/>
          <w:szCs w:val="21"/>
        </w:rPr>
        <w:t>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40" w:name="_Toc1042908988"/>
      <w:r>
        <w:rPr>
          <w:rFonts w:ascii="宋体" w:hint="eastAsia"/>
        </w:rPr>
        <w:t>准出</w:t>
      </w:r>
      <w:bookmarkEnd w:id="40"/>
    </w:p>
    <w:p w:rsidR="00A26E02" w:rsidRDefault="00012CA2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hint="eastAsia"/>
          <w:szCs w:val="21"/>
        </w:rPr>
        <w:t>阶段输出：</w:t>
      </w:r>
      <w:r>
        <w:rPr>
          <w:rFonts w:ascii="宋体" w:hAnsi="宋体" w:cs="Tahoma" w:hint="eastAsia"/>
          <w:kern w:val="0"/>
          <w:szCs w:val="21"/>
        </w:rPr>
        <w:t>《</w:t>
      </w:r>
      <w:r>
        <w:rPr>
          <w:rFonts w:ascii="宋体" w:hAnsi="宋体" w:cs="Tahoma" w:hint="eastAsia"/>
          <w:kern w:val="0"/>
          <w:szCs w:val="21"/>
        </w:rPr>
        <w:t>xx</w:t>
      </w:r>
      <w:r>
        <w:rPr>
          <w:rFonts w:ascii="宋体" w:hAnsi="宋体" w:cs="Tahoma" w:hint="eastAsia"/>
          <w:kern w:val="0"/>
          <w:szCs w:val="21"/>
        </w:rPr>
        <w:t>项目目标成本跟踪》中的“</w:t>
      </w:r>
      <w:r>
        <w:rPr>
          <w:rFonts w:ascii="宋体" w:hAnsi="宋体" w:cs="Tahoma" w:hint="eastAsia"/>
          <w:kern w:val="0"/>
          <w:szCs w:val="21"/>
        </w:rPr>
        <w:t>xx</w:t>
      </w:r>
      <w:r>
        <w:rPr>
          <w:rFonts w:ascii="宋体" w:hAnsi="宋体" w:cs="Tahoma" w:hint="eastAsia"/>
          <w:kern w:val="0"/>
          <w:szCs w:val="21"/>
        </w:rPr>
        <w:t>项目成本风险跟踪（成本代表输出）”内容。</w:t>
      </w:r>
    </w:p>
    <w:p w:rsidR="00A26E02" w:rsidRDefault="00012CA2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hint="eastAsia"/>
          <w:szCs w:val="21"/>
        </w:rPr>
        <w:t>阶段输出准则：有关成本的风险、问题闭环，成本目标达成</w:t>
      </w:r>
      <w:r>
        <w:rPr>
          <w:rFonts w:ascii="宋体" w:hAnsi="宋体" w:cs="Tahoma" w:hint="eastAsia"/>
          <w:kern w:val="0"/>
          <w:szCs w:val="21"/>
        </w:rPr>
        <w:t>。</w:t>
      </w:r>
    </w:p>
    <w:p w:rsidR="00A26E02" w:rsidRDefault="00012CA2">
      <w:pPr>
        <w:pStyle w:val="2"/>
        <w:rPr>
          <w:rFonts w:ascii="宋体"/>
        </w:rPr>
      </w:pPr>
      <w:bookmarkStart w:id="41" w:name="_Toc1746300361"/>
      <w:r>
        <w:rPr>
          <w:rFonts w:ascii="宋体" w:hint="eastAsia"/>
        </w:rPr>
        <w:lastRenderedPageBreak/>
        <w:t>生命周期成本管理</w:t>
      </w:r>
      <w:bookmarkEnd w:id="41"/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42" w:name="_Toc2068460116"/>
      <w:r>
        <w:rPr>
          <w:rFonts w:ascii="宋体" w:hint="eastAsia"/>
        </w:rPr>
        <w:t>流程总</w:t>
      </w:r>
      <w:proofErr w:type="gramStart"/>
      <w:r>
        <w:rPr>
          <w:rFonts w:ascii="宋体" w:hint="eastAsia"/>
        </w:rPr>
        <w:t>览</w:t>
      </w:r>
      <w:bookmarkEnd w:id="42"/>
      <w:proofErr w:type="gramEnd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3038"/>
        <w:gridCol w:w="1301"/>
        <w:gridCol w:w="2212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303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130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执行负责人</w:t>
            </w:r>
          </w:p>
        </w:tc>
        <w:tc>
          <w:tcPr>
            <w:tcW w:w="221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模板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参考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1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问题搜集分析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LMT</w:t>
            </w:r>
          </w:p>
        </w:tc>
        <w:tc>
          <w:tcPr>
            <w:tcW w:w="221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成本改进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LMT</w:t>
            </w:r>
          </w:p>
        </w:tc>
        <w:tc>
          <w:tcPr>
            <w:tcW w:w="2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优秀成本案例库（分析报告）</w:t>
            </w:r>
            <w:r>
              <w:rPr>
                <w:rFonts w:ascii="宋体" w:hAnsi="宋体" w:cs="Tahoma" w:hint="eastAsia"/>
                <w:kern w:val="0"/>
                <w:szCs w:val="21"/>
              </w:rPr>
              <w:t>、成本问题改进方案</w:t>
            </w:r>
            <w:r>
              <w:rPr>
                <w:rFonts w:ascii="宋体" w:hAnsi="宋体" w:cs="Tahoma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评审活动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LMT</w:t>
            </w:r>
          </w:p>
        </w:tc>
        <w:tc>
          <w:tcPr>
            <w:tcW w:w="2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准出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2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优秀成本案例库（分析报告）</w:t>
            </w:r>
            <w:r>
              <w:rPr>
                <w:rFonts w:ascii="宋体" w:hAnsi="宋体" w:cs="Tahoma" w:hint="eastAsia"/>
                <w:kern w:val="0"/>
                <w:szCs w:val="21"/>
              </w:rPr>
              <w:t>、成本问题改进方案</w:t>
            </w:r>
            <w:r>
              <w:rPr>
                <w:rFonts w:ascii="宋体" w:hAnsi="宋体" w:cs="Tahoma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 w:cs="Tahoma" w:hint="eastAsia"/>
                <w:kern w:val="0"/>
                <w:szCs w:val="21"/>
              </w:rPr>
              <w:t>评审通过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成本代表</w:t>
            </w:r>
          </w:p>
        </w:tc>
        <w:tc>
          <w:tcPr>
            <w:tcW w:w="2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43" w:name="_Toc1055208806"/>
      <w:r>
        <w:rPr>
          <w:rFonts w:ascii="宋体"/>
        </w:rPr>
        <w:t>准入</w:t>
      </w:r>
      <w:bookmarkEnd w:id="43"/>
    </w:p>
    <w:p w:rsidR="00A26E02" w:rsidRDefault="00E341A9">
      <w:pPr>
        <w:ind w:firstLine="420"/>
      </w:pPr>
      <w:r>
        <w:rPr>
          <w:rFonts w:ascii="宋体" w:hAnsi="宋体" w:cs="Tahoma"/>
          <w:kern w:val="0"/>
          <w:szCs w:val="21"/>
        </w:rPr>
        <w:t>成本问题</w:t>
      </w:r>
      <w:r>
        <w:rPr>
          <w:rFonts w:ascii="宋体" w:hAnsi="宋体" w:cs="Tahoma"/>
          <w:kern w:val="0"/>
          <w:szCs w:val="21"/>
        </w:rPr>
        <w:t>与</w:t>
      </w:r>
      <w:r>
        <w:rPr>
          <w:rFonts w:ascii="宋体" w:hAnsi="宋体" w:cs="Tahoma"/>
          <w:kern w:val="0"/>
          <w:szCs w:val="21"/>
        </w:rPr>
        <w:t>痛点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44" w:name="_Toc1702934713"/>
      <w:r>
        <w:rPr>
          <w:rFonts w:ascii="宋体" w:hint="eastAsia"/>
        </w:rPr>
        <w:t>活动</w:t>
      </w:r>
      <w:bookmarkEnd w:id="44"/>
    </w:p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问题搜集分析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问题搜集分析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 w:rsidP="00E341A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成本问题</w:t>
            </w:r>
            <w:r w:rsidR="00E341A9">
              <w:rPr>
                <w:rFonts w:ascii="宋体" w:hAnsi="宋体" w:cs="Tahoma"/>
                <w:kern w:val="0"/>
                <w:szCs w:val="21"/>
              </w:rPr>
              <w:t>与</w:t>
            </w:r>
            <w:bookmarkStart w:id="45" w:name="_GoBack"/>
            <w:bookmarkEnd w:id="45"/>
            <w:r>
              <w:rPr>
                <w:rFonts w:ascii="宋体" w:hAnsi="宋体" w:cs="Tahoma"/>
                <w:kern w:val="0"/>
                <w:szCs w:val="21"/>
              </w:rPr>
              <w:t>痛点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待定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优秀成本案例库（分析报告）、成本问题改进方案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A26E0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收集各领域当前存在的成本问题，并进行成本问题分析，完成成本问题的收集和分析。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优秀成本案例库（分析报告）、成本问题改进方案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LMT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LMT</w:t>
            </w:r>
            <w:r>
              <w:rPr>
                <w:rFonts w:ascii="宋体" w:hAnsi="宋体" w:cs="Tahoma" w:hint="eastAsia"/>
                <w:szCs w:val="21"/>
              </w:rPr>
              <w:t>、</w:t>
            </w:r>
            <w:r>
              <w:rPr>
                <w:rFonts w:ascii="宋体" w:hAnsi="宋体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待定</w:t>
            </w:r>
          </w:p>
        </w:tc>
      </w:tr>
    </w:tbl>
    <w:p w:rsidR="00A26E02" w:rsidRDefault="00012CA2">
      <w:pPr>
        <w:pStyle w:val="4"/>
        <w:rPr>
          <w:rFonts w:ascii="宋体"/>
        </w:rPr>
      </w:pPr>
      <w:r>
        <w:rPr>
          <w:rFonts w:ascii="宋体" w:hint="eastAsia"/>
        </w:rPr>
        <w:t>成本改进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29"/>
        <w:gridCol w:w="7931"/>
      </w:tblGrid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活动名称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成本改进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项目目标成本跟踪》中的“</w:t>
            </w:r>
            <w:r>
              <w:rPr>
                <w:rFonts w:ascii="宋体" w:hAnsi="宋体" w:cs="Tahoma" w:hint="eastAsia"/>
                <w:kern w:val="0"/>
                <w:szCs w:val="21"/>
              </w:rPr>
              <w:t>xx</w:t>
            </w:r>
            <w:r>
              <w:rPr>
                <w:rFonts w:ascii="宋体" w:hAnsi="宋体" w:cs="Tahoma" w:hint="eastAsia"/>
                <w:kern w:val="0"/>
                <w:szCs w:val="21"/>
              </w:rPr>
              <w:t>项目成本风险跟踪（成本代表输出）”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待定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输出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优秀成本案例库（分析报告）、成本问题改进方案</w:t>
            </w:r>
            <w:r>
              <w:rPr>
                <w:rFonts w:ascii="宋体" w:hAnsi="宋体" w:cs="Tahoma" w:hint="eastAsia"/>
                <w:kern w:val="0"/>
                <w:szCs w:val="21"/>
              </w:rPr>
              <w:t>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输出标准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改进目标</w:t>
            </w:r>
            <w:r>
              <w:rPr>
                <w:rFonts w:ascii="宋体" w:hAnsi="宋体" w:cs="宋体" w:hint="eastAsia"/>
                <w:kern w:val="0"/>
                <w:szCs w:val="21"/>
              </w:rPr>
              <w:t>I</w:t>
            </w:r>
            <w:r>
              <w:rPr>
                <w:rFonts w:ascii="宋体" w:hAnsi="宋体" w:cs="宋体"/>
                <w:kern w:val="0"/>
                <w:szCs w:val="21"/>
              </w:rPr>
              <w:t>PMT</w:t>
            </w:r>
            <w:r>
              <w:rPr>
                <w:rFonts w:ascii="宋体" w:hAnsi="宋体" w:cs="宋体" w:hint="eastAsia"/>
                <w:kern w:val="0"/>
                <w:szCs w:val="21"/>
              </w:rPr>
              <w:t>评审通过。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活动具体描述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对收集到的问题优先级进行排序；高价值问题识别；推动成本问题改进的责任人去在规定时间内完成成本问题的整改；闭环问题落地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交付件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优秀成本案例库（分析报告）、成本问题改进方案</w:t>
            </w:r>
            <w:r>
              <w:rPr>
                <w:rFonts w:ascii="宋体" w:hAnsi="宋体" w:cs="Tahoma" w:hint="eastAsia"/>
                <w:kern w:val="0"/>
                <w:szCs w:val="21"/>
              </w:rPr>
              <w:t>。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活动负责人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LMT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活动执行人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LMT</w:t>
            </w:r>
            <w:r>
              <w:rPr>
                <w:rFonts w:ascii="宋体" w:hAnsi="宋体" w:cs="Tahoma" w:hint="eastAsia"/>
                <w:szCs w:val="21"/>
              </w:rPr>
              <w:t>、</w:t>
            </w:r>
            <w:r>
              <w:rPr>
                <w:rFonts w:ascii="宋体" w:hAnsi="宋体" w:hint="eastAsia"/>
                <w:szCs w:val="21"/>
              </w:rPr>
              <w:t>成本代表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涉及到方法、工具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涉及到模板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N</w:t>
            </w:r>
            <w:r>
              <w:rPr>
                <w:rFonts w:ascii="宋体" w:hAnsi="宋体"/>
                <w:szCs w:val="21"/>
              </w:rPr>
              <w:t>A</w:t>
            </w:r>
          </w:p>
        </w:tc>
      </w:tr>
      <w:tr w:rsidR="00A26E02"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26E02" w:rsidRDefault="00012CA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活动度量指标</w:t>
            </w:r>
          </w:p>
        </w:tc>
        <w:tc>
          <w:tcPr>
            <w:tcW w:w="4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E02" w:rsidRDefault="00012CA2">
            <w:pPr>
              <w:widowControl/>
              <w:snapToGrid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待定</w:t>
            </w:r>
          </w:p>
        </w:tc>
      </w:tr>
    </w:tbl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46" w:name="_Toc658336673"/>
      <w:r>
        <w:rPr>
          <w:rFonts w:ascii="宋体" w:hint="eastAsia"/>
        </w:rPr>
        <w:t>验证</w:t>
      </w:r>
      <w:bookmarkEnd w:id="46"/>
    </w:p>
    <w:p w:rsidR="00A26E02" w:rsidRDefault="00012CA2">
      <w:pPr>
        <w:widowControl/>
        <w:ind w:firstLine="420"/>
        <w:jc w:val="left"/>
        <w:rPr>
          <w:rFonts w:ascii="宋体" w:hAnsi="宋体"/>
          <w:szCs w:val="21"/>
        </w:rPr>
      </w:pPr>
      <w:r>
        <w:rPr>
          <w:rFonts w:ascii="宋体" w:hAnsi="宋体" w:cs="Tahoma"/>
          <w:kern w:val="0"/>
          <w:szCs w:val="21"/>
        </w:rPr>
        <w:t>优秀成本案例库（分析报告）</w:t>
      </w:r>
      <w:r>
        <w:rPr>
          <w:rFonts w:ascii="宋体" w:hAnsi="宋体" w:cs="Tahoma" w:hint="eastAsia"/>
          <w:kern w:val="0"/>
          <w:szCs w:val="21"/>
        </w:rPr>
        <w:t>、成本问题改进方案</w:t>
      </w:r>
      <w:r>
        <w:rPr>
          <w:rFonts w:ascii="宋体" w:hAnsi="宋体" w:cs="Tahoma" w:hint="eastAsia"/>
          <w:kern w:val="0"/>
          <w:szCs w:val="21"/>
        </w:rPr>
        <w:t xml:space="preserve"> </w:t>
      </w:r>
      <w:r>
        <w:rPr>
          <w:rFonts w:ascii="宋体" w:hAnsi="宋体" w:cs="Tahoma" w:hint="eastAsia"/>
          <w:kern w:val="0"/>
          <w:szCs w:val="21"/>
        </w:rPr>
        <w:t>评审活动进行验证</w:t>
      </w:r>
      <w:r>
        <w:rPr>
          <w:rFonts w:ascii="宋体" w:hAnsi="宋体" w:hint="eastAsia"/>
          <w:szCs w:val="21"/>
        </w:rPr>
        <w:t>。</w:t>
      </w:r>
    </w:p>
    <w:p w:rsidR="00A26E02" w:rsidRDefault="00012CA2">
      <w:pPr>
        <w:pStyle w:val="3"/>
        <w:numPr>
          <w:ilvl w:val="2"/>
          <w:numId w:val="3"/>
        </w:numPr>
        <w:tabs>
          <w:tab w:val="clear" w:pos="425"/>
        </w:tabs>
        <w:rPr>
          <w:rFonts w:ascii="宋体"/>
        </w:rPr>
      </w:pPr>
      <w:bookmarkStart w:id="47" w:name="_Toc31438389"/>
      <w:r>
        <w:rPr>
          <w:rFonts w:ascii="宋体" w:hint="eastAsia"/>
        </w:rPr>
        <w:t>准出</w:t>
      </w:r>
      <w:bookmarkEnd w:id="47"/>
    </w:p>
    <w:p w:rsidR="00A26E02" w:rsidRDefault="00012CA2">
      <w:pPr>
        <w:widowControl/>
        <w:ind w:firstLine="420"/>
        <w:jc w:val="left"/>
        <w:rPr>
          <w:rFonts w:ascii="宋体" w:hAnsi="宋体" w:cs="Tahoma"/>
          <w:kern w:val="0"/>
          <w:szCs w:val="21"/>
        </w:rPr>
      </w:pPr>
      <w:r>
        <w:rPr>
          <w:rFonts w:ascii="宋体" w:hAnsi="宋体" w:hint="eastAsia"/>
          <w:szCs w:val="21"/>
        </w:rPr>
        <w:t>阶段输出：</w:t>
      </w:r>
      <w:r>
        <w:rPr>
          <w:rFonts w:ascii="宋体" w:hAnsi="宋体" w:cs="Tahoma"/>
          <w:kern w:val="0"/>
          <w:szCs w:val="21"/>
        </w:rPr>
        <w:t>优秀成本案例库（分析报告）</w:t>
      </w:r>
      <w:r>
        <w:rPr>
          <w:rFonts w:ascii="宋体" w:hAnsi="宋体" w:cs="Tahoma" w:hint="eastAsia"/>
          <w:kern w:val="0"/>
          <w:szCs w:val="21"/>
        </w:rPr>
        <w:t>、成本问题改进方案。</w:t>
      </w:r>
    </w:p>
    <w:p w:rsidR="00A26E02" w:rsidRDefault="00012CA2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hint="eastAsia"/>
          <w:szCs w:val="21"/>
        </w:rPr>
        <w:t>阶段输出准则：</w:t>
      </w:r>
      <w:r>
        <w:rPr>
          <w:rFonts w:ascii="宋体" w:hAnsi="宋体" w:cs="Tahoma"/>
          <w:kern w:val="0"/>
          <w:szCs w:val="21"/>
        </w:rPr>
        <w:t>优秀成本案例库（分析报告）</w:t>
      </w:r>
      <w:r>
        <w:rPr>
          <w:rFonts w:ascii="宋体" w:hAnsi="宋体" w:cs="Tahoma" w:hint="eastAsia"/>
          <w:kern w:val="0"/>
          <w:szCs w:val="21"/>
        </w:rPr>
        <w:t>、成本问题改进方案</w:t>
      </w:r>
      <w:r>
        <w:rPr>
          <w:rFonts w:ascii="宋体" w:hAnsi="宋体" w:cs="Tahoma" w:hint="eastAsia"/>
          <w:kern w:val="0"/>
          <w:szCs w:val="21"/>
        </w:rPr>
        <w:t xml:space="preserve"> </w:t>
      </w:r>
      <w:r>
        <w:rPr>
          <w:rFonts w:ascii="宋体" w:hAnsi="宋体" w:cs="Tahoma" w:hint="eastAsia"/>
          <w:kern w:val="0"/>
          <w:szCs w:val="21"/>
        </w:rPr>
        <w:t>评审通过，作为组织资产归档。</w:t>
      </w:r>
    </w:p>
    <w:p w:rsidR="00A26E02" w:rsidRDefault="00012CA2">
      <w:pPr>
        <w:pStyle w:val="1"/>
        <w:rPr>
          <w:rFonts w:ascii="宋体"/>
        </w:rPr>
      </w:pPr>
      <w:bookmarkStart w:id="48" w:name="_Toc850853404"/>
      <w:bookmarkStart w:id="49" w:name="_Toc135311372"/>
      <w:r>
        <w:rPr>
          <w:rFonts w:ascii="宋体"/>
        </w:rPr>
        <w:t>流程绩效指标</w:t>
      </w:r>
      <w:bookmarkEnd w:id="48"/>
    </w:p>
    <w:tbl>
      <w:tblPr>
        <w:tblpPr w:leftFromText="180" w:rightFromText="180" w:vertAnchor="text" w:horzAnchor="margin" w:tblpY="782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686"/>
        <w:gridCol w:w="2976"/>
      </w:tblGrid>
      <w:tr w:rsidR="00A26E02">
        <w:trPr>
          <w:trHeight w:val="278"/>
        </w:trPr>
        <w:tc>
          <w:tcPr>
            <w:tcW w:w="2405" w:type="dxa"/>
            <w:shd w:val="clear" w:color="auto" w:fill="E7E6E6" w:themeFill="background2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流程绩效指标</w:t>
            </w:r>
          </w:p>
        </w:tc>
        <w:tc>
          <w:tcPr>
            <w:tcW w:w="3686" w:type="dxa"/>
            <w:shd w:val="clear" w:color="auto" w:fill="E7E6E6" w:themeFill="background2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计算公式</w:t>
            </w:r>
          </w:p>
        </w:tc>
        <w:tc>
          <w:tcPr>
            <w:tcW w:w="2976" w:type="dxa"/>
            <w:shd w:val="clear" w:color="auto" w:fill="E7E6E6" w:themeFill="background2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统计方式</w:t>
            </w:r>
          </w:p>
        </w:tc>
      </w:tr>
      <w:tr w:rsidR="00A26E02">
        <w:trPr>
          <w:trHeight w:val="653"/>
        </w:trPr>
        <w:tc>
          <w:tcPr>
            <w:tcW w:w="2405" w:type="dxa"/>
            <w:shd w:val="clear" w:color="auto" w:fill="auto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产品目标成本偏差率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(</w:t>
            </w:r>
            <w:r>
              <w:rPr>
                <w:rFonts w:ascii="宋体" w:hAnsi="宋体" w:hint="eastAsia"/>
                <w:bCs/>
                <w:szCs w:val="21"/>
              </w:rPr>
              <w:t>最终产品成本</w:t>
            </w:r>
            <w:r>
              <w:rPr>
                <w:rFonts w:ascii="宋体" w:hAnsi="宋体" w:hint="eastAsia"/>
                <w:bCs/>
                <w:szCs w:val="21"/>
              </w:rPr>
              <w:t>-</w:t>
            </w:r>
            <w:r>
              <w:rPr>
                <w:rFonts w:ascii="宋体" w:hAnsi="宋体" w:hint="eastAsia"/>
                <w:bCs/>
                <w:szCs w:val="21"/>
              </w:rPr>
              <w:t>产品目标成本</w:t>
            </w:r>
            <w:r>
              <w:rPr>
                <w:rFonts w:ascii="宋体" w:hAnsi="宋体" w:hint="eastAsia"/>
                <w:bCs/>
                <w:szCs w:val="21"/>
              </w:rPr>
              <w:t>)/</w:t>
            </w:r>
            <w:r>
              <w:rPr>
                <w:rFonts w:ascii="宋体" w:hAnsi="宋体" w:hint="eastAsia"/>
                <w:bCs/>
                <w:szCs w:val="21"/>
              </w:rPr>
              <w:t>产品目标成本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数据来源：《目标成本跟踪》</w:t>
            </w:r>
          </w:p>
        </w:tc>
      </w:tr>
      <w:tr w:rsidR="00A26E02">
        <w:trPr>
          <w:trHeight w:val="653"/>
        </w:trPr>
        <w:tc>
          <w:tcPr>
            <w:tcW w:w="2405" w:type="dxa"/>
            <w:shd w:val="clear" w:color="auto" w:fill="auto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产品成本变动</w:t>
            </w:r>
            <w:r>
              <w:rPr>
                <w:rFonts w:ascii="宋体" w:hAnsi="宋体" w:hint="eastAsia"/>
                <w:bCs/>
                <w:szCs w:val="21"/>
              </w:rPr>
              <w:t>P</w:t>
            </w:r>
            <w:r>
              <w:rPr>
                <w:rFonts w:ascii="宋体" w:hAnsi="宋体"/>
                <w:bCs/>
                <w:szCs w:val="21"/>
              </w:rPr>
              <w:t>PV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A26E02" w:rsidRDefault="00A26E02">
            <w:pPr>
              <w:pStyle w:val="af4"/>
              <w:snapToGrid w:val="0"/>
              <w:ind w:firstLineChars="0" w:firstLine="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:rsidR="00A26E02" w:rsidRDefault="00012CA2">
            <w:pPr>
              <w:pStyle w:val="af4"/>
              <w:snapToGrid w:val="0"/>
              <w:ind w:firstLineChars="0" w:firstLine="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数据来源：《目标成本跟踪》</w:t>
            </w:r>
          </w:p>
        </w:tc>
      </w:tr>
    </w:tbl>
    <w:p w:rsidR="00E341A9" w:rsidRDefault="00E341A9" w:rsidP="00E341A9">
      <w:bookmarkStart w:id="50" w:name="_Toc192604258"/>
      <w:bookmarkStart w:id="51" w:name="heading_48"/>
      <w:bookmarkStart w:id="52" w:name="_Toc192781508"/>
      <w:bookmarkStart w:id="53" w:name="_Toc1286507004"/>
    </w:p>
    <w:p w:rsidR="00A26E02" w:rsidRDefault="00012CA2">
      <w:pPr>
        <w:pStyle w:val="1"/>
        <w:rPr>
          <w:rFonts w:ascii="宋体"/>
        </w:rPr>
      </w:pPr>
      <w:r>
        <w:rPr>
          <w:rFonts w:ascii="宋体"/>
        </w:rPr>
        <w:t>流程控制</w:t>
      </w:r>
      <w:bookmarkEnd w:id="50"/>
      <w:bookmarkEnd w:id="51"/>
      <w:r>
        <w:rPr>
          <w:rFonts w:ascii="宋体"/>
        </w:rPr>
        <w:t>KCP/KDP</w:t>
      </w:r>
      <w:bookmarkEnd w:id="52"/>
      <w:bookmarkEnd w:id="53"/>
    </w:p>
    <w:tbl>
      <w:tblPr>
        <w:tblW w:w="49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3546"/>
        <w:gridCol w:w="1101"/>
        <w:gridCol w:w="1122"/>
        <w:gridCol w:w="2093"/>
      </w:tblGrid>
      <w:tr w:rsidR="00A26E02">
        <w:tc>
          <w:tcPr>
            <w:tcW w:w="608" w:type="pc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Arial"/>
                <w:szCs w:val="21"/>
              </w:rPr>
              <w:t>关键控制点</w:t>
            </w:r>
          </w:p>
        </w:tc>
        <w:tc>
          <w:tcPr>
            <w:tcW w:w="1979" w:type="pc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Arial"/>
                <w:szCs w:val="21"/>
              </w:rPr>
              <w:t>控制标准</w:t>
            </w:r>
          </w:p>
        </w:tc>
        <w:tc>
          <w:tcPr>
            <w:tcW w:w="615" w:type="pc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Arial"/>
                <w:szCs w:val="21"/>
              </w:rPr>
              <w:t>控制方法</w:t>
            </w:r>
          </w:p>
        </w:tc>
        <w:tc>
          <w:tcPr>
            <w:tcW w:w="627" w:type="pct"/>
            <w:shd w:val="clear" w:color="auto" w:fill="D9D9D9" w:themeFill="background1" w:themeFillShade="D9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Arial"/>
                <w:szCs w:val="21"/>
              </w:rPr>
              <w:t>监控角色</w:t>
            </w:r>
          </w:p>
        </w:tc>
        <w:tc>
          <w:tcPr>
            <w:tcW w:w="1169" w:type="pct"/>
            <w:shd w:val="clear" w:color="auto" w:fill="D9D9D9" w:themeFill="background1" w:themeFillShade="D9"/>
          </w:tcPr>
          <w:p w:rsidR="00A26E02" w:rsidRDefault="00012CA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指导书</w:t>
            </w:r>
            <w:r>
              <w:rPr>
                <w:rFonts w:ascii="宋体" w:hAnsi="宋体" w:cs="Arial" w:hint="eastAsia"/>
                <w:szCs w:val="21"/>
              </w:rPr>
              <w:t>/</w:t>
            </w:r>
            <w:r>
              <w:rPr>
                <w:rFonts w:ascii="宋体" w:hAnsi="宋体" w:cs="Arial" w:hint="eastAsia"/>
                <w:szCs w:val="21"/>
              </w:rPr>
              <w:t>模板</w:t>
            </w:r>
          </w:p>
        </w:tc>
      </w:tr>
      <w:tr w:rsidR="00A26E02"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特性到功能转换</w:t>
            </w:r>
          </w:p>
        </w:tc>
        <w:tc>
          <w:tcPr>
            <w:tcW w:w="19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t>输出不同系统架构设计及对应功能模块需求，至少覆盖</w:t>
            </w:r>
            <w:proofErr w:type="gramStart"/>
            <w:r>
              <w:rPr>
                <w:rFonts w:ascii="宋体" w:hAnsi="宋体" w:cs="宋体" w:hint="eastAsia"/>
                <w:szCs w:val="21"/>
                <w:lang w:bidi="ar"/>
              </w:rPr>
              <w:t>友商所有</w:t>
            </w:r>
            <w:proofErr w:type="gramEnd"/>
            <w:r>
              <w:rPr>
                <w:rFonts w:ascii="宋体" w:hAnsi="宋体" w:cs="宋体" w:hint="eastAsia"/>
                <w:szCs w:val="21"/>
                <w:lang w:bidi="ar"/>
              </w:rPr>
              <w:t>架构</w:t>
            </w:r>
          </w:p>
        </w:tc>
        <w:tc>
          <w:tcPr>
            <w:tcW w:w="6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复核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PSE</w:t>
            </w:r>
          </w:p>
        </w:tc>
        <w:tc>
          <w:tcPr>
            <w:tcW w:w="1169" w:type="pct"/>
          </w:tcPr>
          <w:p w:rsidR="00A26E02" w:rsidRDefault="00A26E02">
            <w:pPr>
              <w:jc w:val="left"/>
              <w:rPr>
                <w:rFonts w:ascii="宋体" w:hAnsi="宋体" w:cs="Arial"/>
                <w:szCs w:val="21"/>
              </w:rPr>
            </w:pPr>
          </w:p>
        </w:tc>
      </w:tr>
      <w:tr w:rsidR="00A26E02"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proofErr w:type="gramStart"/>
            <w:r>
              <w:rPr>
                <w:rFonts w:ascii="宋体" w:hAnsi="宋体" w:cs="Arial" w:hint="eastAsia"/>
                <w:szCs w:val="21"/>
              </w:rPr>
              <w:t>竞品成本</w:t>
            </w:r>
            <w:proofErr w:type="gramEnd"/>
            <w:r>
              <w:rPr>
                <w:rFonts w:ascii="宋体" w:hAnsi="宋体" w:cs="Arial" w:hint="eastAsia"/>
                <w:szCs w:val="21"/>
              </w:rPr>
              <w:t>分析</w:t>
            </w:r>
          </w:p>
        </w:tc>
        <w:tc>
          <w:tcPr>
            <w:tcW w:w="19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t>覆盖成品经理锁定</w:t>
            </w:r>
            <w:proofErr w:type="gramStart"/>
            <w:r>
              <w:rPr>
                <w:rFonts w:ascii="宋体" w:hAnsi="宋体" w:cs="宋体" w:hint="eastAsia"/>
                <w:szCs w:val="21"/>
                <w:lang w:bidi="ar"/>
              </w:rPr>
              <w:t>的友商产品</w:t>
            </w:r>
            <w:proofErr w:type="gramEnd"/>
            <w:r>
              <w:rPr>
                <w:rFonts w:ascii="宋体" w:hAnsi="宋体" w:cs="宋体" w:hint="eastAsia"/>
                <w:szCs w:val="21"/>
                <w:lang w:bidi="ar"/>
              </w:rPr>
              <w:t>，从系统级对标到部品级</w:t>
            </w:r>
          </w:p>
        </w:tc>
        <w:tc>
          <w:tcPr>
            <w:tcW w:w="6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评审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PSE</w:t>
            </w:r>
          </w:p>
        </w:tc>
        <w:tc>
          <w:tcPr>
            <w:tcW w:w="1169" w:type="pct"/>
          </w:tcPr>
          <w:p w:rsidR="00A26E02" w:rsidRDefault="00A26E02">
            <w:pPr>
              <w:jc w:val="left"/>
              <w:rPr>
                <w:rFonts w:ascii="宋体" w:hAnsi="宋体" w:cs="Arial"/>
                <w:szCs w:val="21"/>
              </w:rPr>
            </w:pPr>
          </w:p>
        </w:tc>
      </w:tr>
      <w:tr w:rsidR="00A26E02"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竞争力评审</w:t>
            </w:r>
          </w:p>
        </w:tc>
        <w:tc>
          <w:tcPr>
            <w:tcW w:w="19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t>所有模块成本结果均有判断，</w:t>
            </w:r>
            <w:r>
              <w:rPr>
                <w:rFonts w:ascii="宋体" w:hAnsi="宋体" w:cs="宋体" w:hint="eastAsia"/>
                <w:szCs w:val="21"/>
                <w:lang w:bidi="ar"/>
              </w:rPr>
              <w:t>fail</w:t>
            </w:r>
            <w:r>
              <w:rPr>
                <w:rFonts w:ascii="宋体" w:hAnsi="宋体" w:cs="宋体" w:hint="eastAsia"/>
                <w:szCs w:val="21"/>
                <w:lang w:bidi="ar"/>
              </w:rPr>
              <w:t>项目写明差距</w:t>
            </w:r>
          </w:p>
        </w:tc>
        <w:tc>
          <w:tcPr>
            <w:tcW w:w="6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评审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对</w:t>
            </w:r>
            <w:proofErr w:type="gramStart"/>
            <w:r>
              <w:rPr>
                <w:rFonts w:ascii="宋体" w:hAnsi="宋体" w:cs="Arial" w:hint="eastAsia"/>
                <w:szCs w:val="21"/>
              </w:rPr>
              <w:t>标中心</w:t>
            </w:r>
            <w:proofErr w:type="gramEnd"/>
          </w:p>
        </w:tc>
        <w:tc>
          <w:tcPr>
            <w:tcW w:w="1169" w:type="pct"/>
          </w:tcPr>
          <w:p w:rsidR="00A26E02" w:rsidRDefault="00A26E02">
            <w:pPr>
              <w:jc w:val="left"/>
              <w:rPr>
                <w:rFonts w:ascii="宋体" w:hAnsi="宋体" w:cs="Arial"/>
                <w:szCs w:val="21"/>
              </w:rPr>
            </w:pPr>
          </w:p>
        </w:tc>
      </w:tr>
      <w:tr w:rsidR="00A26E02"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lastRenderedPageBreak/>
              <w:t>成本偏差分析</w:t>
            </w:r>
          </w:p>
        </w:tc>
        <w:tc>
          <w:tcPr>
            <w:tcW w:w="19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widowControl/>
              <w:jc w:val="left"/>
            </w:pPr>
            <w:r>
              <w:rPr>
                <w:rFonts w:ascii="宋体" w:hAnsi="宋体" w:cs="Tahoma" w:hint="eastAsia"/>
                <w:color w:val="1F2329"/>
                <w:kern w:val="0"/>
                <w:szCs w:val="21"/>
                <w:lang w:bidi="ar"/>
              </w:rPr>
              <w:t>评估</w:t>
            </w:r>
            <w:r>
              <w:rPr>
                <w:rFonts w:ascii="宋体" w:hAnsi="宋体" w:cs="Tahoma" w:hint="eastAsia"/>
                <w:color w:val="1F2329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Tahoma" w:hint="eastAsia"/>
                <w:color w:val="1F2329"/>
                <w:kern w:val="0"/>
                <w:szCs w:val="21"/>
                <w:lang w:bidi="ar"/>
              </w:rPr>
              <w:t>核算实际成本是否与目标存在偏差；</w:t>
            </w:r>
            <w:r>
              <w:rPr>
                <w:rFonts w:ascii="宋体" w:hAnsi="宋体" w:cs="Tahoma" w:hint="eastAsia"/>
                <w:color w:val="1F2329"/>
                <w:szCs w:val="21"/>
                <w:lang w:bidi="ar"/>
              </w:rPr>
              <w:t>产品生命周期中，</w:t>
            </w:r>
            <w:r>
              <w:rPr>
                <w:rFonts w:ascii="宋体" w:hAnsi="宋体" w:cs="Tahoma" w:hint="eastAsia"/>
                <w:color w:val="1F2329"/>
                <w:szCs w:val="21"/>
                <w:lang w:bidi="ar"/>
              </w:rPr>
              <w:t>分析</w:t>
            </w:r>
            <w:r>
              <w:rPr>
                <w:rFonts w:ascii="宋体" w:hAnsi="宋体" w:cs="Tahoma" w:hint="eastAsia"/>
                <w:color w:val="1F2329"/>
                <w:szCs w:val="21"/>
                <w:lang w:bidi="ar"/>
              </w:rPr>
              <w:t>入库成本与目标成本的重大偏离</w:t>
            </w:r>
            <w:r>
              <w:rPr>
                <w:rFonts w:ascii="宋体" w:hAnsi="宋体" w:cs="Tahoma" w:hint="eastAsia"/>
                <w:color w:val="1F2329"/>
                <w:szCs w:val="21"/>
                <w:lang w:bidi="ar"/>
              </w:rPr>
              <w:t>愿意</w:t>
            </w:r>
          </w:p>
          <w:p w:rsidR="00A26E02" w:rsidRDefault="00A26E02">
            <w:pPr>
              <w:jc w:val="left"/>
              <w:rPr>
                <w:rFonts w:ascii="宋体" w:hAnsi="宋体" w:cs="Arial"/>
                <w:szCs w:val="21"/>
              </w:rPr>
            </w:pPr>
          </w:p>
        </w:tc>
        <w:tc>
          <w:tcPr>
            <w:tcW w:w="6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复核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成本经理</w:t>
            </w:r>
          </w:p>
        </w:tc>
        <w:tc>
          <w:tcPr>
            <w:tcW w:w="1169" w:type="pct"/>
          </w:tcPr>
          <w:p w:rsidR="00A26E02" w:rsidRDefault="00012CA2">
            <w:pPr>
              <w:jc w:val="left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</w:tbl>
    <w:p w:rsidR="00A26E02" w:rsidRDefault="00A26E02">
      <w:pPr>
        <w:rPr>
          <w:rFonts w:ascii="宋体" w:hAnsi="宋体"/>
        </w:rPr>
      </w:pPr>
    </w:p>
    <w:p w:rsidR="00A26E02" w:rsidRDefault="00012CA2">
      <w:pPr>
        <w:pStyle w:val="1"/>
      </w:pPr>
      <w:bookmarkStart w:id="54" w:name="_Toc1970580526"/>
      <w:r>
        <w:t>主要岗位角色活动说明</w:t>
      </w:r>
      <w:bookmarkEnd w:id="54"/>
    </w:p>
    <w:p w:rsidR="00A26E02" w:rsidRDefault="00012CA2">
      <w:pPr>
        <w:pStyle w:val="2"/>
      </w:pPr>
      <w:bookmarkStart w:id="55" w:name="_Toc173576281"/>
      <w:r>
        <w:t>市场代表活动说明</w:t>
      </w:r>
      <w:bookmarkEnd w:id="55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003"/>
        <w:gridCol w:w="3261"/>
        <w:gridCol w:w="1287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输入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Charter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产品成本需求分析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产品定位分析，价格需求输出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产品成本设定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产品成本设定，完善</w:t>
            </w:r>
            <w:r>
              <w:rPr>
                <w:rFonts w:ascii="宋体" w:hAnsi="宋体" w:hint="eastAsia"/>
                <w:kern w:val="0"/>
                <w:szCs w:val="21"/>
              </w:rPr>
              <w:t>CDCP</w:t>
            </w:r>
            <w:r>
              <w:rPr>
                <w:rFonts w:ascii="宋体" w:hAnsi="宋体" w:hint="eastAsia"/>
                <w:kern w:val="0"/>
                <w:szCs w:val="21"/>
              </w:rPr>
              <w:t>评审材料中成本相关板块，</w:t>
            </w:r>
            <w:r>
              <w:rPr>
                <w:rFonts w:ascii="宋体" w:hAnsi="宋体" w:hint="eastAsia"/>
                <w:kern w:val="0"/>
                <w:szCs w:val="21"/>
              </w:rPr>
              <w:t>IPMT</w:t>
            </w:r>
            <w:r>
              <w:rPr>
                <w:rFonts w:ascii="宋体" w:hAnsi="宋体" w:hint="eastAsia"/>
                <w:kern w:val="0"/>
                <w:szCs w:val="21"/>
              </w:rPr>
              <w:t>评审通过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IPD-1.20.2-DAR-T03-</w:t>
            </w:r>
            <w:r>
              <w:rPr>
                <w:rFonts w:ascii="宋体" w:hAnsi="宋体" w:hint="eastAsia"/>
                <w:szCs w:val="21"/>
              </w:rPr>
              <w:t>概念决策（</w:t>
            </w:r>
            <w:r>
              <w:rPr>
                <w:rFonts w:ascii="宋体" w:hAnsi="宋体" w:hint="eastAsia"/>
                <w:szCs w:val="21"/>
              </w:rPr>
              <w:t>CDCP</w:t>
            </w:r>
            <w:r>
              <w:rPr>
                <w:rFonts w:ascii="宋体" w:hAnsi="宋体" w:hint="eastAsia"/>
                <w:szCs w:val="21"/>
              </w:rPr>
              <w:t>）评审报告模板</w:t>
            </w:r>
          </w:p>
        </w:tc>
      </w:tr>
    </w:tbl>
    <w:p w:rsidR="00A26E02" w:rsidRDefault="00012CA2">
      <w:pPr>
        <w:pStyle w:val="2"/>
      </w:pPr>
      <w:bookmarkStart w:id="56" w:name="_Toc1220617960"/>
      <w:r>
        <w:rPr>
          <w:rFonts w:hint="eastAsia"/>
        </w:rPr>
        <w:t>PSE</w:t>
      </w:r>
      <w:r>
        <w:t>活动说明</w:t>
      </w:r>
      <w:bookmarkEnd w:id="56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003"/>
        <w:gridCol w:w="3261"/>
        <w:gridCol w:w="1287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输入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cs="Tahoma" w:hint="eastAsia"/>
                <w:szCs w:val="21"/>
              </w:rPr>
              <w:t>竞品成本</w:t>
            </w:r>
            <w:proofErr w:type="gramEnd"/>
            <w:r>
              <w:rPr>
                <w:rFonts w:ascii="宋体" w:hAnsi="宋体" w:cs="Tahoma" w:hint="eastAsia"/>
                <w:szCs w:val="21"/>
              </w:rPr>
              <w:t>分析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系统拆解分析；</w:t>
            </w:r>
            <w:proofErr w:type="gramStart"/>
            <w:r>
              <w:rPr>
                <w:rFonts w:ascii="宋体" w:hAnsi="宋体" w:hint="eastAsia"/>
                <w:kern w:val="0"/>
                <w:szCs w:val="21"/>
              </w:rPr>
              <w:t>竞品成本</w:t>
            </w:r>
            <w:proofErr w:type="gramEnd"/>
            <w:r>
              <w:rPr>
                <w:rFonts w:ascii="宋体" w:hAnsi="宋体" w:hint="eastAsia"/>
                <w:kern w:val="0"/>
                <w:szCs w:val="21"/>
              </w:rPr>
              <w:t>清单输出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《系统拆解分析报告模板》，《竞品成本清单》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差异特性分析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新特性设计评估；差异特性成本预测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IPD-1.4.12-TEC-T06-PDT</w:t>
            </w:r>
            <w:r>
              <w:rPr>
                <w:rFonts w:ascii="宋体" w:hAnsi="宋体"/>
                <w:szCs w:val="21"/>
              </w:rPr>
              <w:t>产品需求包模板</w:t>
            </w:r>
            <w:r>
              <w:rPr>
                <w:rFonts w:ascii="宋体" w:hAnsi="宋体" w:hint="eastAsia"/>
                <w:szCs w:val="21"/>
              </w:rPr>
              <w:t>；《特性拆解分析报告模板》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特性到功能转换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从规格特性需求逐层拆解到功能需求（各领域指标）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领域成本目标制定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基于</w:t>
            </w:r>
            <w:r>
              <w:rPr>
                <w:rFonts w:ascii="宋体" w:hAnsi="宋体" w:hint="eastAsia"/>
                <w:kern w:val="0"/>
                <w:szCs w:val="21"/>
              </w:rPr>
              <w:t>TCO</w:t>
            </w:r>
            <w:r>
              <w:rPr>
                <w:rFonts w:ascii="宋体" w:hAnsi="宋体" w:hint="eastAsia"/>
                <w:kern w:val="0"/>
                <w:szCs w:val="21"/>
              </w:rPr>
              <w:t>确定系统设计。确定最优系统设计下的领域成本目标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</w:t>
            </w:r>
            <w:r>
              <w:rPr>
                <w:rFonts w:ascii="宋体" w:hAnsi="宋体"/>
                <w:szCs w:val="21"/>
              </w:rPr>
              <w:lastRenderedPageBreak/>
              <w:t>成本跟踪模板</w:t>
            </w:r>
          </w:p>
        </w:tc>
      </w:tr>
    </w:tbl>
    <w:p w:rsidR="00A26E02" w:rsidRDefault="00012CA2">
      <w:pPr>
        <w:pStyle w:val="2"/>
      </w:pPr>
      <w:bookmarkStart w:id="57" w:name="_Toc1676566134"/>
      <w:r>
        <w:rPr>
          <w:rFonts w:hint="eastAsia"/>
        </w:rPr>
        <w:lastRenderedPageBreak/>
        <w:t>PDT</w:t>
      </w:r>
      <w:r>
        <w:t>活动说明</w:t>
      </w:r>
      <w:bookmarkEnd w:id="57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003"/>
        <w:gridCol w:w="3261"/>
        <w:gridCol w:w="1287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输入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项目成本目标确定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产品成本测算；人力投入测算；开发费用测算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PDCP</w:t>
            </w:r>
            <w:r>
              <w:rPr>
                <w:rFonts w:ascii="宋体" w:hAnsi="宋体" w:hint="eastAsia"/>
                <w:kern w:val="0"/>
                <w:szCs w:val="21"/>
              </w:rPr>
              <w:t>评审报告模板</w:t>
            </w:r>
          </w:p>
        </w:tc>
      </w:tr>
    </w:tbl>
    <w:p w:rsidR="00A26E02" w:rsidRDefault="00012CA2">
      <w:pPr>
        <w:pStyle w:val="2"/>
      </w:pPr>
      <w:bookmarkStart w:id="58" w:name="_Toc701072054"/>
      <w:r>
        <w:rPr>
          <w:rFonts w:hint="eastAsia"/>
        </w:rPr>
        <w:t>专业组</w:t>
      </w:r>
      <w:r>
        <w:t>活动说明</w:t>
      </w:r>
      <w:bookmarkEnd w:id="58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003"/>
        <w:gridCol w:w="3261"/>
        <w:gridCol w:w="1287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输入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功能参考成本质量指标输出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基于成本质量数据库，补充跑分表内的成本质量信息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《产品系统设计跑分表》，成本质量数据库，</w:t>
            </w:r>
            <w:r>
              <w:rPr>
                <w:rFonts w:ascii="宋体" w:hAnsi="宋体" w:cs="Tahoma" w:hint="eastAsia"/>
                <w:kern w:val="0"/>
                <w:szCs w:val="21"/>
              </w:rPr>
              <w:t>CBB</w:t>
            </w:r>
            <w:r>
              <w:rPr>
                <w:rFonts w:ascii="宋体" w:hAnsi="宋体" w:cs="Tahoma" w:hint="eastAsia"/>
                <w:kern w:val="0"/>
                <w:szCs w:val="21"/>
              </w:rPr>
              <w:t>库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部品成本目标确定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基于详细设计和领域成本目标拆解部品成本目标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2"/>
      </w:pPr>
      <w:bookmarkStart w:id="59" w:name="_Toc256254681"/>
      <w:r>
        <w:rPr>
          <w:rFonts w:hint="eastAsia"/>
        </w:rPr>
        <w:t>对</w:t>
      </w:r>
      <w:proofErr w:type="gramStart"/>
      <w:r>
        <w:rPr>
          <w:rFonts w:hint="eastAsia"/>
        </w:rPr>
        <w:t>标</w:t>
      </w:r>
      <w:r>
        <w:t>中心</w:t>
      </w:r>
      <w:proofErr w:type="gramEnd"/>
      <w:r>
        <w:t>活动说明</w:t>
      </w:r>
      <w:bookmarkEnd w:id="59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003"/>
        <w:gridCol w:w="3261"/>
        <w:gridCol w:w="1287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活动涉及的指导书模板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输入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竞争力评审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2"/>
      </w:pPr>
      <w:bookmarkStart w:id="60" w:name="_Toc1159971456"/>
      <w:r>
        <w:rPr>
          <w:rFonts w:hint="eastAsia"/>
        </w:rPr>
        <w:t>成本</w:t>
      </w:r>
      <w:r>
        <w:t>代表活动说明</w:t>
      </w:r>
      <w:bookmarkEnd w:id="60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003"/>
        <w:gridCol w:w="3261"/>
        <w:gridCol w:w="1287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输入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活动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成本偏差分析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新品，在</w:t>
            </w:r>
            <w:r>
              <w:rPr>
                <w:rFonts w:ascii="宋体" w:hAnsi="宋体" w:cs="Tahoma"/>
                <w:kern w:val="0"/>
                <w:szCs w:val="21"/>
              </w:rPr>
              <w:t>IPD</w:t>
            </w:r>
            <w:r>
              <w:rPr>
                <w:rFonts w:ascii="宋体" w:hAnsi="宋体" w:cs="Tahoma"/>
                <w:kern w:val="0"/>
                <w:szCs w:val="21"/>
              </w:rPr>
              <w:t>开发的各个阶段对成本目标偏差的识别；老品在各预制的降本里程碑进行成本偏差的识别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成本问题管理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各个阶段开始前识别成本风险，建立成本风险清单，对可能发生的成本问题进行预防，减少返工成本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IPD-1.23.3-PJM-T01-</w:t>
            </w:r>
            <w:r>
              <w:rPr>
                <w:rFonts w:ascii="宋体" w:hAnsi="宋体"/>
                <w:szCs w:val="21"/>
              </w:rPr>
              <w:t>目标成本跟踪模板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成本复盘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color w:val="1F2329"/>
                <w:kern w:val="0"/>
                <w:szCs w:val="21"/>
              </w:rPr>
              <w:t>对未达成的新品、老品目标进行分析，按照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PDCA</w:t>
            </w:r>
            <w:r>
              <w:rPr>
                <w:rFonts w:ascii="宋体" w:hAnsi="宋体" w:cs="Tahoma"/>
                <w:color w:val="1F2329"/>
                <w:kern w:val="0"/>
                <w:szCs w:val="21"/>
              </w:rPr>
              <w:t>的思路进行复盘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问题搜集分析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收集各领域当前存在的成本问题，并进行成本问题分析，完成成本问题的收集和分析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成本改进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对收集到的问题优先级进行排序；高价值问题识别；推动成本问题改进的责任人去在规定时间内完成成本问题的整改；闭环问题落地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2"/>
      </w:pPr>
      <w:bookmarkStart w:id="61" w:name="_Toc760329726"/>
      <w:r>
        <w:rPr>
          <w:rFonts w:hint="eastAsia"/>
        </w:rPr>
        <w:lastRenderedPageBreak/>
        <w:t>LMT</w:t>
      </w:r>
      <w:r>
        <w:t>活动说明</w:t>
      </w:r>
      <w:bookmarkEnd w:id="61"/>
    </w:p>
    <w:tbl>
      <w:tblPr>
        <w:tblpPr w:leftFromText="180" w:rightFromText="180" w:vertAnchor="text" w:horzAnchor="margin" w:tblpXSpec="center" w:tblpY="120"/>
        <w:tblW w:w="8883" w:type="dxa"/>
        <w:tblLayout w:type="fixed"/>
        <w:tblLook w:val="04A0" w:firstRow="1" w:lastRow="0" w:firstColumn="1" w:lastColumn="0" w:noHBand="0" w:noVBand="1"/>
      </w:tblPr>
      <w:tblGrid>
        <w:gridCol w:w="676"/>
        <w:gridCol w:w="2003"/>
        <w:gridCol w:w="3261"/>
        <w:gridCol w:w="1287"/>
        <w:gridCol w:w="1656"/>
      </w:tblGrid>
      <w:tr w:rsidR="00A26E02">
        <w:tc>
          <w:tcPr>
            <w:tcW w:w="67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A26E02">
            <w:pPr>
              <w:pStyle w:val="7878205050"/>
              <w:rPr>
                <w:rFonts w:ascii="宋体" w:hAnsi="宋体"/>
                <w:szCs w:val="21"/>
              </w:rPr>
            </w:pPr>
          </w:p>
        </w:tc>
        <w:tc>
          <w:tcPr>
            <w:tcW w:w="2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工作产品描述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如何开展这个活动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活动涉及的指导书模板</w:t>
            </w: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输入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活动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问题搜集分析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收集各领域当前存在的成本问题，并进行成本问题分析，完成成本问题的收集和分析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  <w:tr w:rsidR="00A26E02">
        <w:tc>
          <w:tcPr>
            <w:tcW w:w="6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78782050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成本改进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012CA2">
            <w:pPr>
              <w:pStyle w:val="af2"/>
              <w:rPr>
                <w:rFonts w:ascii="宋体" w:hAnsi="宋体"/>
                <w:szCs w:val="21"/>
              </w:rPr>
            </w:pPr>
            <w:r>
              <w:rPr>
                <w:rFonts w:ascii="宋体" w:hAnsi="宋体" w:cs="Tahoma"/>
                <w:kern w:val="0"/>
                <w:szCs w:val="21"/>
              </w:rPr>
              <w:t>对收集到的问题优先级进行排序；高价值问题识别；推动成本问题改进的责任人去在规定时间内完成成本问题的整改；闭环问题落地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6E02" w:rsidRDefault="00A26E02">
            <w:pPr>
              <w:pStyle w:val="af2"/>
              <w:rPr>
                <w:rFonts w:ascii="宋体" w:hAnsi="宋体"/>
                <w:szCs w:val="21"/>
              </w:rPr>
            </w:pPr>
          </w:p>
        </w:tc>
      </w:tr>
    </w:tbl>
    <w:p w:rsidR="00A26E02" w:rsidRDefault="00012CA2">
      <w:pPr>
        <w:pStyle w:val="1"/>
      </w:pPr>
      <w:bookmarkStart w:id="62" w:name="_Toc790548663"/>
      <w:r>
        <w:t>流程</w:t>
      </w:r>
      <w:r>
        <w:rPr>
          <w:rFonts w:hint="eastAsia"/>
        </w:rPr>
        <w:t>运</w:t>
      </w:r>
      <w:r>
        <w:t>转机制</w:t>
      </w:r>
      <w:bookmarkEnd w:id="62"/>
    </w:p>
    <w:p w:rsidR="00A26E02" w:rsidRDefault="00012CA2">
      <w:pPr>
        <w:spacing w:before="120" w:after="120" w:line="288" w:lineRule="auto"/>
        <w:ind w:firstLine="420"/>
        <w:jc w:val="left"/>
        <w:rPr>
          <w:rFonts w:ascii="宋体" w:hAnsi="宋体"/>
        </w:rPr>
      </w:pPr>
      <w:hyperlink r:id="rId16" w:history="1">
        <w:r>
          <w:rPr>
            <w:rStyle w:val="af0"/>
            <w:rFonts w:ascii="宋体" w:hAnsi="宋体" w:hint="eastAsia"/>
          </w:rPr>
          <w:t>IPD-1.21.3-PJM-T01-</w:t>
        </w:r>
        <w:r>
          <w:rPr>
            <w:rStyle w:val="af0"/>
            <w:rFonts w:ascii="宋体" w:hAnsi="宋体" w:hint="eastAsia"/>
          </w:rPr>
          <w:t>项目裁剪报告模板</w:t>
        </w:r>
        <w:r>
          <w:rPr>
            <w:rStyle w:val="af0"/>
            <w:rFonts w:ascii="宋体" w:hAnsi="宋体" w:hint="eastAsia"/>
          </w:rPr>
          <w:t>.</w:t>
        </w:r>
        <w:proofErr w:type="gramStart"/>
        <w:r>
          <w:rPr>
            <w:rStyle w:val="af0"/>
            <w:rFonts w:ascii="宋体" w:hAnsi="宋体" w:hint="eastAsia"/>
          </w:rPr>
          <w:t>xls</w:t>
        </w:r>
        <w:proofErr w:type="gramEnd"/>
      </w:hyperlink>
    </w:p>
    <w:p w:rsidR="00A26E02" w:rsidRDefault="00012CA2">
      <w:pPr>
        <w:pStyle w:val="1"/>
        <w:spacing w:line="288" w:lineRule="auto"/>
        <w:jc w:val="left"/>
        <w:rPr>
          <w:rFonts w:ascii="宋体"/>
        </w:rPr>
      </w:pPr>
      <w:bookmarkStart w:id="63" w:name="_Toc1397632860"/>
      <w:r>
        <w:rPr>
          <w:rFonts w:ascii="宋体" w:hint="eastAsia"/>
        </w:rPr>
        <w:lastRenderedPageBreak/>
        <w:t>IT</w:t>
      </w:r>
      <w:r>
        <w:rPr>
          <w:rFonts w:ascii="宋体" w:hint="eastAsia"/>
        </w:rPr>
        <w:t>系统支持表</w:t>
      </w:r>
      <w:bookmarkEnd w:id="63"/>
    </w:p>
    <w:tbl>
      <w:tblPr>
        <w:tblStyle w:val="ac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511"/>
        <w:gridCol w:w="1511"/>
        <w:gridCol w:w="1512"/>
        <w:gridCol w:w="1512"/>
        <w:gridCol w:w="1512"/>
        <w:gridCol w:w="1512"/>
      </w:tblGrid>
      <w:tr w:rsidR="00A26E02">
        <w:tc>
          <w:tcPr>
            <w:tcW w:w="1511" w:type="dxa"/>
            <w:shd w:val="clear" w:color="auto" w:fill="F2F2F2"/>
          </w:tcPr>
          <w:p w:rsidR="00A26E02" w:rsidRDefault="00012CA2">
            <w:pPr>
              <w:spacing w:before="120" w:after="120" w:line="288" w:lineRule="auto"/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需求</w:t>
            </w:r>
          </w:p>
        </w:tc>
        <w:tc>
          <w:tcPr>
            <w:tcW w:w="1511" w:type="dxa"/>
            <w:shd w:val="clear" w:color="auto" w:fill="F2F2F2"/>
          </w:tcPr>
          <w:p w:rsidR="00A26E02" w:rsidRDefault="00012CA2">
            <w:pPr>
              <w:spacing w:before="120" w:after="120" w:line="288" w:lineRule="auto"/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IT</w:t>
            </w:r>
            <w:r>
              <w:rPr>
                <w:rFonts w:ascii="宋体" w:hAnsi="宋体" w:hint="eastAsia"/>
                <w:szCs w:val="22"/>
              </w:rPr>
              <w:t>系统</w:t>
            </w:r>
          </w:p>
        </w:tc>
        <w:tc>
          <w:tcPr>
            <w:tcW w:w="1512" w:type="dxa"/>
            <w:shd w:val="clear" w:color="auto" w:fill="F2F2F2"/>
          </w:tcPr>
          <w:p w:rsidR="00A26E02" w:rsidRDefault="00012CA2">
            <w:pPr>
              <w:spacing w:before="120" w:after="120" w:line="288" w:lineRule="auto"/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IT</w:t>
            </w:r>
            <w:r>
              <w:rPr>
                <w:rFonts w:ascii="宋体" w:hAnsi="宋体" w:hint="eastAsia"/>
                <w:szCs w:val="22"/>
              </w:rPr>
              <w:t>系统当前状态</w:t>
            </w:r>
          </w:p>
        </w:tc>
        <w:tc>
          <w:tcPr>
            <w:tcW w:w="1512" w:type="dxa"/>
            <w:shd w:val="clear" w:color="auto" w:fill="F2F2F2"/>
          </w:tcPr>
          <w:p w:rsidR="00A26E02" w:rsidRDefault="00012CA2">
            <w:pPr>
              <w:spacing w:before="120" w:after="120" w:line="288" w:lineRule="auto"/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是否影响</w:t>
            </w:r>
            <w:r>
              <w:rPr>
                <w:rFonts w:ascii="宋体" w:hAnsi="宋体" w:hint="eastAsia"/>
                <w:szCs w:val="22"/>
              </w:rPr>
              <w:t>v0.9</w:t>
            </w:r>
            <w:r>
              <w:rPr>
                <w:rFonts w:ascii="宋体" w:hAnsi="宋体" w:hint="eastAsia"/>
                <w:szCs w:val="22"/>
              </w:rPr>
              <w:t>跑起来</w:t>
            </w:r>
          </w:p>
        </w:tc>
        <w:tc>
          <w:tcPr>
            <w:tcW w:w="1512" w:type="dxa"/>
            <w:shd w:val="clear" w:color="auto" w:fill="F2F2F2"/>
          </w:tcPr>
          <w:p w:rsidR="00A26E02" w:rsidRDefault="00012CA2">
            <w:pPr>
              <w:spacing w:before="120" w:after="120" w:line="288" w:lineRule="auto"/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提出人</w:t>
            </w:r>
          </w:p>
        </w:tc>
        <w:tc>
          <w:tcPr>
            <w:tcW w:w="1512" w:type="dxa"/>
            <w:shd w:val="clear" w:color="auto" w:fill="F2F2F2"/>
          </w:tcPr>
          <w:p w:rsidR="00A26E02" w:rsidRDefault="00012CA2">
            <w:pPr>
              <w:spacing w:before="120" w:after="120" w:line="288" w:lineRule="auto"/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实现时间</w:t>
            </w:r>
          </w:p>
        </w:tc>
      </w:tr>
      <w:tr w:rsidR="00A26E02">
        <w:tc>
          <w:tcPr>
            <w:tcW w:w="1511" w:type="dxa"/>
          </w:tcPr>
          <w:p w:rsidR="00A26E02" w:rsidRDefault="00012CA2">
            <w:pPr>
              <w:spacing w:before="120" w:after="120" w:line="288" w:lineRule="auto"/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NA</w:t>
            </w:r>
          </w:p>
        </w:tc>
        <w:tc>
          <w:tcPr>
            <w:tcW w:w="1511" w:type="dxa"/>
          </w:tcPr>
          <w:p w:rsidR="00A26E02" w:rsidRDefault="00A26E02">
            <w:pPr>
              <w:spacing w:before="120" w:after="120" w:line="288" w:lineRule="auto"/>
              <w:jc w:val="left"/>
              <w:rPr>
                <w:rFonts w:ascii="宋体" w:hAnsi="宋体"/>
                <w:szCs w:val="22"/>
              </w:rPr>
            </w:pPr>
          </w:p>
        </w:tc>
        <w:tc>
          <w:tcPr>
            <w:tcW w:w="1512" w:type="dxa"/>
          </w:tcPr>
          <w:p w:rsidR="00A26E02" w:rsidRDefault="00A26E02">
            <w:pPr>
              <w:spacing w:before="120" w:after="120" w:line="288" w:lineRule="auto"/>
              <w:jc w:val="left"/>
              <w:rPr>
                <w:rFonts w:ascii="宋体" w:hAnsi="宋体"/>
                <w:szCs w:val="22"/>
              </w:rPr>
            </w:pPr>
          </w:p>
        </w:tc>
        <w:tc>
          <w:tcPr>
            <w:tcW w:w="1512" w:type="dxa"/>
          </w:tcPr>
          <w:p w:rsidR="00A26E02" w:rsidRDefault="00A26E02">
            <w:pPr>
              <w:spacing w:before="120" w:after="120" w:line="288" w:lineRule="auto"/>
              <w:jc w:val="left"/>
              <w:rPr>
                <w:rFonts w:ascii="宋体" w:hAnsi="宋体"/>
                <w:szCs w:val="22"/>
              </w:rPr>
            </w:pPr>
          </w:p>
        </w:tc>
        <w:tc>
          <w:tcPr>
            <w:tcW w:w="1512" w:type="dxa"/>
          </w:tcPr>
          <w:p w:rsidR="00A26E02" w:rsidRDefault="00A26E02">
            <w:pPr>
              <w:spacing w:before="120" w:after="120" w:line="288" w:lineRule="auto"/>
              <w:jc w:val="left"/>
              <w:rPr>
                <w:rFonts w:ascii="宋体" w:hAnsi="宋体"/>
                <w:szCs w:val="22"/>
              </w:rPr>
            </w:pPr>
          </w:p>
        </w:tc>
        <w:tc>
          <w:tcPr>
            <w:tcW w:w="1512" w:type="dxa"/>
          </w:tcPr>
          <w:p w:rsidR="00A26E02" w:rsidRDefault="00A26E02">
            <w:pPr>
              <w:spacing w:before="120" w:after="120" w:line="288" w:lineRule="auto"/>
              <w:jc w:val="left"/>
              <w:rPr>
                <w:rFonts w:ascii="宋体" w:hAnsi="宋体"/>
                <w:szCs w:val="22"/>
              </w:rPr>
            </w:pPr>
          </w:p>
        </w:tc>
      </w:tr>
    </w:tbl>
    <w:p w:rsidR="00A26E02" w:rsidRDefault="00A26E02">
      <w:pPr>
        <w:spacing w:before="120" w:after="120" w:line="288" w:lineRule="auto"/>
        <w:jc w:val="left"/>
        <w:rPr>
          <w:rFonts w:ascii="宋体" w:hAnsi="宋体"/>
        </w:rPr>
      </w:pPr>
    </w:p>
    <w:p w:rsidR="00A26E02" w:rsidRDefault="00012CA2">
      <w:pPr>
        <w:pStyle w:val="1"/>
        <w:rPr>
          <w:rFonts w:ascii="宋体"/>
        </w:rPr>
      </w:pPr>
      <w:bookmarkStart w:id="64" w:name="_Toc1405578230"/>
      <w:bookmarkStart w:id="65" w:name="_Toc151043523"/>
      <w:bookmarkStart w:id="66" w:name="_Toc135311381"/>
      <w:bookmarkEnd w:id="49"/>
      <w:r>
        <w:rPr>
          <w:rFonts w:ascii="宋体" w:hint="eastAsia"/>
        </w:rPr>
        <w:t>相关文件</w:t>
      </w:r>
      <w:bookmarkEnd w:id="64"/>
      <w:bookmarkEnd w:id="65"/>
    </w:p>
    <w:p w:rsidR="00A26E02" w:rsidRDefault="00012CA2">
      <w:pPr>
        <w:widowControl/>
        <w:jc w:val="left"/>
        <w:rPr>
          <w:rFonts w:ascii="宋体" w:hAnsi="宋体"/>
          <w:bCs/>
          <w:sz w:val="22"/>
        </w:rPr>
      </w:pPr>
      <w:r>
        <w:rPr>
          <w:rFonts w:ascii="宋体" w:hAnsi="宋体" w:hint="eastAsia"/>
          <w:bCs/>
          <w:sz w:val="22"/>
        </w:rPr>
        <w:t>1</w:t>
      </w:r>
      <w:r>
        <w:rPr>
          <w:rFonts w:ascii="宋体" w:hAnsi="宋体"/>
          <w:bCs/>
          <w:sz w:val="22"/>
        </w:rPr>
        <w:t xml:space="preserve">. </w:t>
      </w:r>
      <w:r>
        <w:rPr>
          <w:rFonts w:ascii="宋体" w:hAnsi="宋体" w:hint="eastAsia"/>
          <w:bCs/>
          <w:sz w:val="22"/>
        </w:rPr>
        <w:t>PMO02-IPD01T01-V4.3</w:t>
      </w:r>
      <w:r>
        <w:rPr>
          <w:rFonts w:ascii="宋体" w:hAnsi="宋体" w:hint="eastAsia"/>
          <w:bCs/>
          <w:sz w:val="22"/>
        </w:rPr>
        <w:t>项目任务书</w:t>
      </w:r>
      <w:r>
        <w:rPr>
          <w:rFonts w:ascii="宋体" w:hAnsi="宋体" w:hint="eastAsia"/>
          <w:bCs/>
          <w:sz w:val="22"/>
        </w:rPr>
        <w:t>(Charter)&amp;DCP</w:t>
      </w:r>
      <w:r>
        <w:rPr>
          <w:rFonts w:ascii="宋体" w:hAnsi="宋体" w:hint="eastAsia"/>
          <w:bCs/>
          <w:sz w:val="22"/>
        </w:rPr>
        <w:t>报告模板</w:t>
      </w:r>
      <w:r>
        <w:rPr>
          <w:rFonts w:ascii="宋体" w:hAnsi="宋体" w:hint="eastAsia"/>
          <w:bCs/>
          <w:sz w:val="22"/>
        </w:rPr>
        <w:t>-</w:t>
      </w:r>
      <w:r>
        <w:rPr>
          <w:rFonts w:ascii="宋体" w:hAnsi="宋体" w:hint="eastAsia"/>
          <w:bCs/>
          <w:sz w:val="22"/>
        </w:rPr>
        <w:t>新品（</w:t>
      </w:r>
      <w:r>
        <w:rPr>
          <w:rFonts w:ascii="宋体" w:hAnsi="宋体" w:hint="eastAsia"/>
          <w:bCs/>
          <w:sz w:val="22"/>
        </w:rPr>
        <w:t>v4.421</w:t>
      </w:r>
      <w:r>
        <w:rPr>
          <w:rFonts w:ascii="宋体" w:hAnsi="宋体" w:hint="eastAsia"/>
          <w:bCs/>
          <w:sz w:val="22"/>
        </w:rPr>
        <w:t>试点版</w:t>
      </w:r>
      <w:r>
        <w:rPr>
          <w:rFonts w:ascii="宋体" w:hAnsi="宋体" w:hint="eastAsia"/>
          <w:bCs/>
          <w:sz w:val="22"/>
        </w:rPr>
        <w:t>)</w:t>
      </w:r>
    </w:p>
    <w:p w:rsidR="00A26E02" w:rsidRDefault="00012CA2">
      <w:pPr>
        <w:widowControl/>
        <w:jc w:val="left"/>
        <w:rPr>
          <w:rFonts w:ascii="宋体" w:hAnsi="宋体"/>
          <w:bCs/>
          <w:sz w:val="22"/>
        </w:rPr>
      </w:pPr>
      <w:r>
        <w:rPr>
          <w:rFonts w:ascii="宋体" w:hAnsi="宋体"/>
          <w:bCs/>
          <w:sz w:val="22"/>
        </w:rPr>
        <w:t>2. IPD-1.23.3-PJM-T01-</w:t>
      </w:r>
      <w:r>
        <w:rPr>
          <w:rFonts w:ascii="宋体" w:hAnsi="宋体"/>
          <w:bCs/>
          <w:sz w:val="22"/>
        </w:rPr>
        <w:t>目标成本跟踪模板</w:t>
      </w:r>
    </w:p>
    <w:p w:rsidR="00A26E02" w:rsidRDefault="00012CA2">
      <w:pPr>
        <w:widowControl/>
        <w:jc w:val="left"/>
        <w:rPr>
          <w:rFonts w:ascii="宋体" w:hAnsi="宋体"/>
          <w:bCs/>
          <w:sz w:val="22"/>
        </w:rPr>
      </w:pPr>
      <w:r>
        <w:rPr>
          <w:rFonts w:ascii="宋体" w:hAnsi="宋体"/>
          <w:bCs/>
          <w:sz w:val="22"/>
        </w:rPr>
        <w:t xml:space="preserve">3. </w:t>
      </w:r>
      <w:r>
        <w:rPr>
          <w:rFonts w:ascii="宋体" w:hAnsi="宋体" w:hint="eastAsia"/>
          <w:bCs/>
          <w:sz w:val="22"/>
        </w:rPr>
        <w:t>IPD-1.23.2.1-</w:t>
      </w:r>
      <w:r>
        <w:rPr>
          <w:rFonts w:ascii="宋体" w:hAnsi="宋体" w:hint="eastAsia"/>
          <w:bCs/>
          <w:sz w:val="22"/>
        </w:rPr>
        <w:t>制造成本分解模板及指南</w:t>
      </w:r>
    </w:p>
    <w:p w:rsidR="00A26E02" w:rsidRDefault="00012CA2">
      <w:pPr>
        <w:widowControl/>
        <w:jc w:val="left"/>
        <w:rPr>
          <w:rFonts w:ascii="宋体" w:hAnsi="宋体"/>
          <w:bCs/>
          <w:sz w:val="22"/>
        </w:rPr>
      </w:pPr>
      <w:r>
        <w:rPr>
          <w:rFonts w:ascii="宋体" w:hAnsi="宋体" w:hint="eastAsia"/>
          <w:bCs/>
          <w:sz w:val="22"/>
        </w:rPr>
        <w:t>4</w:t>
      </w:r>
      <w:r>
        <w:rPr>
          <w:rFonts w:ascii="宋体" w:hAnsi="宋体"/>
          <w:bCs/>
          <w:sz w:val="22"/>
        </w:rPr>
        <w:t xml:space="preserve">. </w:t>
      </w:r>
      <w:r>
        <w:rPr>
          <w:rFonts w:ascii="宋体" w:hAnsi="宋体" w:hint="eastAsia"/>
          <w:bCs/>
          <w:sz w:val="22"/>
        </w:rPr>
        <w:t>IPD-1.23.5.1-</w:t>
      </w:r>
      <w:r>
        <w:rPr>
          <w:rFonts w:ascii="宋体" w:hAnsi="宋体" w:hint="eastAsia"/>
          <w:bCs/>
          <w:sz w:val="22"/>
        </w:rPr>
        <w:t>产品成本权限管理</w:t>
      </w:r>
    </w:p>
    <w:p w:rsidR="00A26E02" w:rsidRDefault="00012CA2">
      <w:pPr>
        <w:widowControl/>
        <w:jc w:val="left"/>
        <w:rPr>
          <w:rFonts w:ascii="宋体" w:hAnsi="宋体"/>
          <w:bCs/>
          <w:sz w:val="22"/>
        </w:rPr>
      </w:pPr>
      <w:r>
        <w:rPr>
          <w:rFonts w:ascii="宋体" w:hAnsi="宋体" w:hint="eastAsia"/>
          <w:bCs/>
          <w:sz w:val="22"/>
        </w:rPr>
        <w:t>5</w:t>
      </w:r>
      <w:r>
        <w:rPr>
          <w:rFonts w:ascii="宋体" w:hAnsi="宋体"/>
          <w:bCs/>
          <w:sz w:val="22"/>
        </w:rPr>
        <w:t xml:space="preserve">. </w:t>
      </w:r>
      <w:r>
        <w:rPr>
          <w:rFonts w:ascii="宋体" w:hAnsi="宋体" w:hint="eastAsia"/>
          <w:bCs/>
          <w:sz w:val="22"/>
        </w:rPr>
        <w:t>IPD-1.4.10-</w:t>
      </w:r>
      <w:r>
        <w:rPr>
          <w:rFonts w:ascii="宋体" w:hAnsi="宋体" w:hint="eastAsia"/>
          <w:bCs/>
          <w:sz w:val="22"/>
        </w:rPr>
        <w:t>产品项目部</w:t>
      </w:r>
      <w:proofErr w:type="gramStart"/>
      <w:r>
        <w:rPr>
          <w:rFonts w:ascii="宋体" w:hAnsi="宋体" w:hint="eastAsia"/>
          <w:bCs/>
          <w:sz w:val="22"/>
        </w:rPr>
        <w:t>品代表</w:t>
      </w:r>
      <w:proofErr w:type="gramEnd"/>
      <w:r>
        <w:rPr>
          <w:rFonts w:ascii="宋体" w:hAnsi="宋体" w:hint="eastAsia"/>
          <w:bCs/>
          <w:sz w:val="22"/>
        </w:rPr>
        <w:t>&amp;</w:t>
      </w:r>
      <w:r>
        <w:rPr>
          <w:rFonts w:ascii="宋体" w:hAnsi="宋体" w:hint="eastAsia"/>
          <w:bCs/>
          <w:sz w:val="22"/>
        </w:rPr>
        <w:t>品类经营团队工作职责</w:t>
      </w:r>
      <w:r>
        <w:rPr>
          <w:rFonts w:ascii="宋体" w:hAnsi="宋体"/>
          <w:bCs/>
          <w:sz w:val="22"/>
        </w:rPr>
        <w:t xml:space="preserve">  </w:t>
      </w:r>
    </w:p>
    <w:p w:rsidR="00A26E02" w:rsidRDefault="00A26E02">
      <w:pPr>
        <w:widowControl/>
        <w:jc w:val="left"/>
        <w:rPr>
          <w:rFonts w:ascii="宋体" w:hAnsi="宋体"/>
          <w:bCs/>
          <w:sz w:val="22"/>
        </w:rPr>
      </w:pPr>
    </w:p>
    <w:p w:rsidR="00A26E02" w:rsidRDefault="00012CA2">
      <w:pPr>
        <w:pStyle w:val="1"/>
        <w:rPr>
          <w:rFonts w:ascii="宋体"/>
        </w:rPr>
      </w:pPr>
      <w:bookmarkStart w:id="67" w:name="_Toc683201090"/>
      <w:r>
        <w:rPr>
          <w:rFonts w:ascii="宋体" w:hint="eastAsia"/>
        </w:rPr>
        <w:t>裁剪说明</w:t>
      </w:r>
      <w:bookmarkEnd w:id="67"/>
    </w:p>
    <w:p w:rsidR="00A26E02" w:rsidRDefault="00012CA2">
      <w:pPr>
        <w:numPr>
          <w:ilvl w:val="0"/>
          <w:numId w:val="9"/>
        </w:numPr>
      </w:pPr>
      <w:r>
        <w:rPr>
          <w:rFonts w:hint="eastAsia"/>
        </w:rPr>
        <w:t>无同类产品可裁剪“竞品成本分析”活动，在解决方案层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标。</w:t>
      </w:r>
    </w:p>
    <w:p w:rsidR="00A26E02" w:rsidRDefault="00012CA2">
      <w:r>
        <w:rPr>
          <w:rFonts w:hint="eastAsia"/>
        </w:rPr>
        <w:t>2</w:t>
      </w:r>
      <w:r>
        <w:rPr>
          <w:rFonts w:hint="eastAsia"/>
        </w:rPr>
        <w:t>、“功能参考成本质量指标输出”活动，如数据库未完善，导致信息不足，对应功能的相关信息可空缺；</w:t>
      </w:r>
    </w:p>
    <w:p w:rsidR="00A26E02" w:rsidRDefault="00012CA2">
      <w:pPr>
        <w:pStyle w:val="1"/>
        <w:rPr>
          <w:rFonts w:ascii="宋体"/>
        </w:rPr>
      </w:pPr>
      <w:bookmarkStart w:id="68" w:name="_Toc1114808514"/>
      <w:r>
        <w:rPr>
          <w:rFonts w:ascii="宋体" w:hint="eastAsia"/>
        </w:rPr>
        <w:t>解释权限及生效日期</w:t>
      </w:r>
      <w:bookmarkEnd w:id="66"/>
      <w:bookmarkEnd w:id="68"/>
    </w:p>
    <w:p w:rsidR="00A26E02" w:rsidRDefault="00012CA2">
      <w:pPr>
        <w:pStyle w:val="787820505"/>
        <w:spacing w:before="156" w:after="156"/>
        <w:ind w:firstLine="420"/>
        <w:rPr>
          <w:rFonts w:ascii="宋体" w:hAnsi="宋体"/>
        </w:rPr>
      </w:pPr>
      <w:r>
        <w:rPr>
          <w:rFonts w:ascii="宋体" w:hAnsi="宋体" w:hint="eastAsia"/>
        </w:rPr>
        <w:t>本文档自发布之日起生效。</w:t>
      </w:r>
    </w:p>
    <w:sectPr w:rsidR="00A26E02">
      <w:headerReference w:type="default" r:id="rId17"/>
      <w:footerReference w:type="default" r:id="rId18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4B">
      <wne:acd wne:acdName="acd5"/>
    </wne:keymap>
    <wne:keymap wne:kcmPrimary="0251">
      <wne:acd wne:acdName="acd6"/>
    </wne:keymap>
    <wne:keymap wne:kcmPrimary="0257">
      <wne:acd wne:acdName="acd7"/>
    </wne:keymap>
    <wne:keymap wne:kcmPrimary="02BF">
      <wne:acd wne:acdName="acd8"/>
    </wne:keymap>
    <wne:keymap wne:kcmPrimary="02C0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gA3aA9fIAA3aA9fIAA3aA9fIAA3aA9fIAAoACZ791MpACAAi1tTTyAAtWtNUjoAIAA3AC4AOAAg&#10;AMV4IAC1aw5UOgAgADcALgA4ACAAxXggACsAIAC1a01SOgAgADAALgA1ACAATIggALVrDlQ6ACAA&#10;MAAuADUAIABMiCAAKwAgAC4ALgAuADEA" wne:acdName="acd5" wne:fciIndexBasedOn="0065"/>
    <wne:acd wne:argValue="AgA3aA9fIAA3aA9fIAA3aA9fIAA3aA9fIAC1a01SOgAgADcALgA4ACAAxXggALVrDlQ6ACAANwAu&#10;ADgAIADFeCAAKwAgAJaZTIgpf9uPOgAgACAAMgAgAFdbJnsgALVrTVI6ACAAMAAuADUAIABMiCAA&#10;tWsOVDoAIAAwAC4ANQAgAC4ALgAuAA==" wne:acdName="acd6" wne:fciIndexBasedOn="0065"/>
    <wne:acd wne:argValue="AgA3aA9fIABFXC1O" wne:acdName="acd7" wne:fciIndexBasedOn="0065"/>
    <wne:acd wne:argValue="AgA3aA9fIAA+UJxlIADdhHKCIAC1a01SOgAgADcALgA4ACAAxXggALVrDlQ6ACAANwAuADgAIADF&#10;eA==" wne:acdName="acd8" wne:fciIndexBasedOn="0065"/>
    <wne:acd wne:argValue="AgA3aA9fIAA3aA9fIAC1a01SOgAgADcALgA4ACAAxXggALVrDlQ6ACAANwAuADgAIADFeCAAKwAg&#10;AJaZTIgpf9uPOgAgACAAMgAgAFdbJnsgALVrTVI6ACAAMAAuADUAIABMiCAAtWsOVDoAIAAwAC4A&#10;NQAgAEyI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CA2" w:rsidRDefault="00012CA2">
      <w:r>
        <w:separator/>
      </w:r>
    </w:p>
  </w:endnote>
  <w:endnote w:type="continuationSeparator" w:id="0">
    <w:p w:rsidR="00012CA2" w:rsidRDefault="0001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E02" w:rsidRDefault="00012CA2">
    <w:pPr>
      <w:pStyle w:val="a7"/>
      <w:framePr w:hSpace="181" w:vSpace="159" w:wrap="around" w:vAnchor="text" w:hAnchor="margin" w:xAlign="right" w:y="1"/>
      <w:shd w:val="solid" w:color="FFFFFF" w:fill="FFFFFF"/>
      <w:jc w:val="right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E341A9">
      <w:rPr>
        <w:noProof/>
        <w:kern w:val="0"/>
        <w:sz w:val="21"/>
        <w:szCs w:val="21"/>
      </w:rPr>
      <w:t>3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E341A9">
      <w:rPr>
        <w:noProof/>
        <w:kern w:val="0"/>
        <w:sz w:val="21"/>
        <w:szCs w:val="21"/>
      </w:rPr>
      <w:t>21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  <w:p w:rsidR="00A26E02" w:rsidRDefault="00012CA2">
    <w:pPr>
      <w:framePr w:hSpace="181" w:wrap="around" w:vAnchor="text" w:hAnchor="margin" w:y="1"/>
    </w:pPr>
    <w:r>
      <w:rPr>
        <w:rFonts w:hint="eastAsia"/>
      </w:rPr>
      <w:t>版本：</w:t>
    </w:r>
    <w:r>
      <w:fldChar w:fldCharType="begin"/>
    </w:r>
    <w:r>
      <w:instrText xml:space="preserve"> KEYWORDS   \* MERGEFORMAT </w:instrText>
    </w:r>
    <w:r>
      <w:fldChar w:fldCharType="separate"/>
    </w:r>
    <w:r>
      <w:t>V</w:t>
    </w:r>
    <w:r>
      <w:rPr>
        <w:rFonts w:hint="eastAsia"/>
      </w:rPr>
      <w:t>0.</w:t>
    </w:r>
    <w:r>
      <w:t>0</w:t>
    </w:r>
    <w:r>
      <w:fldChar w:fldCharType="end"/>
    </w:r>
    <w:r>
      <w:rPr>
        <w:rFonts w:hint="eastAsia"/>
      </w:rPr>
      <w:t>1</w:t>
    </w:r>
  </w:p>
  <w:p w:rsidR="00A26E02" w:rsidRDefault="00A26E0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E02" w:rsidRDefault="00012CA2">
    <w:pPr>
      <w:pStyle w:val="a7"/>
      <w:framePr w:hSpace="181" w:vSpace="159" w:wrap="around" w:vAnchor="text" w:hAnchor="margin" w:xAlign="right" w:y="1"/>
      <w:shd w:val="solid" w:color="FFFFFF" w:fill="FFFFFF"/>
      <w:jc w:val="right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E341A9">
      <w:rPr>
        <w:noProof/>
        <w:kern w:val="0"/>
        <w:sz w:val="21"/>
        <w:szCs w:val="21"/>
      </w:rPr>
      <w:t>21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E341A9">
      <w:rPr>
        <w:noProof/>
        <w:kern w:val="0"/>
        <w:sz w:val="21"/>
        <w:szCs w:val="21"/>
      </w:rPr>
      <w:t>21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  <w:p w:rsidR="00A26E02" w:rsidRDefault="00012CA2">
    <w:pPr>
      <w:framePr w:hSpace="181" w:wrap="around" w:vAnchor="text" w:hAnchor="margin" w:y="1"/>
    </w:pPr>
    <w:r>
      <w:rPr>
        <w:rFonts w:hint="eastAsia"/>
      </w:rPr>
      <w:t>版本：</w:t>
    </w:r>
    <w:r>
      <w:t>V</w:t>
    </w:r>
    <w:r>
      <w:rPr>
        <w:rFonts w:hint="eastAsia"/>
      </w:rPr>
      <w:t>0</w:t>
    </w:r>
    <w:r>
      <w:t>.0</w:t>
    </w:r>
    <w:r>
      <w:rPr>
        <w:rFonts w:hint="eastAsia"/>
      </w:rPr>
      <w:t>1</w:t>
    </w:r>
  </w:p>
  <w:p w:rsidR="00A26E02" w:rsidRDefault="00A26E0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CA2" w:rsidRDefault="00012CA2">
      <w:r>
        <w:separator/>
      </w:r>
    </w:p>
  </w:footnote>
  <w:footnote w:type="continuationSeparator" w:id="0">
    <w:p w:rsidR="00012CA2" w:rsidRDefault="00012C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E02" w:rsidRDefault="00012CA2">
    <w:pPr>
      <w:framePr w:hSpace="181" w:wrap="around" w:vAnchor="text" w:hAnchor="margin" w:xAlign="right" w:y="-235" w:anchorLock="1"/>
      <w:shd w:val="solid" w:color="FFFFFF" w:fill="FFFFFF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-3275965</wp:posOffset>
          </wp:positionH>
          <wp:positionV relativeFrom="paragraph">
            <wp:posOffset>27940</wp:posOffset>
          </wp:positionV>
          <wp:extent cx="1227455" cy="200025"/>
          <wp:effectExtent l="0" t="0" r="0" b="9525"/>
          <wp:wrapNone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745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>
          <wp:extent cx="2419350" cy="247650"/>
          <wp:effectExtent l="0" t="0" r="0" b="0"/>
          <wp:docPr id="3" name="图片 3" descr="Ruijie Log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Ruijie Logo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935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26E02" w:rsidRDefault="00A26E02">
    <w:pPr>
      <w:pStyle w:val="a8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E02" w:rsidRDefault="00012CA2">
    <w:pPr>
      <w:framePr w:hSpace="181" w:wrap="around" w:vAnchor="text" w:hAnchor="margin" w:xAlign="right" w:y="-235" w:anchorLock="1"/>
      <w:shd w:val="solid" w:color="FFFFFF" w:fill="FFFFFF"/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-3275965</wp:posOffset>
          </wp:positionH>
          <wp:positionV relativeFrom="paragraph">
            <wp:posOffset>27940</wp:posOffset>
          </wp:positionV>
          <wp:extent cx="1227455" cy="200025"/>
          <wp:effectExtent l="0" t="0" r="0" b="9525"/>
          <wp:wrapNone/>
          <wp:docPr id="4" name="图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745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>
          <wp:extent cx="2419350" cy="247650"/>
          <wp:effectExtent l="0" t="0" r="0" b="0"/>
          <wp:docPr id="2" name="图片 2" descr="Ruijie Log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Ruijie Logo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935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26E02" w:rsidRDefault="00A26E02">
    <w:pPr>
      <w:pStyle w:val="a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BFF8EF5"/>
    <w:multiLevelType w:val="singleLevel"/>
    <w:tmpl w:val="FBFF8EF5"/>
    <w:lvl w:ilvl="0">
      <w:start w:val="1"/>
      <w:numFmt w:val="decimal"/>
      <w:suff w:val="nothing"/>
      <w:lvlText w:val="%1、"/>
      <w:lvlJc w:val="left"/>
    </w:lvl>
  </w:abstractNum>
  <w:abstractNum w:abstractNumId="1">
    <w:nsid w:val="00526C75"/>
    <w:multiLevelType w:val="multilevel"/>
    <w:tmpl w:val="00526C7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E1256A1"/>
    <w:multiLevelType w:val="multilevel"/>
    <w:tmpl w:val="1E1256A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ECA2B55"/>
    <w:multiLevelType w:val="multilevel"/>
    <w:tmpl w:val="2ECA2B5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B306A5D"/>
    <w:multiLevelType w:val="multilevel"/>
    <w:tmpl w:val="3B306A5D"/>
    <w:lvl w:ilvl="0">
      <w:start w:val="1"/>
      <w:numFmt w:val="decimal"/>
      <w:lvlText w:val="%1."/>
      <w:lvlJc w:val="left"/>
      <w:pPr>
        <w:tabs>
          <w:tab w:val="left" w:pos="620"/>
        </w:tabs>
        <w:ind w:left="620" w:hanging="420"/>
      </w:pPr>
      <w:rPr>
        <w:rFonts w:hint="eastAsia"/>
      </w:rPr>
    </w:lvl>
    <w:lvl w:ilvl="1">
      <w:start w:val="1"/>
      <w:numFmt w:val="decimal"/>
      <w:pStyle w:val="78780505"/>
      <w:lvlText w:val="%2.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5ED739A6"/>
    <w:multiLevelType w:val="multilevel"/>
    <w:tmpl w:val="5ED739A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62C43841"/>
    <w:multiLevelType w:val="multilevel"/>
    <w:tmpl w:val="62C43841"/>
    <w:lvl w:ilvl="0">
      <w:start w:val="1"/>
      <w:numFmt w:val="decimal"/>
      <w:pStyle w:val="1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7">
    <w:nsid w:val="72417C3E"/>
    <w:multiLevelType w:val="multilevel"/>
    <w:tmpl w:val="72417C3E"/>
    <w:lvl w:ilvl="0">
      <w:start w:val="1"/>
      <w:numFmt w:val="decimal"/>
      <w:lvlText w:val="%1."/>
      <w:lvlJc w:val="left"/>
      <w:pPr>
        <w:tabs>
          <w:tab w:val="left" w:pos="840"/>
        </w:tabs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1720" w:hanging="44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2160" w:hanging="44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2600" w:hanging="440"/>
      </w:pPr>
    </w:lvl>
    <w:lvl w:ilvl="4">
      <w:start w:val="1"/>
      <w:numFmt w:val="lowerLetter"/>
      <w:lvlText w:val="%5)"/>
      <w:lvlJc w:val="left"/>
      <w:pPr>
        <w:tabs>
          <w:tab w:val="left" w:pos="840"/>
        </w:tabs>
        <w:ind w:left="3040" w:hanging="440"/>
      </w:pPr>
    </w:lvl>
    <w:lvl w:ilvl="5">
      <w:start w:val="1"/>
      <w:numFmt w:val="lowerRoman"/>
      <w:lvlText w:val="%6."/>
      <w:lvlJc w:val="right"/>
      <w:pPr>
        <w:tabs>
          <w:tab w:val="left" w:pos="840"/>
        </w:tabs>
        <w:ind w:left="3480" w:hanging="440"/>
      </w:pPr>
    </w:lvl>
    <w:lvl w:ilvl="6">
      <w:start w:val="1"/>
      <w:numFmt w:val="decimal"/>
      <w:lvlText w:val="%7."/>
      <w:lvlJc w:val="left"/>
      <w:pPr>
        <w:tabs>
          <w:tab w:val="left" w:pos="840"/>
        </w:tabs>
        <w:ind w:left="3920" w:hanging="440"/>
      </w:pPr>
    </w:lvl>
    <w:lvl w:ilvl="7">
      <w:start w:val="1"/>
      <w:numFmt w:val="lowerLetter"/>
      <w:lvlText w:val="%8)"/>
      <w:lvlJc w:val="left"/>
      <w:pPr>
        <w:tabs>
          <w:tab w:val="left" w:pos="840"/>
        </w:tabs>
        <w:ind w:left="4360" w:hanging="440"/>
      </w:pPr>
    </w:lvl>
    <w:lvl w:ilvl="8">
      <w:start w:val="1"/>
      <w:numFmt w:val="lowerRoman"/>
      <w:lvlText w:val="%9."/>
      <w:lvlJc w:val="right"/>
      <w:pPr>
        <w:tabs>
          <w:tab w:val="left" w:pos="840"/>
        </w:tabs>
        <w:ind w:left="4800" w:hanging="440"/>
      </w:pPr>
    </w:lvl>
  </w:abstractNum>
  <w:num w:numId="1">
    <w:abstractNumId w:val="6"/>
  </w:num>
  <w:num w:numId="2">
    <w:abstractNumId w:val="4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E1MDU1ZDA1YzZmYWY3ODkxOGU1MjUwNjExMWQzM2YifQ=="/>
    <w:docVar w:name="KSO_WPS_MARK_KEY" w:val="49a7015a-f97d-4576-938c-1277261ca29e"/>
  </w:docVars>
  <w:rsids>
    <w:rsidRoot w:val="005A5CAF"/>
    <w:rsid w:val="98FF053C"/>
    <w:rsid w:val="A7FC548D"/>
    <w:rsid w:val="ACDF8603"/>
    <w:rsid w:val="ADFF9D5D"/>
    <w:rsid w:val="AEFF08D2"/>
    <w:rsid w:val="BB7FCE10"/>
    <w:rsid w:val="BDEA0B8F"/>
    <w:rsid w:val="BFD641C5"/>
    <w:rsid w:val="DCFF1997"/>
    <w:rsid w:val="DE71AC3E"/>
    <w:rsid w:val="DFF7364D"/>
    <w:rsid w:val="F56F5F63"/>
    <w:rsid w:val="F6B99DA3"/>
    <w:rsid w:val="F6FDE956"/>
    <w:rsid w:val="F73F113F"/>
    <w:rsid w:val="F77E64A9"/>
    <w:rsid w:val="F9CDC775"/>
    <w:rsid w:val="FAC75B39"/>
    <w:rsid w:val="FD5BF72A"/>
    <w:rsid w:val="FD7DDA49"/>
    <w:rsid w:val="FFABB8A4"/>
    <w:rsid w:val="FFCFC390"/>
    <w:rsid w:val="0000606D"/>
    <w:rsid w:val="0000768C"/>
    <w:rsid w:val="00012CA2"/>
    <w:rsid w:val="00014E0B"/>
    <w:rsid w:val="00016198"/>
    <w:rsid w:val="00024E03"/>
    <w:rsid w:val="000279D0"/>
    <w:rsid w:val="000300EA"/>
    <w:rsid w:val="00031AA2"/>
    <w:rsid w:val="00031CDB"/>
    <w:rsid w:val="00036098"/>
    <w:rsid w:val="00036AB6"/>
    <w:rsid w:val="000377C0"/>
    <w:rsid w:val="00040A3D"/>
    <w:rsid w:val="0004312D"/>
    <w:rsid w:val="00043E80"/>
    <w:rsid w:val="00043F4E"/>
    <w:rsid w:val="00044EDD"/>
    <w:rsid w:val="00045D48"/>
    <w:rsid w:val="00046C9A"/>
    <w:rsid w:val="00046D08"/>
    <w:rsid w:val="00053793"/>
    <w:rsid w:val="00054421"/>
    <w:rsid w:val="00061A24"/>
    <w:rsid w:val="000632E7"/>
    <w:rsid w:val="00066A55"/>
    <w:rsid w:val="00066AC4"/>
    <w:rsid w:val="0007018D"/>
    <w:rsid w:val="0007244D"/>
    <w:rsid w:val="0007336C"/>
    <w:rsid w:val="00082416"/>
    <w:rsid w:val="00082448"/>
    <w:rsid w:val="00082CBC"/>
    <w:rsid w:val="00082DD6"/>
    <w:rsid w:val="0009105B"/>
    <w:rsid w:val="00097063"/>
    <w:rsid w:val="000A0413"/>
    <w:rsid w:val="000A438F"/>
    <w:rsid w:val="000A5413"/>
    <w:rsid w:val="000A685D"/>
    <w:rsid w:val="000B133A"/>
    <w:rsid w:val="000B5ACB"/>
    <w:rsid w:val="000C1D6C"/>
    <w:rsid w:val="000C5939"/>
    <w:rsid w:val="000C686F"/>
    <w:rsid w:val="000D26C0"/>
    <w:rsid w:val="000D2927"/>
    <w:rsid w:val="000D6106"/>
    <w:rsid w:val="000E5258"/>
    <w:rsid w:val="000F3E20"/>
    <w:rsid w:val="000F6037"/>
    <w:rsid w:val="000F620B"/>
    <w:rsid w:val="000F781A"/>
    <w:rsid w:val="000F7CFB"/>
    <w:rsid w:val="00100665"/>
    <w:rsid w:val="001032D6"/>
    <w:rsid w:val="001049CB"/>
    <w:rsid w:val="00106F35"/>
    <w:rsid w:val="00107FDC"/>
    <w:rsid w:val="0011156F"/>
    <w:rsid w:val="00115B97"/>
    <w:rsid w:val="001207D2"/>
    <w:rsid w:val="00123202"/>
    <w:rsid w:val="00125FAF"/>
    <w:rsid w:val="00130D03"/>
    <w:rsid w:val="00133103"/>
    <w:rsid w:val="00137354"/>
    <w:rsid w:val="001447B0"/>
    <w:rsid w:val="0014487E"/>
    <w:rsid w:val="00146141"/>
    <w:rsid w:val="00146554"/>
    <w:rsid w:val="00147FC2"/>
    <w:rsid w:val="00150375"/>
    <w:rsid w:val="00151070"/>
    <w:rsid w:val="0015262A"/>
    <w:rsid w:val="00152A99"/>
    <w:rsid w:val="0015302D"/>
    <w:rsid w:val="00160BFF"/>
    <w:rsid w:val="001654C4"/>
    <w:rsid w:val="00166BD3"/>
    <w:rsid w:val="00166FEE"/>
    <w:rsid w:val="00173D00"/>
    <w:rsid w:val="00175332"/>
    <w:rsid w:val="00182220"/>
    <w:rsid w:val="00185398"/>
    <w:rsid w:val="00190884"/>
    <w:rsid w:val="001911E1"/>
    <w:rsid w:val="001947A4"/>
    <w:rsid w:val="00195941"/>
    <w:rsid w:val="001961E1"/>
    <w:rsid w:val="00196696"/>
    <w:rsid w:val="00197049"/>
    <w:rsid w:val="001A0BC0"/>
    <w:rsid w:val="001A24F6"/>
    <w:rsid w:val="001A4D44"/>
    <w:rsid w:val="001A62F4"/>
    <w:rsid w:val="001A793D"/>
    <w:rsid w:val="001B0409"/>
    <w:rsid w:val="001B3FD1"/>
    <w:rsid w:val="001C0671"/>
    <w:rsid w:val="001C1755"/>
    <w:rsid w:val="001C3EE6"/>
    <w:rsid w:val="001D4533"/>
    <w:rsid w:val="001D6E7D"/>
    <w:rsid w:val="001E3841"/>
    <w:rsid w:val="001E398C"/>
    <w:rsid w:val="001E6608"/>
    <w:rsid w:val="001F0A87"/>
    <w:rsid w:val="001F1EC9"/>
    <w:rsid w:val="001F3867"/>
    <w:rsid w:val="001F62FB"/>
    <w:rsid w:val="002027A9"/>
    <w:rsid w:val="00202FC9"/>
    <w:rsid w:val="002054A5"/>
    <w:rsid w:val="00205A0A"/>
    <w:rsid w:val="0020714D"/>
    <w:rsid w:val="00223A96"/>
    <w:rsid w:val="00225730"/>
    <w:rsid w:val="00231193"/>
    <w:rsid w:val="00232432"/>
    <w:rsid w:val="00232CA7"/>
    <w:rsid w:val="0023706D"/>
    <w:rsid w:val="00241A03"/>
    <w:rsid w:val="00247625"/>
    <w:rsid w:val="0025068A"/>
    <w:rsid w:val="00251C30"/>
    <w:rsid w:val="0025398F"/>
    <w:rsid w:val="002547F5"/>
    <w:rsid w:val="00255EAC"/>
    <w:rsid w:val="0025644A"/>
    <w:rsid w:val="00257681"/>
    <w:rsid w:val="00260434"/>
    <w:rsid w:val="002605ED"/>
    <w:rsid w:val="002610BE"/>
    <w:rsid w:val="00261F55"/>
    <w:rsid w:val="00265D2F"/>
    <w:rsid w:val="00265F6B"/>
    <w:rsid w:val="002660C5"/>
    <w:rsid w:val="00266B6E"/>
    <w:rsid w:val="00270A06"/>
    <w:rsid w:val="002750B6"/>
    <w:rsid w:val="00280CBA"/>
    <w:rsid w:val="00283B51"/>
    <w:rsid w:val="00286756"/>
    <w:rsid w:val="002944F2"/>
    <w:rsid w:val="002A1B8B"/>
    <w:rsid w:val="002A6D99"/>
    <w:rsid w:val="002B186D"/>
    <w:rsid w:val="002B5058"/>
    <w:rsid w:val="002B6004"/>
    <w:rsid w:val="002B7156"/>
    <w:rsid w:val="002C1B14"/>
    <w:rsid w:val="002C66D8"/>
    <w:rsid w:val="002D68F3"/>
    <w:rsid w:val="002D6A16"/>
    <w:rsid w:val="002D6F4B"/>
    <w:rsid w:val="002D711C"/>
    <w:rsid w:val="002E2056"/>
    <w:rsid w:val="002E3283"/>
    <w:rsid w:val="002E454E"/>
    <w:rsid w:val="002E66DA"/>
    <w:rsid w:val="002E6944"/>
    <w:rsid w:val="002E721C"/>
    <w:rsid w:val="002F1E35"/>
    <w:rsid w:val="002F57EB"/>
    <w:rsid w:val="00300E09"/>
    <w:rsid w:val="0030417E"/>
    <w:rsid w:val="00305E95"/>
    <w:rsid w:val="0030773B"/>
    <w:rsid w:val="00314E24"/>
    <w:rsid w:val="00324537"/>
    <w:rsid w:val="003250E0"/>
    <w:rsid w:val="00326CC0"/>
    <w:rsid w:val="003271E5"/>
    <w:rsid w:val="0032778F"/>
    <w:rsid w:val="00331ED6"/>
    <w:rsid w:val="00335994"/>
    <w:rsid w:val="003416FD"/>
    <w:rsid w:val="00342543"/>
    <w:rsid w:val="00345A59"/>
    <w:rsid w:val="0034780E"/>
    <w:rsid w:val="00353150"/>
    <w:rsid w:val="0035367A"/>
    <w:rsid w:val="00353FBB"/>
    <w:rsid w:val="00360F0A"/>
    <w:rsid w:val="00365014"/>
    <w:rsid w:val="003660ED"/>
    <w:rsid w:val="003668E6"/>
    <w:rsid w:val="0037171C"/>
    <w:rsid w:val="003777CD"/>
    <w:rsid w:val="00380D0A"/>
    <w:rsid w:val="00381FA5"/>
    <w:rsid w:val="0038531B"/>
    <w:rsid w:val="00385840"/>
    <w:rsid w:val="00387388"/>
    <w:rsid w:val="00387FF8"/>
    <w:rsid w:val="00392844"/>
    <w:rsid w:val="00394E36"/>
    <w:rsid w:val="003A282C"/>
    <w:rsid w:val="003A68D1"/>
    <w:rsid w:val="003B01E7"/>
    <w:rsid w:val="003B0218"/>
    <w:rsid w:val="003B16F2"/>
    <w:rsid w:val="003B1DCE"/>
    <w:rsid w:val="003B376A"/>
    <w:rsid w:val="003B3C6C"/>
    <w:rsid w:val="003B5AD3"/>
    <w:rsid w:val="003C2AA0"/>
    <w:rsid w:val="003C7184"/>
    <w:rsid w:val="003C7354"/>
    <w:rsid w:val="003D13DB"/>
    <w:rsid w:val="003D558A"/>
    <w:rsid w:val="003E03A8"/>
    <w:rsid w:val="003E0B12"/>
    <w:rsid w:val="003E0C28"/>
    <w:rsid w:val="003E3AD5"/>
    <w:rsid w:val="003F1B0A"/>
    <w:rsid w:val="003F4B48"/>
    <w:rsid w:val="003F77FB"/>
    <w:rsid w:val="00403680"/>
    <w:rsid w:val="00412104"/>
    <w:rsid w:val="00412AF1"/>
    <w:rsid w:val="00416173"/>
    <w:rsid w:val="00424C4C"/>
    <w:rsid w:val="00424DF5"/>
    <w:rsid w:val="00425B7E"/>
    <w:rsid w:val="00426BE4"/>
    <w:rsid w:val="004321E9"/>
    <w:rsid w:val="00435160"/>
    <w:rsid w:val="004358FA"/>
    <w:rsid w:val="004407A1"/>
    <w:rsid w:val="004408B9"/>
    <w:rsid w:val="0044205A"/>
    <w:rsid w:val="00443A48"/>
    <w:rsid w:val="00452610"/>
    <w:rsid w:val="00453904"/>
    <w:rsid w:val="00465BB8"/>
    <w:rsid w:val="00474052"/>
    <w:rsid w:val="0047722A"/>
    <w:rsid w:val="00477BD8"/>
    <w:rsid w:val="00480079"/>
    <w:rsid w:val="00485188"/>
    <w:rsid w:val="004854F2"/>
    <w:rsid w:val="00486B4A"/>
    <w:rsid w:val="004903A4"/>
    <w:rsid w:val="0049439A"/>
    <w:rsid w:val="00494461"/>
    <w:rsid w:val="004948E5"/>
    <w:rsid w:val="004A1225"/>
    <w:rsid w:val="004A402F"/>
    <w:rsid w:val="004A5B4D"/>
    <w:rsid w:val="004A627F"/>
    <w:rsid w:val="004A6689"/>
    <w:rsid w:val="004A6ACD"/>
    <w:rsid w:val="004A7BAE"/>
    <w:rsid w:val="004B0CB1"/>
    <w:rsid w:val="004B1E21"/>
    <w:rsid w:val="004B4478"/>
    <w:rsid w:val="004C366F"/>
    <w:rsid w:val="004D02B3"/>
    <w:rsid w:val="004D526A"/>
    <w:rsid w:val="004D7A0E"/>
    <w:rsid w:val="004E1CF1"/>
    <w:rsid w:val="004E35D7"/>
    <w:rsid w:val="004E5169"/>
    <w:rsid w:val="004E517D"/>
    <w:rsid w:val="004E6D2E"/>
    <w:rsid w:val="004F1C11"/>
    <w:rsid w:val="004F1D7D"/>
    <w:rsid w:val="004F2A0E"/>
    <w:rsid w:val="004F6F34"/>
    <w:rsid w:val="0051264A"/>
    <w:rsid w:val="00512837"/>
    <w:rsid w:val="0051377F"/>
    <w:rsid w:val="0051382F"/>
    <w:rsid w:val="00514319"/>
    <w:rsid w:val="00526BD9"/>
    <w:rsid w:val="0053340C"/>
    <w:rsid w:val="00534A36"/>
    <w:rsid w:val="0054419B"/>
    <w:rsid w:val="00544278"/>
    <w:rsid w:val="005466DD"/>
    <w:rsid w:val="005502A2"/>
    <w:rsid w:val="00552535"/>
    <w:rsid w:val="005616D8"/>
    <w:rsid w:val="0056184A"/>
    <w:rsid w:val="00561DAC"/>
    <w:rsid w:val="005661C9"/>
    <w:rsid w:val="00566942"/>
    <w:rsid w:val="00566C74"/>
    <w:rsid w:val="00566F08"/>
    <w:rsid w:val="0056766E"/>
    <w:rsid w:val="00571EB3"/>
    <w:rsid w:val="005729A7"/>
    <w:rsid w:val="00576187"/>
    <w:rsid w:val="00584738"/>
    <w:rsid w:val="005865F9"/>
    <w:rsid w:val="00587837"/>
    <w:rsid w:val="00587F2B"/>
    <w:rsid w:val="00592D9C"/>
    <w:rsid w:val="005947D5"/>
    <w:rsid w:val="005968A5"/>
    <w:rsid w:val="005A1440"/>
    <w:rsid w:val="005A1786"/>
    <w:rsid w:val="005A1E7B"/>
    <w:rsid w:val="005A3448"/>
    <w:rsid w:val="005A582A"/>
    <w:rsid w:val="005A5CAF"/>
    <w:rsid w:val="005B1ECB"/>
    <w:rsid w:val="005B2B41"/>
    <w:rsid w:val="005B7430"/>
    <w:rsid w:val="005B7F47"/>
    <w:rsid w:val="005C1F47"/>
    <w:rsid w:val="005C5409"/>
    <w:rsid w:val="005D409E"/>
    <w:rsid w:val="005D553E"/>
    <w:rsid w:val="005D65A9"/>
    <w:rsid w:val="005D74C4"/>
    <w:rsid w:val="005E14DB"/>
    <w:rsid w:val="005E203C"/>
    <w:rsid w:val="005E6A9B"/>
    <w:rsid w:val="0060235A"/>
    <w:rsid w:val="00613BC2"/>
    <w:rsid w:val="0061463C"/>
    <w:rsid w:val="00617128"/>
    <w:rsid w:val="0062556D"/>
    <w:rsid w:val="00625648"/>
    <w:rsid w:val="00627385"/>
    <w:rsid w:val="006313F4"/>
    <w:rsid w:val="0063209B"/>
    <w:rsid w:val="00635D2F"/>
    <w:rsid w:val="0063751C"/>
    <w:rsid w:val="0064068D"/>
    <w:rsid w:val="00640988"/>
    <w:rsid w:val="00643025"/>
    <w:rsid w:val="0064610A"/>
    <w:rsid w:val="00646AE9"/>
    <w:rsid w:val="00652C40"/>
    <w:rsid w:val="00654CFF"/>
    <w:rsid w:val="00660B9A"/>
    <w:rsid w:val="00660C0C"/>
    <w:rsid w:val="006617BF"/>
    <w:rsid w:val="00662FAB"/>
    <w:rsid w:val="00663880"/>
    <w:rsid w:val="00664257"/>
    <w:rsid w:val="00666ED2"/>
    <w:rsid w:val="006814D3"/>
    <w:rsid w:val="00682FD6"/>
    <w:rsid w:val="00684D4F"/>
    <w:rsid w:val="006A1ACF"/>
    <w:rsid w:val="006A38D6"/>
    <w:rsid w:val="006A4B37"/>
    <w:rsid w:val="006B291D"/>
    <w:rsid w:val="006B3E1B"/>
    <w:rsid w:val="006B7B05"/>
    <w:rsid w:val="006C01DC"/>
    <w:rsid w:val="006C1BBB"/>
    <w:rsid w:val="006C1CE4"/>
    <w:rsid w:val="006C3CE5"/>
    <w:rsid w:val="006C4775"/>
    <w:rsid w:val="006D028A"/>
    <w:rsid w:val="006D280E"/>
    <w:rsid w:val="006D32ED"/>
    <w:rsid w:val="006D3817"/>
    <w:rsid w:val="006D47B4"/>
    <w:rsid w:val="006E0ACC"/>
    <w:rsid w:val="006E10EF"/>
    <w:rsid w:val="006E2CAB"/>
    <w:rsid w:val="006E3380"/>
    <w:rsid w:val="006E34A1"/>
    <w:rsid w:val="006E3666"/>
    <w:rsid w:val="006E5967"/>
    <w:rsid w:val="006F317E"/>
    <w:rsid w:val="006F51A9"/>
    <w:rsid w:val="006F68A4"/>
    <w:rsid w:val="006F73DF"/>
    <w:rsid w:val="007001E1"/>
    <w:rsid w:val="00707297"/>
    <w:rsid w:val="0070765C"/>
    <w:rsid w:val="00710B99"/>
    <w:rsid w:val="00716761"/>
    <w:rsid w:val="00716A58"/>
    <w:rsid w:val="007215F6"/>
    <w:rsid w:val="007237B9"/>
    <w:rsid w:val="007307B3"/>
    <w:rsid w:val="00733A3E"/>
    <w:rsid w:val="00744E7F"/>
    <w:rsid w:val="00747667"/>
    <w:rsid w:val="00747B51"/>
    <w:rsid w:val="0075710F"/>
    <w:rsid w:val="00757A9D"/>
    <w:rsid w:val="0076538C"/>
    <w:rsid w:val="007710CF"/>
    <w:rsid w:val="00775B61"/>
    <w:rsid w:val="00776595"/>
    <w:rsid w:val="0078484F"/>
    <w:rsid w:val="007856AC"/>
    <w:rsid w:val="0078570A"/>
    <w:rsid w:val="007963B9"/>
    <w:rsid w:val="007A716E"/>
    <w:rsid w:val="007B0EE6"/>
    <w:rsid w:val="007B1079"/>
    <w:rsid w:val="007B14F7"/>
    <w:rsid w:val="007B2D50"/>
    <w:rsid w:val="007B3F94"/>
    <w:rsid w:val="007B5110"/>
    <w:rsid w:val="007B6199"/>
    <w:rsid w:val="007B67E0"/>
    <w:rsid w:val="007B7C17"/>
    <w:rsid w:val="007C15BA"/>
    <w:rsid w:val="007C31DE"/>
    <w:rsid w:val="007C564B"/>
    <w:rsid w:val="007D1675"/>
    <w:rsid w:val="007D199F"/>
    <w:rsid w:val="007D1EB4"/>
    <w:rsid w:val="007D2143"/>
    <w:rsid w:val="007D2A2C"/>
    <w:rsid w:val="007D599A"/>
    <w:rsid w:val="007D65EF"/>
    <w:rsid w:val="007E2BD2"/>
    <w:rsid w:val="007E3C0C"/>
    <w:rsid w:val="007E5208"/>
    <w:rsid w:val="007F14FD"/>
    <w:rsid w:val="007F448F"/>
    <w:rsid w:val="007F7950"/>
    <w:rsid w:val="007F7EE2"/>
    <w:rsid w:val="00801050"/>
    <w:rsid w:val="00801992"/>
    <w:rsid w:val="00804A63"/>
    <w:rsid w:val="008166AA"/>
    <w:rsid w:val="00820220"/>
    <w:rsid w:val="00823971"/>
    <w:rsid w:val="0082579B"/>
    <w:rsid w:val="00825D7D"/>
    <w:rsid w:val="00826494"/>
    <w:rsid w:val="00833E75"/>
    <w:rsid w:val="008362B2"/>
    <w:rsid w:val="0084232F"/>
    <w:rsid w:val="00843B61"/>
    <w:rsid w:val="00845039"/>
    <w:rsid w:val="00846334"/>
    <w:rsid w:val="00847224"/>
    <w:rsid w:val="00847976"/>
    <w:rsid w:val="008514DE"/>
    <w:rsid w:val="008517DA"/>
    <w:rsid w:val="008728E1"/>
    <w:rsid w:val="00874410"/>
    <w:rsid w:val="0087601D"/>
    <w:rsid w:val="00890378"/>
    <w:rsid w:val="00890987"/>
    <w:rsid w:val="008932F6"/>
    <w:rsid w:val="008A2183"/>
    <w:rsid w:val="008A22CC"/>
    <w:rsid w:val="008A44F1"/>
    <w:rsid w:val="008B2391"/>
    <w:rsid w:val="008B4869"/>
    <w:rsid w:val="008B5CE7"/>
    <w:rsid w:val="008B62F1"/>
    <w:rsid w:val="008C1916"/>
    <w:rsid w:val="008C264B"/>
    <w:rsid w:val="008C2A67"/>
    <w:rsid w:val="008C6C6D"/>
    <w:rsid w:val="008D540F"/>
    <w:rsid w:val="008E2302"/>
    <w:rsid w:val="008E3C9E"/>
    <w:rsid w:val="008E3F47"/>
    <w:rsid w:val="008E4CAB"/>
    <w:rsid w:val="008E69EA"/>
    <w:rsid w:val="008E7B6B"/>
    <w:rsid w:val="008F2EB7"/>
    <w:rsid w:val="008F51C0"/>
    <w:rsid w:val="008F7BFE"/>
    <w:rsid w:val="0090124E"/>
    <w:rsid w:val="00903999"/>
    <w:rsid w:val="00905C31"/>
    <w:rsid w:val="00906574"/>
    <w:rsid w:val="009127B6"/>
    <w:rsid w:val="00912C06"/>
    <w:rsid w:val="00921E2E"/>
    <w:rsid w:val="009222FE"/>
    <w:rsid w:val="009249CE"/>
    <w:rsid w:val="0093232C"/>
    <w:rsid w:val="009351A7"/>
    <w:rsid w:val="00944EBB"/>
    <w:rsid w:val="009470CB"/>
    <w:rsid w:val="00947EF2"/>
    <w:rsid w:val="0095116B"/>
    <w:rsid w:val="00953E37"/>
    <w:rsid w:val="00955602"/>
    <w:rsid w:val="009609B9"/>
    <w:rsid w:val="0096281B"/>
    <w:rsid w:val="009655A1"/>
    <w:rsid w:val="009725DF"/>
    <w:rsid w:val="0097395E"/>
    <w:rsid w:val="00976FA6"/>
    <w:rsid w:val="00981960"/>
    <w:rsid w:val="00983498"/>
    <w:rsid w:val="00986156"/>
    <w:rsid w:val="00986707"/>
    <w:rsid w:val="00992A97"/>
    <w:rsid w:val="00994152"/>
    <w:rsid w:val="009952C3"/>
    <w:rsid w:val="00996052"/>
    <w:rsid w:val="00997DA4"/>
    <w:rsid w:val="00997EDA"/>
    <w:rsid w:val="009A6556"/>
    <w:rsid w:val="009B2BD0"/>
    <w:rsid w:val="009B6B06"/>
    <w:rsid w:val="009C20D3"/>
    <w:rsid w:val="009C2399"/>
    <w:rsid w:val="009C34CC"/>
    <w:rsid w:val="009C581C"/>
    <w:rsid w:val="009D143E"/>
    <w:rsid w:val="009D21CC"/>
    <w:rsid w:val="009E1B40"/>
    <w:rsid w:val="009E6BEF"/>
    <w:rsid w:val="009F0861"/>
    <w:rsid w:val="009F3F71"/>
    <w:rsid w:val="009F4233"/>
    <w:rsid w:val="00A045DF"/>
    <w:rsid w:val="00A04976"/>
    <w:rsid w:val="00A04C3F"/>
    <w:rsid w:val="00A05203"/>
    <w:rsid w:val="00A06B6E"/>
    <w:rsid w:val="00A106CB"/>
    <w:rsid w:val="00A12206"/>
    <w:rsid w:val="00A13ED4"/>
    <w:rsid w:val="00A155D2"/>
    <w:rsid w:val="00A202AC"/>
    <w:rsid w:val="00A23563"/>
    <w:rsid w:val="00A24E4B"/>
    <w:rsid w:val="00A26E02"/>
    <w:rsid w:val="00A30555"/>
    <w:rsid w:val="00A341C3"/>
    <w:rsid w:val="00A374FC"/>
    <w:rsid w:val="00A400FC"/>
    <w:rsid w:val="00A42134"/>
    <w:rsid w:val="00A430C2"/>
    <w:rsid w:val="00A45623"/>
    <w:rsid w:val="00A46409"/>
    <w:rsid w:val="00A47079"/>
    <w:rsid w:val="00A512C5"/>
    <w:rsid w:val="00A56ECB"/>
    <w:rsid w:val="00A64B37"/>
    <w:rsid w:val="00A64BEF"/>
    <w:rsid w:val="00A83699"/>
    <w:rsid w:val="00A84905"/>
    <w:rsid w:val="00A86AC7"/>
    <w:rsid w:val="00A91A06"/>
    <w:rsid w:val="00A97237"/>
    <w:rsid w:val="00AA12E0"/>
    <w:rsid w:val="00AA271B"/>
    <w:rsid w:val="00AA2CBC"/>
    <w:rsid w:val="00AA5A0A"/>
    <w:rsid w:val="00AB09D3"/>
    <w:rsid w:val="00AB2FCB"/>
    <w:rsid w:val="00AB3905"/>
    <w:rsid w:val="00AB3B53"/>
    <w:rsid w:val="00AB4075"/>
    <w:rsid w:val="00AC2BBD"/>
    <w:rsid w:val="00AC2C23"/>
    <w:rsid w:val="00AC5D2A"/>
    <w:rsid w:val="00AC6FE8"/>
    <w:rsid w:val="00AC7720"/>
    <w:rsid w:val="00AC7728"/>
    <w:rsid w:val="00AD15B9"/>
    <w:rsid w:val="00AE36B4"/>
    <w:rsid w:val="00AE4C24"/>
    <w:rsid w:val="00AE79FC"/>
    <w:rsid w:val="00AF056D"/>
    <w:rsid w:val="00AF1427"/>
    <w:rsid w:val="00AF1615"/>
    <w:rsid w:val="00AF412A"/>
    <w:rsid w:val="00AF4429"/>
    <w:rsid w:val="00AF4529"/>
    <w:rsid w:val="00AF71B0"/>
    <w:rsid w:val="00AF7332"/>
    <w:rsid w:val="00B020F3"/>
    <w:rsid w:val="00B024AC"/>
    <w:rsid w:val="00B062B6"/>
    <w:rsid w:val="00B1139F"/>
    <w:rsid w:val="00B1437C"/>
    <w:rsid w:val="00B143BE"/>
    <w:rsid w:val="00B154BC"/>
    <w:rsid w:val="00B203E8"/>
    <w:rsid w:val="00B23FD6"/>
    <w:rsid w:val="00B25F4A"/>
    <w:rsid w:val="00B265EF"/>
    <w:rsid w:val="00B26654"/>
    <w:rsid w:val="00B27357"/>
    <w:rsid w:val="00B303F7"/>
    <w:rsid w:val="00B317AF"/>
    <w:rsid w:val="00B32509"/>
    <w:rsid w:val="00B4108E"/>
    <w:rsid w:val="00B43806"/>
    <w:rsid w:val="00B44841"/>
    <w:rsid w:val="00B55755"/>
    <w:rsid w:val="00B65BEC"/>
    <w:rsid w:val="00B66703"/>
    <w:rsid w:val="00B7099E"/>
    <w:rsid w:val="00B73487"/>
    <w:rsid w:val="00B7667D"/>
    <w:rsid w:val="00B80D0B"/>
    <w:rsid w:val="00B85D32"/>
    <w:rsid w:val="00B9284D"/>
    <w:rsid w:val="00BA31B3"/>
    <w:rsid w:val="00BA4E3F"/>
    <w:rsid w:val="00BA4E53"/>
    <w:rsid w:val="00BA7872"/>
    <w:rsid w:val="00BA7C36"/>
    <w:rsid w:val="00BB0AD3"/>
    <w:rsid w:val="00BB32CF"/>
    <w:rsid w:val="00BB5E26"/>
    <w:rsid w:val="00BB7299"/>
    <w:rsid w:val="00BB7E15"/>
    <w:rsid w:val="00BC0963"/>
    <w:rsid w:val="00BC0EF6"/>
    <w:rsid w:val="00BC3EDB"/>
    <w:rsid w:val="00BC7653"/>
    <w:rsid w:val="00BD00C6"/>
    <w:rsid w:val="00BE3A01"/>
    <w:rsid w:val="00BE45D4"/>
    <w:rsid w:val="00BE595E"/>
    <w:rsid w:val="00BF476F"/>
    <w:rsid w:val="00BF497C"/>
    <w:rsid w:val="00C03875"/>
    <w:rsid w:val="00C03C18"/>
    <w:rsid w:val="00C051B9"/>
    <w:rsid w:val="00C100EB"/>
    <w:rsid w:val="00C123E2"/>
    <w:rsid w:val="00C161B5"/>
    <w:rsid w:val="00C17F9B"/>
    <w:rsid w:val="00C20339"/>
    <w:rsid w:val="00C225F2"/>
    <w:rsid w:val="00C24B56"/>
    <w:rsid w:val="00C27AD1"/>
    <w:rsid w:val="00C3032A"/>
    <w:rsid w:val="00C31740"/>
    <w:rsid w:val="00C422D0"/>
    <w:rsid w:val="00C43150"/>
    <w:rsid w:val="00C45094"/>
    <w:rsid w:val="00C454AC"/>
    <w:rsid w:val="00C46BC9"/>
    <w:rsid w:val="00C478BB"/>
    <w:rsid w:val="00C51373"/>
    <w:rsid w:val="00C534B4"/>
    <w:rsid w:val="00C563C3"/>
    <w:rsid w:val="00C64078"/>
    <w:rsid w:val="00C649C8"/>
    <w:rsid w:val="00C65599"/>
    <w:rsid w:val="00C66F3C"/>
    <w:rsid w:val="00C7394D"/>
    <w:rsid w:val="00C76CAF"/>
    <w:rsid w:val="00C90663"/>
    <w:rsid w:val="00C90A10"/>
    <w:rsid w:val="00C91E5B"/>
    <w:rsid w:val="00C97E85"/>
    <w:rsid w:val="00CA0991"/>
    <w:rsid w:val="00CA7776"/>
    <w:rsid w:val="00CB4826"/>
    <w:rsid w:val="00CB5D84"/>
    <w:rsid w:val="00CB649C"/>
    <w:rsid w:val="00CC0F54"/>
    <w:rsid w:val="00CC2752"/>
    <w:rsid w:val="00CD03FD"/>
    <w:rsid w:val="00CD16E3"/>
    <w:rsid w:val="00CD1953"/>
    <w:rsid w:val="00CD7466"/>
    <w:rsid w:val="00CE17E0"/>
    <w:rsid w:val="00CE1AB3"/>
    <w:rsid w:val="00CF26A1"/>
    <w:rsid w:val="00CF7BA0"/>
    <w:rsid w:val="00CF7BD4"/>
    <w:rsid w:val="00D01B04"/>
    <w:rsid w:val="00D049A1"/>
    <w:rsid w:val="00D04C3E"/>
    <w:rsid w:val="00D04D8A"/>
    <w:rsid w:val="00D231CA"/>
    <w:rsid w:val="00D31618"/>
    <w:rsid w:val="00D32049"/>
    <w:rsid w:val="00D3327A"/>
    <w:rsid w:val="00D3541D"/>
    <w:rsid w:val="00D46513"/>
    <w:rsid w:val="00D5084F"/>
    <w:rsid w:val="00D55A65"/>
    <w:rsid w:val="00D573A5"/>
    <w:rsid w:val="00D617B1"/>
    <w:rsid w:val="00D64D04"/>
    <w:rsid w:val="00D65AA6"/>
    <w:rsid w:val="00D71ECB"/>
    <w:rsid w:val="00D743A4"/>
    <w:rsid w:val="00D7597F"/>
    <w:rsid w:val="00D86105"/>
    <w:rsid w:val="00D8760D"/>
    <w:rsid w:val="00D92270"/>
    <w:rsid w:val="00D92B6F"/>
    <w:rsid w:val="00D95658"/>
    <w:rsid w:val="00DA2773"/>
    <w:rsid w:val="00DA44AA"/>
    <w:rsid w:val="00DA46A4"/>
    <w:rsid w:val="00DB12F8"/>
    <w:rsid w:val="00DB6EA3"/>
    <w:rsid w:val="00DC10F2"/>
    <w:rsid w:val="00DC4A13"/>
    <w:rsid w:val="00DC6851"/>
    <w:rsid w:val="00DD44E3"/>
    <w:rsid w:val="00DD4F44"/>
    <w:rsid w:val="00DE2625"/>
    <w:rsid w:val="00DE62DA"/>
    <w:rsid w:val="00DF46BE"/>
    <w:rsid w:val="00E0025F"/>
    <w:rsid w:val="00E01AF4"/>
    <w:rsid w:val="00E02AF4"/>
    <w:rsid w:val="00E03796"/>
    <w:rsid w:val="00E05E93"/>
    <w:rsid w:val="00E11CAC"/>
    <w:rsid w:val="00E12789"/>
    <w:rsid w:val="00E13258"/>
    <w:rsid w:val="00E13E7C"/>
    <w:rsid w:val="00E13EFC"/>
    <w:rsid w:val="00E270E2"/>
    <w:rsid w:val="00E27C3C"/>
    <w:rsid w:val="00E30357"/>
    <w:rsid w:val="00E341A9"/>
    <w:rsid w:val="00E34EB6"/>
    <w:rsid w:val="00E34EEE"/>
    <w:rsid w:val="00E41EC8"/>
    <w:rsid w:val="00E440E3"/>
    <w:rsid w:val="00E4525F"/>
    <w:rsid w:val="00E45AEB"/>
    <w:rsid w:val="00E50887"/>
    <w:rsid w:val="00E51850"/>
    <w:rsid w:val="00E54B32"/>
    <w:rsid w:val="00E6711A"/>
    <w:rsid w:val="00E72B0D"/>
    <w:rsid w:val="00E72B82"/>
    <w:rsid w:val="00E74447"/>
    <w:rsid w:val="00E85E3C"/>
    <w:rsid w:val="00E926DC"/>
    <w:rsid w:val="00E933EC"/>
    <w:rsid w:val="00E973EC"/>
    <w:rsid w:val="00E97866"/>
    <w:rsid w:val="00EA0AB0"/>
    <w:rsid w:val="00EA164A"/>
    <w:rsid w:val="00EA266C"/>
    <w:rsid w:val="00EB1980"/>
    <w:rsid w:val="00EB19BD"/>
    <w:rsid w:val="00EB61FB"/>
    <w:rsid w:val="00EB64A4"/>
    <w:rsid w:val="00EB66D3"/>
    <w:rsid w:val="00EC5136"/>
    <w:rsid w:val="00EC7BDA"/>
    <w:rsid w:val="00ED5509"/>
    <w:rsid w:val="00ED7967"/>
    <w:rsid w:val="00EE62F2"/>
    <w:rsid w:val="00EF102D"/>
    <w:rsid w:val="00EF1993"/>
    <w:rsid w:val="00EF6628"/>
    <w:rsid w:val="00EF666F"/>
    <w:rsid w:val="00F00B37"/>
    <w:rsid w:val="00F033C1"/>
    <w:rsid w:val="00F100CD"/>
    <w:rsid w:val="00F111B5"/>
    <w:rsid w:val="00F158A3"/>
    <w:rsid w:val="00F161D7"/>
    <w:rsid w:val="00F17FCC"/>
    <w:rsid w:val="00F24C9D"/>
    <w:rsid w:val="00F24CAC"/>
    <w:rsid w:val="00F311BF"/>
    <w:rsid w:val="00F33444"/>
    <w:rsid w:val="00F35723"/>
    <w:rsid w:val="00F36399"/>
    <w:rsid w:val="00F37CA1"/>
    <w:rsid w:val="00F413A4"/>
    <w:rsid w:val="00F41FE7"/>
    <w:rsid w:val="00F4323C"/>
    <w:rsid w:val="00F51F0B"/>
    <w:rsid w:val="00F52AB0"/>
    <w:rsid w:val="00F52FAC"/>
    <w:rsid w:val="00F560AF"/>
    <w:rsid w:val="00F56BE5"/>
    <w:rsid w:val="00F621AE"/>
    <w:rsid w:val="00F6241C"/>
    <w:rsid w:val="00F64F21"/>
    <w:rsid w:val="00F714A2"/>
    <w:rsid w:val="00F721F5"/>
    <w:rsid w:val="00F72601"/>
    <w:rsid w:val="00F74179"/>
    <w:rsid w:val="00F75A75"/>
    <w:rsid w:val="00F8283E"/>
    <w:rsid w:val="00F83711"/>
    <w:rsid w:val="00F840BC"/>
    <w:rsid w:val="00F85A0A"/>
    <w:rsid w:val="00F93C00"/>
    <w:rsid w:val="00F93CDB"/>
    <w:rsid w:val="00F96F10"/>
    <w:rsid w:val="00FA1FB3"/>
    <w:rsid w:val="00FA2A88"/>
    <w:rsid w:val="00FA38FF"/>
    <w:rsid w:val="00FA3F8B"/>
    <w:rsid w:val="00FA6AF4"/>
    <w:rsid w:val="00FA7A95"/>
    <w:rsid w:val="00FB0897"/>
    <w:rsid w:val="00FB1877"/>
    <w:rsid w:val="00FB2CD1"/>
    <w:rsid w:val="00FB3C0D"/>
    <w:rsid w:val="00FB6AC0"/>
    <w:rsid w:val="00FC2848"/>
    <w:rsid w:val="00FC2D98"/>
    <w:rsid w:val="00FC34C4"/>
    <w:rsid w:val="00FC65AB"/>
    <w:rsid w:val="00FD2CA4"/>
    <w:rsid w:val="00FD301A"/>
    <w:rsid w:val="00FE1219"/>
    <w:rsid w:val="00FE20A6"/>
    <w:rsid w:val="00FE6764"/>
    <w:rsid w:val="00FF2590"/>
    <w:rsid w:val="0227507E"/>
    <w:rsid w:val="05FAFBC9"/>
    <w:rsid w:val="0626679C"/>
    <w:rsid w:val="0CDC58BA"/>
    <w:rsid w:val="11F57488"/>
    <w:rsid w:val="138375C0"/>
    <w:rsid w:val="13F44183"/>
    <w:rsid w:val="17634180"/>
    <w:rsid w:val="186600C3"/>
    <w:rsid w:val="1BA878B6"/>
    <w:rsid w:val="250E1A75"/>
    <w:rsid w:val="267E0CAB"/>
    <w:rsid w:val="292C2C40"/>
    <w:rsid w:val="2C463B82"/>
    <w:rsid w:val="2DD03175"/>
    <w:rsid w:val="2EEF4C27"/>
    <w:rsid w:val="35092324"/>
    <w:rsid w:val="375B576D"/>
    <w:rsid w:val="39827257"/>
    <w:rsid w:val="3ADA5D9E"/>
    <w:rsid w:val="3CFB36FA"/>
    <w:rsid w:val="3FFF4E76"/>
    <w:rsid w:val="40D779CF"/>
    <w:rsid w:val="40DB17BD"/>
    <w:rsid w:val="43F46C37"/>
    <w:rsid w:val="47DD01CE"/>
    <w:rsid w:val="48BD43C9"/>
    <w:rsid w:val="4D1141A5"/>
    <w:rsid w:val="53A354CD"/>
    <w:rsid w:val="53AA2830"/>
    <w:rsid w:val="5D832F79"/>
    <w:rsid w:val="5DBD4F98"/>
    <w:rsid w:val="615F473B"/>
    <w:rsid w:val="67D34B95"/>
    <w:rsid w:val="69DFD8F4"/>
    <w:rsid w:val="6CCD5816"/>
    <w:rsid w:val="6D7AE2C8"/>
    <w:rsid w:val="6FB56AD1"/>
    <w:rsid w:val="71255B3A"/>
    <w:rsid w:val="753B02D3"/>
    <w:rsid w:val="76E295A2"/>
    <w:rsid w:val="784405FB"/>
    <w:rsid w:val="78D40516"/>
    <w:rsid w:val="7A8B309D"/>
    <w:rsid w:val="7BBDD914"/>
    <w:rsid w:val="7CDF8FF6"/>
    <w:rsid w:val="7CF97E71"/>
    <w:rsid w:val="7DBF61FE"/>
    <w:rsid w:val="7E3704FD"/>
    <w:rsid w:val="7EF3CD83"/>
    <w:rsid w:val="7EFB4CDA"/>
    <w:rsid w:val="7EFEE698"/>
    <w:rsid w:val="7F7F2E58"/>
    <w:rsid w:val="7F9F13FA"/>
    <w:rsid w:val="7FDFC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E6C19E0-3160-40F1-B76F-5BA6F4C6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iPriority="9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50" w:before="156" w:afterLines="50" w:after="156"/>
      <w:outlineLvl w:val="0"/>
    </w:pPr>
    <w:rPr>
      <w:rFonts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Char"/>
    <w:qFormat/>
    <w:pPr>
      <w:keepNext/>
      <w:keepLines/>
      <w:numPr>
        <w:ilvl w:val="1"/>
        <w:numId w:val="1"/>
      </w:numPr>
      <w:spacing w:beforeLines="50" w:before="156" w:afterLines="50" w:after="156"/>
      <w:outlineLvl w:val="1"/>
    </w:pPr>
    <w:rPr>
      <w:rFonts w:hAnsi="宋体"/>
      <w:b/>
      <w:bCs/>
      <w:sz w:val="28"/>
      <w:szCs w:val="28"/>
    </w:rPr>
  </w:style>
  <w:style w:type="paragraph" w:styleId="3">
    <w:name w:val="heading 3"/>
    <w:basedOn w:val="a"/>
    <w:next w:val="a"/>
    <w:link w:val="3Char"/>
    <w:qFormat/>
    <w:pPr>
      <w:keepNext/>
      <w:keepLines/>
      <w:numPr>
        <w:ilvl w:val="2"/>
        <w:numId w:val="1"/>
      </w:numPr>
      <w:tabs>
        <w:tab w:val="left" w:pos="425"/>
      </w:tabs>
      <w:spacing w:beforeLines="50" w:before="156" w:afterLines="50" w:after="156"/>
      <w:outlineLvl w:val="2"/>
    </w:pPr>
    <w:rPr>
      <w:rFonts w:hAnsi="宋体"/>
      <w:b/>
      <w:bCs/>
      <w:sz w:val="24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425"/>
      </w:tabs>
      <w:spacing w:beforeLines="50" w:before="156" w:afterLines="50" w:after="156"/>
      <w:outlineLvl w:val="3"/>
    </w:pPr>
    <w:rPr>
      <w:rFonts w:hAnsi="宋体"/>
      <w:b/>
      <w:bCs/>
      <w:szCs w:val="21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Lines="50" w:before="156" w:afterLines="50" w:after="156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link w:val="Char"/>
    <w:qFormat/>
    <w:pPr>
      <w:jc w:val="left"/>
    </w:pPr>
  </w:style>
  <w:style w:type="paragraph" w:styleId="a5">
    <w:name w:val="Body Text"/>
    <w:basedOn w:val="a"/>
    <w:qFormat/>
    <w:pPr>
      <w:jc w:val="center"/>
    </w:pPr>
    <w:rPr>
      <w:sz w:val="28"/>
    </w:rPr>
  </w:style>
  <w:style w:type="paragraph" w:styleId="30">
    <w:name w:val="toc 3"/>
    <w:basedOn w:val="a"/>
    <w:next w:val="a"/>
    <w:uiPriority w:val="39"/>
    <w:qFormat/>
    <w:pPr>
      <w:ind w:leftChars="400" w:left="840"/>
    </w:pPr>
    <w:rPr>
      <w:sz w:val="24"/>
    </w:r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rPr>
      <w:b/>
      <w:sz w:val="24"/>
    </w:rPr>
  </w:style>
  <w:style w:type="paragraph" w:styleId="40">
    <w:name w:val="toc 4"/>
    <w:basedOn w:val="a"/>
    <w:next w:val="a"/>
    <w:semiHidden/>
    <w:qFormat/>
    <w:pPr>
      <w:ind w:leftChars="600" w:left="1260"/>
    </w:pPr>
    <w:rPr>
      <w:sz w:val="24"/>
    </w:rPr>
  </w:style>
  <w:style w:type="paragraph" w:styleId="20">
    <w:name w:val="toc 2"/>
    <w:basedOn w:val="a"/>
    <w:next w:val="a"/>
    <w:uiPriority w:val="39"/>
    <w:qFormat/>
    <w:pPr>
      <w:ind w:leftChars="200" w:left="420"/>
    </w:pPr>
    <w:rPr>
      <w:sz w:val="24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Title"/>
    <w:basedOn w:val="a"/>
    <w:next w:val="a"/>
    <w:link w:val="Char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b">
    <w:name w:val="annotation subject"/>
    <w:basedOn w:val="a4"/>
    <w:next w:val="a4"/>
    <w:link w:val="Char1"/>
    <w:qFormat/>
    <w:rPr>
      <w:b/>
      <w:bCs/>
    </w:rPr>
  </w:style>
  <w:style w:type="table" w:styleId="ac">
    <w:name w:val="Table Grid"/>
    <w:basedOn w:val="a1"/>
    <w:uiPriority w:val="99"/>
    <w:qFormat/>
    <w:pPr>
      <w:widowControl w:val="0"/>
      <w:snapToGrid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Elegant"/>
    <w:basedOn w:val="a1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Hyperlink"/>
    <w:uiPriority w:val="99"/>
    <w:qFormat/>
    <w:rPr>
      <w:color w:val="0000FF"/>
      <w:u w:val="single"/>
    </w:rPr>
  </w:style>
  <w:style w:type="character" w:styleId="af1">
    <w:name w:val="annotation reference"/>
    <w:basedOn w:val="a0"/>
    <w:qFormat/>
    <w:rPr>
      <w:sz w:val="21"/>
      <w:szCs w:val="21"/>
    </w:rPr>
  </w:style>
  <w:style w:type="paragraph" w:customStyle="1" w:styleId="7878">
    <w:name w:val="样式 段前: 7.8 磅 段后: 7.8 磅"/>
    <w:basedOn w:val="a"/>
    <w:qFormat/>
    <w:pPr>
      <w:spacing w:beforeLines="50" w:before="50" w:afterLines="50" w:after="50"/>
      <w:ind w:firstLineChars="200" w:firstLine="200"/>
    </w:pPr>
    <w:rPr>
      <w:rFonts w:cs="宋体"/>
      <w:szCs w:val="20"/>
    </w:rPr>
  </w:style>
  <w:style w:type="character" w:customStyle="1" w:styleId="3Char">
    <w:name w:val="标题 3 Char"/>
    <w:link w:val="3"/>
    <w:qFormat/>
    <w:rPr>
      <w:rFonts w:eastAsia="宋体" w:hAnsi="宋体"/>
      <w:b/>
      <w:bCs/>
      <w:kern w:val="2"/>
      <w:sz w:val="24"/>
      <w:szCs w:val="24"/>
      <w:lang w:val="en-US" w:eastAsia="zh-CN" w:bidi="ar-SA"/>
    </w:rPr>
  </w:style>
  <w:style w:type="paragraph" w:customStyle="1" w:styleId="787820505">
    <w:name w:val="样式 样式 段前: 7.8 磅 段后: 7.8 磅 + 首行缩进:  2 字符 段前: 0.5 行 段后: 0.5 行"/>
    <w:basedOn w:val="7878"/>
    <w:link w:val="787820505Char"/>
    <w:qFormat/>
  </w:style>
  <w:style w:type="paragraph" w:customStyle="1" w:styleId="7878205050">
    <w:name w:val="样式 样式 样式 样式 段前: 7.8 磅 段后: 7.8 磅 + 首行缩进:  2 字符 段前: 0.5 行 段后: 0.5 ..."/>
    <w:basedOn w:val="a"/>
    <w:qFormat/>
    <w:pPr>
      <w:jc w:val="center"/>
    </w:pPr>
    <w:rPr>
      <w:rFonts w:cs="宋体"/>
      <w:b/>
      <w:bCs/>
      <w:szCs w:val="20"/>
    </w:rPr>
  </w:style>
  <w:style w:type="paragraph" w:customStyle="1" w:styleId="af2">
    <w:name w:val="样式 居中"/>
    <w:basedOn w:val="a"/>
    <w:qFormat/>
    <w:pPr>
      <w:jc w:val="left"/>
    </w:pPr>
    <w:rPr>
      <w:rFonts w:cs="宋体"/>
      <w:szCs w:val="20"/>
    </w:rPr>
  </w:style>
  <w:style w:type="paragraph" w:customStyle="1" w:styleId="78780">
    <w:name w:val="样式 (符号) 宋体 段前: 7.8 磅 段后: 7.8 磅"/>
    <w:basedOn w:val="a"/>
    <w:qFormat/>
    <w:pPr>
      <w:spacing w:beforeLines="50" w:before="50" w:afterLines="50" w:after="50"/>
    </w:pPr>
    <w:rPr>
      <w:rFonts w:hAnsi="宋体" w:cs="宋体"/>
      <w:szCs w:val="20"/>
    </w:rPr>
  </w:style>
  <w:style w:type="paragraph" w:customStyle="1" w:styleId="787805050">
    <w:name w:val="样式 样式 (符号) 宋体 段前: 7.8 磅 段后: 7.8 磅 + 段前: 0.5 行 段后: 0.5 行"/>
    <w:basedOn w:val="78780"/>
    <w:qFormat/>
  </w:style>
  <w:style w:type="paragraph" w:customStyle="1" w:styleId="78780505">
    <w:name w:val="样式 样式 样式 (符号) 宋体 段前: 7.8 磅 段后: 7.8 磅 + 段前: 0.5 行 段后: 0.5 行 + 段前:..."/>
    <w:basedOn w:val="a"/>
    <w:qFormat/>
    <w:pPr>
      <w:numPr>
        <w:ilvl w:val="1"/>
        <w:numId w:val="2"/>
      </w:numPr>
      <w:tabs>
        <w:tab w:val="left" w:pos="420"/>
      </w:tabs>
      <w:spacing w:beforeLines="50" w:before="50" w:afterLines="50" w:after="50"/>
    </w:pPr>
  </w:style>
  <w:style w:type="paragraph" w:customStyle="1" w:styleId="78781">
    <w:name w:val="样式 (符号) 宋体 段前: 7.8 磅 段后: 7.8 磅1"/>
    <w:basedOn w:val="a"/>
    <w:qFormat/>
    <w:pPr>
      <w:spacing w:before="156" w:after="156"/>
      <w:ind w:firstLineChars="200" w:firstLine="420"/>
    </w:pPr>
    <w:rPr>
      <w:rFonts w:hAnsi="宋体" w:cs="宋体"/>
      <w:szCs w:val="20"/>
    </w:rPr>
  </w:style>
  <w:style w:type="paragraph" w:customStyle="1" w:styleId="af3">
    <w:name w:val="样式 样式 居中 + 加粗 居中"/>
    <w:basedOn w:val="af2"/>
    <w:qFormat/>
    <w:pPr>
      <w:jc w:val="center"/>
    </w:pPr>
    <w:rPr>
      <w:b/>
      <w:bCs/>
    </w:rPr>
  </w:style>
  <w:style w:type="paragraph" w:customStyle="1" w:styleId="7878050">
    <w:name w:val="样式 样式 样式 样式 样式 样式 (符号) 宋体 段前: 7.8 磅 段后: 7.8 磅 + 段前: 0.5 行 段后: 0...."/>
    <w:basedOn w:val="a"/>
    <w:qFormat/>
    <w:pPr>
      <w:tabs>
        <w:tab w:val="left" w:pos="420"/>
      </w:tabs>
      <w:spacing w:beforeLines="50" w:before="50" w:afterLines="50" w:after="50"/>
    </w:pPr>
    <w:rPr>
      <w:rFonts w:hAnsi="宋体" w:cs="宋体"/>
      <w:szCs w:val="20"/>
    </w:rPr>
  </w:style>
  <w:style w:type="paragraph" w:customStyle="1" w:styleId="78782">
    <w:name w:val="样式 倾斜 蓝色 段前: 7.8 磅 段后: 7.8 磅"/>
    <w:basedOn w:val="a"/>
    <w:qFormat/>
    <w:pPr>
      <w:spacing w:beforeLines="50" w:before="50" w:afterLines="50" w:after="50"/>
      <w:ind w:firstLineChars="200" w:firstLine="200"/>
    </w:pPr>
    <w:rPr>
      <w:rFonts w:cs="宋体"/>
      <w:i/>
      <w:iCs/>
      <w:color w:val="0000FF"/>
      <w:szCs w:val="20"/>
    </w:rPr>
  </w:style>
  <w:style w:type="paragraph" w:customStyle="1" w:styleId="7878205051">
    <w:name w:val="样式 样式 样式 段前: 7.8 磅 段后: 7.8 磅 + 首行缩进:  2 字符 段前: 0.5 行 段后: 0.5 行 +..."/>
    <w:basedOn w:val="787820505"/>
    <w:qFormat/>
  </w:style>
  <w:style w:type="paragraph" w:customStyle="1" w:styleId="CharCharCharCharChar1CharCharCharCharCharCharCharCharChar">
    <w:name w:val="Char Char Char Char Char1 Char Char Char Char Char Char Char Char Char"/>
    <w:basedOn w:val="a"/>
    <w:qFormat/>
    <w:pPr>
      <w:keepNext/>
      <w:widowControl/>
      <w:spacing w:after="80"/>
      <w:ind w:left="1134"/>
      <w:jc w:val="left"/>
    </w:pPr>
    <w:rPr>
      <w:rFonts w:hAnsi="Arial" w:cs="Arial"/>
      <w:sz w:val="20"/>
      <w:szCs w:val="20"/>
    </w:rPr>
  </w:style>
  <w:style w:type="paragraph" w:customStyle="1" w:styleId="78782050">
    <w:name w:val="样式 样式 倾斜 蓝色 段前: 7.8 磅 段后: 7.8 磅 + 首行缩进:  2 字符 段前: 0.5 行 段后: 0...."/>
    <w:basedOn w:val="a"/>
    <w:qFormat/>
    <w:pPr>
      <w:spacing w:beforeLines="50" w:before="156" w:afterLines="50" w:after="156"/>
      <w:ind w:firstLineChars="200" w:firstLine="420"/>
    </w:pPr>
    <w:rPr>
      <w:rFonts w:cs="宋体"/>
      <w:i/>
      <w:iCs/>
      <w:color w:val="0000FF"/>
      <w:szCs w:val="20"/>
    </w:rPr>
  </w:style>
  <w:style w:type="character" w:customStyle="1" w:styleId="Char0">
    <w:name w:val="标题 Char"/>
    <w:link w:val="aa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787820505Char">
    <w:name w:val="样式 样式 段前: 7.8 磅 段后: 7.8 磅 + 首行缩进:  2 字符 段前: 0.5 行 段后: 0.5 行 Char"/>
    <w:link w:val="787820505"/>
    <w:qFormat/>
    <w:rPr>
      <w:rFonts w:cs="宋体"/>
      <w:kern w:val="2"/>
      <w:sz w:val="21"/>
    </w:rPr>
  </w:style>
  <w:style w:type="paragraph" w:styleId="af4">
    <w:name w:val="List Paragraph"/>
    <w:basedOn w:val="a"/>
    <w:uiPriority w:val="34"/>
    <w:qFormat/>
    <w:pPr>
      <w:ind w:firstLineChars="200" w:firstLine="420"/>
    </w:pPr>
    <w:rPr>
      <w:szCs w:val="20"/>
    </w:rPr>
  </w:style>
  <w:style w:type="character" w:customStyle="1" w:styleId="text-only">
    <w:name w:val="text-only"/>
    <w:qFormat/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paragraph" w:customStyle="1" w:styleId="12">
    <w:name w:val="列表段落1"/>
    <w:basedOn w:val="a"/>
    <w:qFormat/>
    <w:pPr>
      <w:ind w:firstLineChars="200" w:firstLine="420"/>
    </w:pPr>
    <w:rPr>
      <w:szCs w:val="21"/>
    </w:rPr>
  </w:style>
  <w:style w:type="paragraph" w:customStyle="1" w:styleId="074">
    <w:name w:val="样式 宋体 首行缩进:  0.74 厘米"/>
    <w:basedOn w:val="a"/>
    <w:qFormat/>
    <w:pPr>
      <w:widowControl/>
      <w:ind w:firstLine="420"/>
      <w:jc w:val="left"/>
    </w:pPr>
    <w:rPr>
      <w:rFonts w:ascii="宋体" w:hAnsi="宋体"/>
      <w:kern w:val="0"/>
      <w:sz w:val="20"/>
      <w:szCs w:val="20"/>
    </w:rPr>
  </w:style>
  <w:style w:type="character" w:customStyle="1" w:styleId="Char">
    <w:name w:val="批注文字 Char"/>
    <w:basedOn w:val="a0"/>
    <w:link w:val="a4"/>
    <w:qFormat/>
    <w:rPr>
      <w:kern w:val="2"/>
      <w:sz w:val="21"/>
      <w:szCs w:val="24"/>
    </w:rPr>
  </w:style>
  <w:style w:type="character" w:customStyle="1" w:styleId="Char1">
    <w:name w:val="批注主题 Char"/>
    <w:basedOn w:val="Char"/>
    <w:link w:val="ab"/>
    <w:qFormat/>
    <w:rPr>
      <w:b/>
      <w:bCs/>
      <w:kern w:val="2"/>
      <w:sz w:val="21"/>
      <w:szCs w:val="24"/>
    </w:rPr>
  </w:style>
  <w:style w:type="character" w:customStyle="1" w:styleId="2Char">
    <w:name w:val="标题 2 Char"/>
    <w:basedOn w:val="a0"/>
    <w:link w:val="2"/>
    <w:qFormat/>
    <w:rPr>
      <w:rFonts w:hAnsi="宋体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package" Target="embeddings/Microsoft_Visio___1.vsdx"/><Relationship Id="rId18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yperlink" Target="https://km.ruijie.com.cn/kms/multidoc/kms_multidoc_knowledge/kmsMultidocKnowledge.do?method=view&amp;fdId=188f231fd5b65ffd1c6ec4e42428eabf" TargetMode="Externa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322DD1-FADB-4DEA-A9A3-79F9E7CEE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2071</Words>
  <Characters>11809</Characters>
  <Application>Microsoft Office Word</Application>
  <DocSecurity>0</DocSecurity>
  <Lines>98</Lines>
  <Paragraphs>27</Paragraphs>
  <ScaleCrop>false</ScaleCrop>
  <Company/>
  <LinksUpToDate>false</LinksUpToDate>
  <CharactersWithSpaces>13853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规范模板</dc:title>
  <dc:creator>杨瑞</dc:creator>
  <cp:keywords>V1.02</cp:keywords>
  <cp:lastModifiedBy>Windows 用户</cp:lastModifiedBy>
  <cp:revision>2</cp:revision>
  <cp:lastPrinted>2113-01-05T08:00:00Z</cp:lastPrinted>
  <dcterms:created xsi:type="dcterms:W3CDTF">2023-12-18T00:42:00Z</dcterms:created>
  <dcterms:modified xsi:type="dcterms:W3CDTF">2025-03-25T01:12:00Z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文档</vt:lpwstr>
  </property>
  <property fmtid="{D5CDD505-2E9C-101B-9397-08002B2CF9AE}" pid="3" name="KSOProductBuildVer">
    <vt:lpwstr>2052-0.0.0.0</vt:lpwstr>
  </property>
  <property fmtid="{D5CDD505-2E9C-101B-9397-08002B2CF9AE}" pid="4" name="ICV">
    <vt:lpwstr>A165A413CFB34D828A00E267D55C2DBC_43</vt:lpwstr>
  </property>
</Properties>
</file>