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IPD-1.3-REQ-P02-管理需求流程（适用范围：EBG）（试行）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705"/>
        <w:gridCol w:w="450"/>
        <w:gridCol w:w="705"/>
        <w:gridCol w:w="360"/>
        <w:gridCol w:w="360"/>
        <w:gridCol w:w="705"/>
        <w:gridCol w:w="705"/>
        <w:gridCol w:w="360"/>
        <w:gridCol w:w="360"/>
        <w:gridCol w:w="705"/>
        <w:gridCol w:w="525"/>
        <w:gridCol w:w="360"/>
        <w:gridCol w:w="1260"/>
      </w:tblGrid>
      <w:tr>
        <w:tc>
          <w:tcPr>
            <w:tcW w:w="50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</w:t>
            </w:r>
            <w:r>
              <w:rPr>
                <w:rFonts w:eastAsia="等线" w:ascii="Arial" w:cs="Arial" w:hAnsi="Arial"/>
                <w:sz w:val="22"/>
              </w:rPr>
              <w:t>EBG管理需求流程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</w:t>
            </w:r>
            <w:r>
              <w:rPr>
                <w:rFonts w:eastAsia="等线" w:ascii="Arial" w:cs="Arial" w:hAnsi="Arial"/>
                <w:sz w:val="22"/>
              </w:rPr>
              <w:t>V0.90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</w:t>
            </w:r>
            <w:r>
              <w:rPr>
                <w:rFonts w:eastAsia="等线" w:ascii="Arial" w:cs="Arial" w:hAnsi="Arial"/>
                <w:b w:val="true"/>
                <w:sz w:val="22"/>
              </w:rPr>
              <w:t>B</w:t>
            </w:r>
          </w:p>
        </w:tc>
      </w:tr>
      <w:tr>
        <w:tc>
          <w:tcPr>
            <w:tcW w:w="32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</w:t>
            </w:r>
            <w:r>
              <w:rPr>
                <w:rFonts w:eastAsia="等线" w:ascii="Arial" w:cs="Arial" w:hAnsi="Arial"/>
                <w:sz w:val="22"/>
              </w:rPr>
              <w:t>IPD-1.3-REQ-P02-EBG需求管理流程-V0.9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</w:t>
            </w:r>
            <w:r>
              <w:rPr>
                <w:rFonts w:eastAsia="等线" w:ascii="Arial" w:cs="Arial" w:hAnsi="Arial"/>
                <w:sz w:val="22"/>
              </w:rPr>
              <w:t>2025-3-27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文件页数：</w:t>
            </w: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是否会签：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 </w:t>
            </w:r>
            <w:r>
              <w:rPr>
                <w:rFonts w:eastAsia="等线" w:ascii="Arial" w:cs="Arial" w:hAnsi="Arial"/>
                <w:sz w:val="22"/>
              </w:rPr>
              <w:t>需会签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               </w:t>
            </w:r>
            <w:r>
              <w:rPr>
                <w:rFonts w:eastAsia="等线" w:ascii="Arial" w:cs="Arial" w:hAnsi="Arial"/>
                <w:sz w:val="22"/>
              </w:rPr>
              <w:t>不需会签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 签 记 录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会签部门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会签人/日期</w:t>
            </w: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会签部门</w:t>
            </w: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会签人/日期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记 录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更改部门</w:t>
            </w: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V0.01</w:t>
            </w:r>
          </w:p>
        </w:tc>
        <w:tc>
          <w:tcPr>
            <w:tcW w:w="1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</w:t>
            </w: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杨军</w:t>
            </w: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黄增安、吴栋栋、武卫、答华堂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杨帆、黄增安、吴栋栋</w:t>
            </w: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2024-9-9</w:t>
            </w: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初稿，基于公司1.3需求管理流程新增适用于EBG的L4活动，继承公司的部分不在本文档描述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V0.90</w:t>
            </w:r>
          </w:p>
        </w:tc>
        <w:tc>
          <w:tcPr>
            <w:tcW w:w="1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</w:t>
            </w: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黄增安</w:t>
            </w: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 IPD核心组</w:t>
            </w: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黄赞</w:t>
            </w: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2025-3-27</w:t>
            </w: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引入自工序完结方法，完善需求分析各活动及RAT输出标准、判断基准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针对当前EBG如何承接需求系统中的OR，以及EBG本身的整体竞争力提升等如何能有序规划、按照版本的资源进到开发流程的问题，发起了本次流程的设计。流程的核心目的是解决时间上持续涌入的需求，与一次立项多次发布之间的协调统一，并将RAT评审会议作为需求评审的统一入口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指导产品规划、市场团队、研发团队如何基于需求池开展各类需求主题设计与版本规划活动，使得需求可以准确、合理的安排生产计划，全面支撑以客户为中心的产品主干发展、市场、项目、LMT等目标与计划，端到端拉通客户与产研的协同，不断提升客户满足效率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适用于EBG的需求管理流程。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公司级已定义并直接继承的名词，本文档直接继承，不做重复定义。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2400"/>
        <w:gridCol w:w="39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名词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英文全称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解释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  Analysis Team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团队，负责需求的概要分析和工作量评估，并依据需求价值和工作量决策需求是否接纳，并给出初步的交付时间承诺。RAT评审结论是对一线和客户答复的唯一出口。人员组成包括RME，SE，CA，市场代表，SPDTL/PDTL等。通过正式发文保障团队成员的工作投入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RMT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  manage Team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需求管理团队，负责需求池运营和评审，根据商业价值，决策需求纳入版本开发，并与资源管道匹配。人员组成包括CPO，SE，CA等。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需求主题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需求主题是指将一系列有关联的需求聚类在一起，以解决一个完整的问题或实现一个特定的目标。可以是主干产品的持续演进，以提高竞争力，也可以是突破某个细分市场解决的一系列问题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负责原始需求处理的产品，也是执行本流程的产品，与目标产品相对应。本流程中，若无特别说明，都属于本产品。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目标产品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与本产品相对应。若需求对另一个产品产生依赖，需要另一个产品协助处理，则另一个产品为目标产品。本流程中，目标产品需要明确指出。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为实现“设计/开发并行”，“设计提前”投入而设计的流程。是一个轻量级的评审流程。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需求价值主张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需求价值主张是一个Charter/SOW的价值主线，是其商业价值的体现。价值主张来源于商业/技术洞察、BP/SP、待规划需求池等。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管道满足度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体现工作量与管道匹配度的衡量指标，公式为：管道满足度 = 管道/总工作量*100%。管道满足度大于90%表示管道可以支撑工作量的开发。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公司级已定义并直接继承的角色，本文档直接继承，不做重复定义。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5565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人员组成包括RME，SE，CA，PM，市场代表，SPDTL等。通过正式发文保障团队成员的工作投入。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市场代表负责单条需求的澄清、还原，包括：收集信息、明确需求问题，确定需求验收标准和更新需求卡。保证提交给规划团队的需求是客观且文字理解清晰；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CA将相同的需求合并，剔除冗余的需求条目；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SE组负责需求的概要分析和工作量评估。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RAT评审依据需求价值和工作量决策需求是否接纳，</w:t>
            </w:r>
            <w:r>
              <w:rPr>
                <w:rFonts w:eastAsia="等线" w:ascii="Arial" w:cs="Arial" w:hAnsi="Arial"/>
                <w:sz w:val="22"/>
              </w:rPr>
              <w:t>并给出初步的交付时间研发内部承诺。</w:t>
            </w:r>
            <w:r>
              <w:rPr>
                <w:rFonts w:eastAsia="等线" w:ascii="Arial" w:cs="Arial" w:hAnsi="Arial"/>
                <w:sz w:val="22"/>
              </w:rPr>
              <w:t>RAT评审结论是对一线和客户答复的唯一出口。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（Requirement Management Engineer）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需求管理工程师，负责OR需求管理的日常运作，也是研发与MKT/一线的需求接口人。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负责需求研发内部的分发（对内部SE）与流转（对外部RAT）。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负责概要方案评审会议和RAT评审会议的组织运作，会议材料的准备，会议主持，及会议纪要管理。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负责RAT评审结论记录需求卡，负责评审结论和提单人沟通。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定期（建议每季度）梳理需求池，对于历史需求存量做梳理。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对于需求排序过程中识别的已实现需求和提单人沟通后关闭。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对于需求排序过程中识别的超期需求（两年未纳入开发），和提单人沟通需求是否还需要，如不需要则需求关闭，如需要，则推动提单人重新提单。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梳理需求树主题，是否有需要增加/减少/调整。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梳理需求答复时间，对于未能排入管道的超期需求，重新梳理上RAT。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BG/BU IPMT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</w:t>
            </w:r>
            <w:r>
              <w:rPr>
                <w:rFonts w:eastAsia="等线" w:ascii="Arial" w:cs="Arial" w:hAnsi="Arial"/>
                <w:sz w:val="22"/>
              </w:rPr>
              <w:t>pre-Charter、Charter/SOW、</w:t>
            </w:r>
            <w:r>
              <w:rPr>
                <w:rFonts w:eastAsia="等线" w:ascii="Arial" w:cs="Arial" w:hAnsi="Arial"/>
                <w:sz w:val="22"/>
              </w:rPr>
              <w:t>版本</w:t>
            </w:r>
            <w:r>
              <w:rPr>
                <w:rFonts w:eastAsia="等线" w:ascii="Arial" w:cs="Arial" w:hAnsi="Arial"/>
                <w:sz w:val="22"/>
              </w:rPr>
              <w:t>规划、紧急商业需求</w:t>
            </w:r>
            <w:r>
              <w:rPr>
                <w:rFonts w:eastAsia="等线" w:ascii="Arial" w:cs="Arial" w:hAnsi="Arial"/>
                <w:sz w:val="22"/>
              </w:rPr>
              <w:t>的决策评审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BU/BG IPMT定义：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DCP评审指导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 “DCP-IPMT代表”页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市场代表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负责客户价值联合设计、转化和验证。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负责需求的前期信息收集，基于L3流程中定义的活动执行。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代表市场和客户在RAT评审/SPDT评审会议上给与意见。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需求池运营中负责需求价值主张的规划，参与需求主题的管道分配和优先级排序，负责立项材料的开发。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负责配合研发资源管道，进行需求排序与规划，推动解决方案/产品成功落地和上市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流程卡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2715"/>
        <w:gridCol w:w="1125"/>
        <w:gridCol w:w="1230"/>
        <w:gridCol w:w="855"/>
        <w:gridCol w:w="123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流程名称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 需求管理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流程层级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流程编码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流程定义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对需求进行系统的收集、有效的分析，精准的传递及高效一致的实现，并对需求进行统一管理。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流程目的</w:t>
            </w:r>
          </w:p>
        </w:tc>
        <w:tc>
          <w:tcPr>
            <w:tcW w:w="33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实现需求的全生命周期管理，为后端产品规划和产品开发提供输入，提升产品规划和研发的命中率。</w:t>
            </w: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流程责任人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产品规划主管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上一层流程名称</w:t>
            </w:r>
          </w:p>
        </w:tc>
        <w:tc>
          <w:tcPr>
            <w:tcW w:w="33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M4.0 IPD</w:t>
            </w: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包含的下层子流程或活动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需求收集、需求分析、需求池运营、需求反馈与验证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流程输入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各维度来源的需求线索（包括不限于机会洞察、BP、SP规划；客户拜访反馈的VOC、POC等；竞争反馈、政策法规、技术趋势等；口碑需求、DFX等）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输入标准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内容清晰的线索卡提交到需求系统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流程输出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需求实现闭环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输出标准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需求闭环，满足客户预期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流程起点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以线索卡提交到需求系统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流程终点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需求在需求系统中闭环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流程绩效指标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见“流程绩效指标”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流程图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L2流程键盘图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L2流程示意图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工作程序</w:t>
      </w:r>
      <w:bookmarkEnd w:id="8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L3 需求收集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继承公司IPD-1.3.1的定义，无变化，不重复描述。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L3 需求分析</w:t>
      </w:r>
      <w:bookmarkEnd w:id="10"/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7.2.1 </w:t>
      </w:r>
      <w:r>
        <w:rPr>
          <w:rFonts w:eastAsia="等线" w:ascii="Arial" w:cs="Arial" w:hAnsi="Arial"/>
          <w:b w:val="true"/>
          <w:sz w:val="30"/>
        </w:rPr>
        <w:t>流程卡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2715"/>
        <w:gridCol w:w="1125"/>
        <w:gridCol w:w="1230"/>
        <w:gridCol w:w="855"/>
        <w:gridCol w:w="123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流程名称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需求分析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流程层级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L3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流程编码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1.3.2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流程定义(what)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对收集上来的需求进行还原、归类，确保需求问题、验收标准清晰，标签信息完整。进行需求分析，获得概要方案和工作量，并通过RAT评审会议保障分析质量。为后续需求流转处理提供支撑，提升效率。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流程目的（why）</w:t>
            </w:r>
          </w:p>
        </w:tc>
        <w:tc>
          <w:tcPr>
            <w:tcW w:w="33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通过还原、打标签和合并，完成需求初始处理，让需求内容更准确、清晰。通过分析获得概要方案和工作量，为后续需求流转处理提供支撑，提升效率。</w:t>
            </w: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流程责任人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上一层流程名称</w:t>
            </w:r>
          </w:p>
        </w:tc>
        <w:tc>
          <w:tcPr>
            <w:tcW w:w="33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 管理需求</w:t>
            </w: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包含的下层子流程或活动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包括需求还原、需求归类、需求入待规划池、聚类需求包、解法设计、RAT评审。其中需求还原、需求归类继承上一级流程的定义。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流程输入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线索卡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内容清晰的线索卡（信息完整，描述清晰）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流程输出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需求卡（已分析）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1、完成需求卡需求问题的还原，设计验收指标，完成需求打标签和评分</w:t>
              <w:br/>
              <w:t>①需求问题：清晰、明确</w:t>
              <w:br/>
              <w:t>②验收指标：可衡量</w:t>
              <w:br/>
            </w:r>
            <w:r>
              <w:rPr>
                <w:rFonts w:eastAsia="等线" w:ascii="Arial" w:cs="Arial" w:hAnsi="Arial"/>
                <w:sz w:val="22"/>
              </w:rPr>
              <w:t>2、需求通过RAT团队评审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3、活动自工序标准：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EBG需求分析业务要件整理表</w:t>
              </w:r>
            </w:hyperlink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流程起点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线索卡（需求状态进入“需求分析”节点）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流程终点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需求经过RAT评审通过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流程绩效指标（含公式）</w:t>
            </w:r>
          </w:p>
        </w:tc>
        <w:tc>
          <w:tcPr>
            <w:tcW w:w="71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见“流程绩效指标”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7.2.2 </w:t>
      </w:r>
      <w:r>
        <w:rPr>
          <w:rFonts w:eastAsia="等线" w:ascii="Arial" w:cs="Arial" w:hAnsi="Arial"/>
          <w:b w:val="true"/>
          <w:sz w:val="30"/>
        </w:rPr>
        <w:t>流程图</w:t>
      </w:r>
      <w:bookmarkEnd w:id="12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7.2.2.1 </w:t>
      </w:r>
      <w:r>
        <w:rPr>
          <w:rFonts w:eastAsia="等线" w:ascii="Arial" w:cs="Arial" w:hAnsi="Arial"/>
          <w:b w:val="true"/>
          <w:sz w:val="28"/>
        </w:rPr>
        <w:t>流程键盘图</w:t>
      </w:r>
      <w:bookmarkEnd w:id="13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447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7.2.2.2 </w:t>
      </w:r>
      <w:r>
        <w:rPr>
          <w:rFonts w:eastAsia="等线" w:ascii="Arial" w:cs="Arial" w:hAnsi="Arial"/>
          <w:b w:val="true"/>
          <w:sz w:val="28"/>
        </w:rPr>
        <w:t>流程泳道图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7.2.3 </w:t>
      </w:r>
      <w:r>
        <w:rPr>
          <w:rFonts w:eastAsia="等线" w:ascii="Arial" w:cs="Arial" w:hAnsi="Arial"/>
          <w:b w:val="true"/>
          <w:sz w:val="30"/>
        </w:rPr>
        <w:t>流程活动总览流程图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35"/>
        <w:gridCol w:w="1635"/>
        <w:gridCol w:w="1635"/>
        <w:gridCol w:w="172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活动/工作产品描述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模板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需求卡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需求系统《需求卡》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继承IPD-1.3定义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需求确认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继承IPD-1.3.2定义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需求还原（信息收集、明确问题、验收标准、更新需求卡）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继承IPD-1.3.2定义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需求关联需求树主题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《需求树》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继承IPD-1.3.2定义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相同需求合并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继承IPD-1.3.2定义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需求概要分析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概要方案评审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RAT评审需求表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RAT评审会议纪要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需求入待规划池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需求例行维护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验证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需求是否有价值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完成分析更新之后的需求卡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需求系统《需求卡》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7.2.4 </w:t>
      </w:r>
      <w:r>
        <w:rPr>
          <w:rFonts w:eastAsia="等线" w:ascii="Arial" w:cs="Arial" w:hAnsi="Arial"/>
          <w:b w:val="true"/>
          <w:sz w:val="30"/>
        </w:rPr>
        <w:t>活动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说明：继承自IPD-1.3的定义，在本流程中不做重复描述。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7.2.4.1 </w:t>
      </w:r>
      <w:r>
        <w:rPr>
          <w:rFonts w:eastAsia="等线" w:ascii="Arial" w:cs="Arial" w:hAnsi="Arial"/>
          <w:b w:val="true"/>
          <w:sz w:val="28"/>
        </w:rPr>
        <w:t>线索聚类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642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线索聚类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线索卡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客户线索基础信息（行业、客户名称、客户VOC、紧急度）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聚类的线索包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分类标签清晰，线索包完整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通过对相似线索的分析聚类，进行归类合并。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线索包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飞书OR需求管理系统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7.2.4.2 </w:t>
      </w:r>
      <w:r>
        <w:rPr>
          <w:rFonts w:eastAsia="等线" w:ascii="Arial" w:cs="Arial" w:hAnsi="Arial"/>
          <w:b w:val="true"/>
          <w:sz w:val="28"/>
        </w:rPr>
        <w:t>需求还原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继承公司IPD-1.3.2中活动的定义，无变化，不重复描述。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7.2.4.3 </w:t>
      </w:r>
      <w:r>
        <w:rPr>
          <w:rFonts w:eastAsia="等线" w:ascii="Arial" w:cs="Arial" w:hAnsi="Arial"/>
          <w:b w:val="true"/>
          <w:sz w:val="28"/>
        </w:rPr>
        <w:t>需求归类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继承公司IPD-1.3.2中活动的定义，无变化，不重复描述。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7.2.4.4 </w:t>
      </w:r>
      <w:r>
        <w:rPr>
          <w:rFonts w:eastAsia="等线" w:ascii="Arial" w:cs="Arial" w:hAnsi="Arial"/>
          <w:b w:val="true"/>
          <w:sz w:val="28"/>
        </w:rPr>
        <w:t>需求概要分析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642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需求概要分析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需求卡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需求卡已完成需求还原，需求归类，需求合并。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需求概要方案和初步工作量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具备方案描述和对应工作量。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需求仅涉及本产品：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SE进行方案设计，输出</w:t>
            </w:r>
            <w:r>
              <w:rPr>
                <w:rFonts w:eastAsia="等线" w:ascii="Arial" w:cs="Arial" w:hAnsi="Arial"/>
                <w:sz w:val="22"/>
              </w:rPr>
              <w:t>概要方案</w:t>
            </w:r>
            <w:r>
              <w:rPr>
                <w:rFonts w:eastAsia="等线" w:ascii="Arial" w:cs="Arial" w:hAnsi="Arial"/>
                <w:sz w:val="22"/>
              </w:rPr>
              <w:t>和工作量，填写在需求卡中。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需求涉及多产品：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本产品SE输出对各目标产品的需求，并</w:t>
            </w:r>
            <w:r>
              <w:rPr>
                <w:rFonts w:eastAsia="等线" w:ascii="Arial" w:cs="Arial" w:hAnsi="Arial"/>
                <w:sz w:val="22"/>
              </w:rPr>
              <w:t>提交给目标产品SE进行分析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各目标产品SE输出概要方案以及对应的工作量。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本产品SE对各目标产品概要方案及工作量进行汇总，并填写在需求卡中。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需求概要方案和工作量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飞书OR需求管理系统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7.2.4.5 </w:t>
      </w:r>
      <w:r>
        <w:rPr>
          <w:rFonts w:eastAsia="等线" w:ascii="Arial" w:cs="Arial" w:hAnsi="Arial"/>
          <w:b w:val="true"/>
          <w:sz w:val="28"/>
        </w:rPr>
        <w:t>概要方案评审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642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概要方案评审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概要方案评审表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需求卡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概要方案的每条方案描述具备对应的工作量。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概要方案评审会议纪要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需求通过概要方案评审。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未通过的需求继续分析。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总SE定期组织会议，会议周期由总SE确定。与会人包括所有SE，若需求涉及多产品，则目标产品SE也需上会。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会前：使用在线Excel方式，各SE将完成分析的需求填写到概要方案评审表进行申请，等待会议召开。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会中：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会议上对Excel中的需求由SE进行方案描述，所有与会人对方案进行集体评审。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评审通过的需求记录“评审通过”，未通过的需求记录“继续分析”。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会后：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评审记录以会议纪要邮件发出，主送与会人，抄送BU总，SPDTL。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未通过的需求刷新方案后再次上会，需在Excel中新增一条申请记录，之前的评审记录保留，不做刷新。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概要方案评审会议纪要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RAT需求分析团队-SE组长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RAT需求分析团队-SE组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评审会从以下维度对需求概要方案进行审视：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需求是否已实现。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需求是否可用现有替代方案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概要方案是否可行，是否全面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工作量是否合理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概要方案评审表-模板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概要方案评审会议纪要-模板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7.2.4.6 </w:t>
      </w:r>
      <w:r>
        <w:rPr>
          <w:rFonts w:eastAsia="等线" w:ascii="Arial" w:cs="Arial" w:hAnsi="Arial"/>
          <w:b w:val="true"/>
          <w:sz w:val="28"/>
        </w:rPr>
        <w:t>RAT评审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649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RAT评审Excel，需求卡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Excel中的待评审需求已在概要方案评审中通过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RAT评审会议纪要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需求是否接纳，初步交付时间，是否属于紧急需求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RME从概要方案评审会议纪要中导出通过的需求，形成RAT评审需求表。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RME定期召开RAT评审会议。与会人同“RAT团队任命”。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会议流程：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RME描述每条需求价值、期望交付时间等。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SE描述每条需求概要方案和工作量。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团队对每条需求价值进行探讨，判断是否属于紧急需求，并提供结论建议。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RATL（RAT Leader）对每条需求给予最终结论。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若需求拒绝，需说明理由。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若需求接纳，需提供初步交付时间和交付策略（XX版本排序，XX版本接纳等）。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若需求转问题单，需提供问题单号。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若无特殊原因，RAT评审会议须将RAT评审需求表中所有需求评审完毕。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RME汇总和整理每条需求结论，并发送会议纪要。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对于拒绝的需求，RME负责和提单人进行沟通。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对于承诺答复时间与期望交付时间不匹配的需求，RME负责和提单人进行沟通。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若遇到特别紧急的需求，RME可以组织召开临时RAT评审会议。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RAT评审会议纪要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RAT需求分析团队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评审会从以下维度对需求进行审视：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需求是否有价值（从需求黑盒功能价值、客户价值、局点价值判断）。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是否已实现、有替代方案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期望交付时间是否可满足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是否为紧急需求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需求拒绝的条件举例（不限于）：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需求无价值（需要说明判断依据）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已实现的需求（需要说明已实现的版本）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可用现有替代方案实现（需要提供替代方案）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活动自工序标准：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EBG需求分析业务要件整理表</w:t>
              </w:r>
            </w:hyperlink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RAT评审需求表-模板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RAT评审会议纪要-模板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IR产品需求变更率（全项目周期）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IR产品需求变更率（PDCP后）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7.2.4.7 </w:t>
      </w:r>
      <w:r>
        <w:rPr>
          <w:rFonts w:eastAsia="等线" w:ascii="Arial" w:cs="Arial" w:hAnsi="Arial"/>
          <w:b w:val="true"/>
          <w:sz w:val="28"/>
        </w:rPr>
        <w:t>需求入待规划池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649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需求入待规划池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RAT评审会议纪要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需求已通过RAT评审并接纳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需求已入池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RME从联合RAT会议纪要中，整理评审通过的需求，导入待规划需求池中（需求电子流走到“需求规划”流程）。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飞书OR需求管理系统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7.2.4.8 </w:t>
      </w:r>
      <w:r>
        <w:rPr>
          <w:rFonts w:eastAsia="等线" w:ascii="Arial" w:cs="Arial" w:hAnsi="Arial"/>
          <w:b w:val="true"/>
          <w:sz w:val="28"/>
        </w:rPr>
        <w:t>需求例行维护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649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需求例行维护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待规划需求池，需求树主题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待规划需求池，需求树主题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执行结果在RAT进行汇报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至少每季度</w:t>
            </w:r>
            <w:r>
              <w:rPr>
                <w:rFonts w:eastAsia="等线" w:ascii="Arial" w:cs="Arial" w:hAnsi="Arial"/>
                <w:sz w:val="22"/>
              </w:rPr>
              <w:t>梳理需求池，对于历史需求存量做梳理。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对于需求排序过程中识别的已实现需求和提单人沟通后关闭。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对于需求排序过程中识别的超期需求（两年未纳入开发），和提单人沟通需求是否还需要，如不需要则需求关闭，如需要，则推动提单人重新提单。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梳理需求树主题，是否有需要增加/减少/调整。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梳理需求答复时间，对于未能排入管道的超期需求，重新梳理上RAT。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待规划需求池，需求树主题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7.2.5 </w:t>
      </w:r>
      <w:r>
        <w:rPr>
          <w:rFonts w:eastAsia="等线" w:ascii="Arial" w:cs="Arial" w:hAnsi="Arial"/>
          <w:b w:val="true"/>
          <w:sz w:val="30"/>
        </w:rPr>
        <w:t>流程绩效指标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2235"/>
        <w:gridCol w:w="1770"/>
        <w:gridCol w:w="202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流程绩效指标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计算公式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统计方式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单产品需求滞留时间：需求【包含常规需求和定制化需求】滞留时间不超过30 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需求滞留天数 = 需求进入需求分发节点时间点 - 需求进入需求分析的时间点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以需求管理系统数据为准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需求默认30天内完成分析与评审。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如果需求分析难度太大导致需要超期，需经RAT评审会议同意。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解决方案需求滞留时间：需求【包含常规需求和定制化需求】滞留时间不超过 60 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需求滞留天数 = 需求进入需求分发节点时间点 - 需求进入需求分析的时间点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以需求管理系统数据为准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需求分析分为“解决方案分析”和“目标产品分析”两个部分，且都需要给出概要方案和工作量。按照每部分30天周期计算，E2E时间为60天。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如果需求分析难度太大导致需要超期，需经RAT评审会议同意。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IR产品需求变更率（全项目周期）≤30%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累计变更工作量/项目初始需求包工作量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从IR产品需求确定的阶段点开始计算，如CDCP产品需求确定，则从CDCP点开始计算，直到项目结束；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按变更的需求工作量的绝对值计算，新增、删除、范围变更都算，如新增30，删除30，变更算60。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IR产品需求变更率（PDCP后）≤10%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累计变更工作量/项目PDCP时需求包工作量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从PDCP点开始计算，直到项目结束；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因需求卡填写不质量/不完整在RMT评审驳回率为0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因需求卡填写不质量/不完整需求数/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需求包总需求数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以需求管理系统数据为准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由于四度评分信息输入不明确、概要设计方案不明确、工作量错估导致的打回。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7.2.6 </w:t>
      </w:r>
      <w:r>
        <w:rPr>
          <w:rFonts w:eastAsia="等线" w:ascii="Arial" w:cs="Arial" w:hAnsi="Arial"/>
          <w:b w:val="true"/>
          <w:sz w:val="30"/>
        </w:rPr>
        <w:t>流程控制点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关键控制点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监控角色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概要方案评审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需求是否已实现。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需求是否可用现有替代方案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概要方案是否可行，是否全面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工作量是否合理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团队-SE组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需求是否有价值（从需求黑盒功能价值、客户价值、局点价值判断）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是否已实现、有替代方案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期望交付时间是否可满足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是否为紧急需求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L3 需求池运营</w:t>
      </w:r>
      <w:bookmarkEnd w:id="27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管道分配和需求排序表是贯穿整个需求池运营阶段的重要材料，是市场与研发领域之间的接口，是Charter的重要参考和数据来源。为了保证初始需求排序时的需求完整性，市场在日常的活动中，入客户拜访、洞察与分析，概念1工程等，发现的新需求，应及时提OR电子流，以保障在需求排序活动开始前进入排序表。</w:t>
      </w:r>
    </w:p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7.3.1 </w:t>
      </w:r>
      <w:r>
        <w:rPr>
          <w:rFonts w:eastAsia="等线" w:ascii="Arial" w:cs="Arial" w:hAnsi="Arial"/>
          <w:b w:val="true"/>
          <w:sz w:val="30"/>
        </w:rPr>
        <w:t>流程卡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2580"/>
        <w:gridCol w:w="1230"/>
        <w:gridCol w:w="1395"/>
        <w:gridCol w:w="1050"/>
        <w:gridCol w:w="795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流程名称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需求池运营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流程层级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L3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流程编码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1.3.3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流程定义(what)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制定版本价值主张，并确定版本需求主题的管道分配，进而进行优先级排序，确定版本需求包（待设计需求池），并通过两次和目标产品的需求绑定，保障目标产品需求处理的及时性。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流程目的（why）</w:t>
            </w:r>
          </w:p>
        </w:tc>
        <w:tc>
          <w:tcPr>
            <w:tcW w:w="32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通过版本价值主张制定，管道分配，优先级排序，保障高优先级需求落入版本规划。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流程责任人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上一层流程名称</w:t>
            </w:r>
          </w:p>
        </w:tc>
        <w:tc>
          <w:tcPr>
            <w:tcW w:w="32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 管理需求</w:t>
            </w: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包含的下层子流程或活动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括需求价值主张规划、需求价值主张SPDT评审、需求主题管道分配、需求优先级排序。需求优先级排序SPDT评审、pre-Charter规划、pre-Charter规划SPDT评审、pre-Charter规划IPMT评审、目标产品部分需求锁定（可选）、需求版本规划、商业项目立项决策、目标产品全量需求锁定（可选）、紧急商业需求IPMT决策，需求入待设计池。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流程输入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待规划需求池，其中的需求已完成RAT评审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紧急需求已完成RAT评审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流程输出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待设计需求池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pre-Charter需求通过IPMT汇报。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商业价值需求通过IPMT汇报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活动自工序标准：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EBG需求分析业务要件整理表</w:t>
              </w:r>
            </w:hyperlink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流程起点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Chart开发启动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RAT评审判定为紧急需求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流程终点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IPMT汇报完成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版本包需求入待设计需求池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流程绩效指标（含公式）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见“流程绩效指标”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340"/>
        <w:gridCol w:w="1260"/>
        <w:gridCol w:w="1170"/>
        <w:gridCol w:w="1170"/>
        <w:gridCol w:w="117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流程名称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需求优先级排序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流程层级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L4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流程编码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1.3.3.1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流程定义(what)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制定版本价值主张，并确定版本需求主题的管道分配，进而进行优先级排序，确定版本需求包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流程目的（why）</w:t>
            </w:r>
          </w:p>
        </w:tc>
        <w:tc>
          <w:tcPr>
            <w:tcW w:w="35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通过版本价值主张制定，管道分配，进行优先级排序的同时使管道和工作量匹配，保障高优先级需求落入版本规划。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流程责任人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SDT/PDT团队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上一层流程名称</w:t>
            </w:r>
          </w:p>
        </w:tc>
        <w:tc>
          <w:tcPr>
            <w:tcW w:w="35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L3需求池运营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包含的下层子流程或活动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需求价值主张规划、需求主题管道分配、需求优先级排序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流程输入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待规划需求池，其中的需求已完成RAT评审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紧急需求已完成RAT评审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流程输出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待设计需求池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需求排序表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流程起点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Charter开发启动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流程终点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高优先级的需求工作量和管道匹配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需求排序表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流程绩效指标（含公式）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见“流程绩效指标”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430"/>
        <w:gridCol w:w="1275"/>
        <w:gridCol w:w="1005"/>
        <w:gridCol w:w="885"/>
        <w:gridCol w:w="1515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流程名称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立项规划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流程层级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L4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流程编码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1.3.3.2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流程定义(what)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通过pre-Charter活动使能部分需求的设计先行。如需，完成和目标产品的部分需求锁定。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通过需求价值主张，优先级排序后的需求表，完成Charter/SOW的开发。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流程目的（why）</w:t>
            </w:r>
          </w:p>
        </w:tc>
        <w:tc>
          <w:tcPr>
            <w:tcW w:w="34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pre-Charter使能设计先行，保障一次立项多次发布。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Charter/SOW的开发（继承）。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流程责任人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SDT/PDT团队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上一层流程名称</w:t>
            </w:r>
          </w:p>
        </w:tc>
        <w:tc>
          <w:tcPr>
            <w:tcW w:w="34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L3需求池运营</w:t>
            </w: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包含的下层子流程或活动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</w:t>
            </w:r>
            <w:r>
              <w:rPr>
                <w:rFonts w:eastAsia="等线" w:ascii="Arial" w:cs="Arial" w:hAnsi="Arial"/>
                <w:sz w:val="22"/>
              </w:rPr>
              <w:t>（可选）</w:t>
            </w:r>
            <w:r>
              <w:rPr>
                <w:rFonts w:eastAsia="等线" w:ascii="Arial" w:cs="Arial" w:hAnsi="Arial"/>
                <w:sz w:val="22"/>
              </w:rPr>
              <w:t>、pre-Charter规划</w:t>
            </w:r>
            <w:r>
              <w:rPr>
                <w:rFonts w:eastAsia="等线" w:ascii="Arial" w:cs="Arial" w:hAnsi="Arial"/>
                <w:sz w:val="22"/>
              </w:rPr>
              <w:t>预审（可选）</w:t>
            </w:r>
            <w:r>
              <w:rPr>
                <w:rFonts w:eastAsia="等线" w:ascii="Arial" w:cs="Arial" w:hAnsi="Arial"/>
                <w:sz w:val="22"/>
              </w:rPr>
              <w:t>、pre-Charter规划</w:t>
            </w:r>
            <w:r>
              <w:rPr>
                <w:rFonts w:eastAsia="等线" w:ascii="Arial" w:cs="Arial" w:hAnsi="Arial"/>
                <w:sz w:val="22"/>
              </w:rPr>
              <w:t>决策（可选）</w:t>
            </w:r>
            <w:r>
              <w:rPr>
                <w:rFonts w:eastAsia="等线" w:ascii="Arial" w:cs="Arial" w:hAnsi="Arial"/>
                <w:sz w:val="22"/>
              </w:rPr>
              <w:t>、目标产品部分需求锁定（可选）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流程输入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需求排序表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需求排序表完成优先级排序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需求工作量与管道匹配。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流程输出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Charter/SOW材料，需求锁定表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Charter/SOW材料。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需求锁定表和目标产品达成一致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流程起点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需求优先级排序完成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流程终点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Charter/SOW开发活动完成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流程绩效指标（含公式）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见“流程绩效指标”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2430"/>
        <w:gridCol w:w="1170"/>
        <w:gridCol w:w="1170"/>
        <w:gridCol w:w="1170"/>
        <w:gridCol w:w="117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流程名称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需求版本规划与决策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流程层级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L4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流程编码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1.3.3.3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流程定义(what)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将需求规划入版本，并完成立项汇报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流程目的（why）</w:t>
            </w:r>
          </w:p>
        </w:tc>
        <w:tc>
          <w:tcPr>
            <w:tcW w:w="35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完成商业立项决策，紧急需求完成决策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流程责任人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SDT/PDT团队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上一层流程名称</w:t>
            </w:r>
          </w:p>
        </w:tc>
        <w:tc>
          <w:tcPr>
            <w:tcW w:w="35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L3需求池运营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包含的下层子流程或活动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需求版本规划、项目立项决策、目标产品全量需求锁定（可选）、紧急需求决策，需求入待设计池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流程输入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Charter/SOW汇报材料，需求排序表，紧急需求，研发版本开发计划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Charter/SOW汇报材料开发完成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紧急需求经过RAT评审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流程输出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待设计需求池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商业立项汇报决策完成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紧急需求决策完毕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流程起点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Charter/SOW汇报材料开发完成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RAT评审判定为紧急需求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流程终点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高优先级需求入待设计需求池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流程绩效指标（含公式）</w:t>
            </w:r>
          </w:p>
        </w:tc>
        <w:tc>
          <w:tcPr>
            <w:tcW w:w="71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见“流程绩效指标”</w:t>
            </w: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7.3.2 </w:t>
      </w:r>
      <w:r>
        <w:rPr>
          <w:rFonts w:eastAsia="等线" w:ascii="Arial" w:cs="Arial" w:hAnsi="Arial"/>
          <w:b w:val="true"/>
          <w:sz w:val="30"/>
        </w:rPr>
        <w:t>流程图</w:t>
      </w:r>
      <w:bookmarkEnd w:id="29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7.3.2.1 </w:t>
      </w:r>
      <w:r>
        <w:rPr>
          <w:rFonts w:eastAsia="等线" w:ascii="Arial" w:cs="Arial" w:hAnsi="Arial"/>
          <w:b w:val="true"/>
          <w:sz w:val="28"/>
        </w:rPr>
        <w:t>流程键盘图</w:t>
      </w:r>
      <w:bookmarkEnd w:id="30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1621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7.3.2.2 </w:t>
      </w:r>
      <w:r>
        <w:rPr>
          <w:rFonts w:eastAsia="等线" w:ascii="Arial" w:cs="Arial" w:hAnsi="Arial"/>
          <w:b w:val="true"/>
          <w:sz w:val="28"/>
        </w:rPr>
        <w:t>流程泳道图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9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7.3.3 </w:t>
      </w:r>
      <w:r>
        <w:rPr>
          <w:rFonts w:eastAsia="等线" w:ascii="Arial" w:cs="Arial" w:hAnsi="Arial"/>
          <w:b w:val="true"/>
          <w:sz w:val="30"/>
        </w:rPr>
        <w:t>流程活动总览流程图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2295"/>
        <w:gridCol w:w="2925"/>
        <w:gridCol w:w="160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活动/工作产品描述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模板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需求系统《需求卡》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</w:t>
            </w:r>
            <w:r>
              <w:rPr>
                <w:rFonts w:eastAsia="等线" w:ascii="Arial" w:cs="Arial" w:hAnsi="Arial"/>
                <w:sz w:val="22"/>
              </w:rPr>
              <w:t>价值主张规划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市场代表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价值主张评审汇报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需求主题管道分配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管道分配和需求排序表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管道分配和需求排序表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CA，市场代表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Pre-Charter评审汇报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</w:t>
            </w:r>
            <w:r>
              <w:rPr>
                <w:rFonts w:eastAsia="等线" w:ascii="Arial" w:cs="Arial" w:hAnsi="Arial"/>
                <w:sz w:val="22"/>
              </w:rPr>
              <w:t>预审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CA，市场代表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</w:t>
            </w: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目标产品</w:t>
            </w:r>
            <w:r>
              <w:rPr>
                <w:rFonts w:eastAsia="等线" w:ascii="Arial" w:cs="Arial" w:hAnsi="Arial"/>
                <w:sz w:val="22"/>
              </w:rPr>
              <w:t>部分</w:t>
            </w:r>
            <w:r>
              <w:rPr>
                <w:rFonts w:eastAsia="等线" w:ascii="Arial" w:cs="Arial" w:hAnsi="Arial"/>
                <w:sz w:val="22"/>
              </w:rPr>
              <w:t>需求锁定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</w:t>
            </w:r>
            <w:r>
              <w:rPr>
                <w:rFonts w:eastAsia="等线" w:ascii="Arial" w:cs="Arial" w:hAnsi="Arial"/>
                <w:sz w:val="22"/>
              </w:rPr>
              <w:t>CA</w:t>
            </w:r>
            <w:r>
              <w:rPr>
                <w:rFonts w:eastAsia="等线" w:ascii="Arial" w:cs="Arial" w:hAnsi="Arial"/>
                <w:sz w:val="22"/>
              </w:rPr>
              <w:t>、本产品SE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需求锁定表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需求版本规划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版本VT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项目立项决策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目标产品</w:t>
            </w:r>
            <w:r>
              <w:rPr>
                <w:rFonts w:eastAsia="等线" w:ascii="Arial" w:cs="Arial" w:hAnsi="Arial"/>
                <w:sz w:val="22"/>
              </w:rPr>
              <w:t>全量</w:t>
            </w:r>
            <w:r>
              <w:rPr>
                <w:rFonts w:eastAsia="等线" w:ascii="Arial" w:cs="Arial" w:hAnsi="Arial"/>
                <w:sz w:val="22"/>
              </w:rPr>
              <w:t>需求锁定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需求锁定表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紧急需求决策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IPMT，CA，市场代表，SPDTL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需求入待设计池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验证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价值主张评审通过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SPDT团队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需求排序评审通过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SPDT团队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</w:t>
            </w:r>
            <w:r>
              <w:rPr>
                <w:rFonts w:eastAsia="等线" w:ascii="Arial" w:cs="Arial" w:hAnsi="Arial"/>
                <w:sz w:val="22"/>
              </w:rPr>
              <w:t>预审</w:t>
            </w: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SPDT团队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紧急需求影响商业决策或需新增版本计划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</w:t>
            </w:r>
            <w:r>
              <w:rPr>
                <w:rFonts w:eastAsia="等线" w:ascii="Arial" w:cs="Arial" w:hAnsi="Arial"/>
                <w:sz w:val="22"/>
              </w:rPr>
              <w:t>团队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准出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需求落入PMS系统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RAT需求分析团队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7.3.4 </w:t>
      </w:r>
      <w:r>
        <w:rPr>
          <w:rFonts w:eastAsia="等线" w:ascii="Arial" w:cs="Arial" w:hAnsi="Arial"/>
          <w:b w:val="true"/>
          <w:sz w:val="30"/>
        </w:rPr>
        <w:t>活动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说明：继承自IPD-1.3的定义，在本流程中不做重新定义。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7.3.4.1 </w:t>
      </w:r>
      <w:r>
        <w:rPr>
          <w:rFonts w:eastAsia="等线" w:ascii="Arial" w:cs="Arial" w:hAnsi="Arial"/>
          <w:b w:val="true"/>
          <w:sz w:val="28"/>
        </w:rPr>
        <w:t>需求优先级排序</w:t>
      </w:r>
      <w:bookmarkEnd w:id="34"/>
    </w:p>
    <w:p>
      <w:pPr>
        <w:pStyle w:val="5"/>
        <w:spacing w:before="240" w:after="120" w:line="288" w:lineRule="auto"/>
        <w:ind w:left="453"/>
        <w:jc w:val="left"/>
        <w:outlineLvl w:val="4"/>
      </w:pPr>
      <w:bookmarkStart w:name="heading_35" w:id="35"/>
      <w:r>
        <w:rPr>
          <w:rFonts w:eastAsia="等线" w:ascii="Arial" w:cs="Arial" w:hAnsi="Arial"/>
          <w:color w:val="3370ff"/>
          <w:sz w:val="24"/>
        </w:rPr>
        <w:t xml:space="preserve">7.3.4.1.1 </w:t>
      </w:r>
      <w:r>
        <w:rPr>
          <w:rFonts w:eastAsia="等线" w:ascii="Arial" w:cs="Arial" w:hAnsi="Arial"/>
          <w:b w:val="true"/>
          <w:sz w:val="24"/>
        </w:rPr>
        <w:t>需求价值主张规划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645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需求价值主张规划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待规划需求池，其中的需求已完成RAT评审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紧急需求已完成RAT评审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需求价值主张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明确的需求价值主张，及对应的需求主题。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价值主张SPDT评审通过。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依据行业、客户、友商、技术、项目机会等洞察材料，确定需求价值主张和对应的需求主题。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价值主张可以1个或多个，但不建议超过3个。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洞察材料，确定的需求价值主张和对应的需求主题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市场代表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市场代表，CA、SE，SPDT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价值主张-模板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color w:val="3370ff"/>
          <w:sz w:val="24"/>
        </w:rPr>
        <w:t xml:space="preserve">7.3.4.1.2 </w:t>
      </w:r>
      <w:r>
        <w:rPr>
          <w:rFonts w:eastAsia="等线" w:ascii="Arial" w:cs="Arial" w:hAnsi="Arial"/>
          <w:b w:val="true"/>
          <w:sz w:val="24"/>
        </w:rPr>
        <w:t>需求主题管道分配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645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需求主题管道分配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评审过的版本价值主张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洞察材料，版本价值主张、目标、期望时间通过版本价值SPDT评审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版本主题管道分配表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具有版本总管道，每个目标产品的管道数据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主题树中每个主题分配的管道百分比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PM确定版本总体管道，每个目标产品的总管道数据。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结合版本价值，CA设计每个需求主题对应的管道比例，并依据管道比例划分需求主题的总体管道、各目标产品的管道。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管道分配数据默认在“需求优先级排序SPDT评审会议”上决策。如有必要，CA可与SPDTL预先沟通管道百分比。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需求树主题管道分配表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CA，PM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管道分配和需求排序-模板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453"/>
        <w:jc w:val="left"/>
        <w:outlineLvl w:val="4"/>
      </w:pPr>
      <w:bookmarkStart w:name="heading_37" w:id="37"/>
      <w:r>
        <w:rPr>
          <w:rFonts w:eastAsia="等线" w:ascii="Arial" w:cs="Arial" w:hAnsi="Arial"/>
          <w:color w:val="3370ff"/>
          <w:sz w:val="24"/>
        </w:rPr>
        <w:t xml:space="preserve">7.3.4.1.3 </w:t>
      </w:r>
      <w:r>
        <w:rPr>
          <w:rFonts w:eastAsia="等线" w:ascii="Arial" w:cs="Arial" w:hAnsi="Arial"/>
          <w:b w:val="true"/>
          <w:sz w:val="24"/>
        </w:rPr>
        <w:t>需求优先级排序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645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待规划设计池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需求树主题管道分配表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需求已在分析阶段挂接到需求树，需求树主题管道分配已完成。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包需求表的需求是匹配管道的优先级最高需求。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若高优先级需求超出管道20%以内，可以在SPDT评审会上做进一步决策。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若高优先级需求超出管道20%，则继续裁剪需求，或缩减单需求范围和工作量。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需求优先级排序SPDT评审通过。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CA/市场代表/SE组建临时会议，按照需求树主题维度，对该主题下的需求，在考虑管道数据的情况下，将需求按照优先级排序。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5为最高优先级，优先级数值越低表示优先级最小。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如果一次排序未能达到要求，可能需要多次排序。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需求优先级排序表形式不限，建议使用Excel形式，需求列表可以从需求系统导出。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CA，市场代表，SE，SPDT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需求排序方法：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排序输入：待规划需求池中的全量需求，即经过RAT评审后的所有OR需求。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排序方法：排除法，初始需求优先级都为5，一条条审视需求，对于不需要在该项目实现的，改为优先级4。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排序从以下维度判断需求优先级（无先后顺序）：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需求价值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需求内部承诺交付时间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客户价值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局点价值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竞争价值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工作量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剩余管道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排序过程中记录每条的排序意见，记录在每条需求的“评审纪要里”。格式：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时间（如20240823）：参与人列表：纪要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需求清理：排序过程中对于识别的已实现需求标记优先级1，超过2年期未入版本的需求标记优先级2，待RME进一步处理。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评审会从以下维度进行审视：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需求主题管道分配是否合理，是否匹配版本价值主张。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需求优先级排序结果是否满足管道。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管道满足度大于90%。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管道分配和需求排序-模板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7.3.4.2 </w:t>
      </w:r>
      <w:r>
        <w:rPr>
          <w:rFonts w:eastAsia="等线" w:ascii="Arial" w:cs="Arial" w:hAnsi="Arial"/>
          <w:b w:val="true"/>
          <w:sz w:val="28"/>
        </w:rPr>
        <w:t>立项规划</w:t>
      </w:r>
      <w:bookmarkEnd w:id="3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pre-Charter流程是为了解决待设计需求池中无需求的情况。如果研发团队的待需求池中有需求，该流程可视情况裁剪。</w:t>
      </w:r>
    </w:p>
    <w:p>
      <w:pPr>
        <w:pStyle w:val="5"/>
        <w:spacing w:before="240" w:after="120" w:line="288" w:lineRule="auto"/>
        <w:ind w:left="453"/>
        <w:jc w:val="left"/>
        <w:outlineLvl w:val="4"/>
      </w:pPr>
      <w:bookmarkStart w:name="heading_39" w:id="39"/>
      <w:r>
        <w:rPr>
          <w:rFonts w:eastAsia="等线" w:ascii="Arial" w:cs="Arial" w:hAnsi="Arial"/>
          <w:color w:val="3370ff"/>
          <w:sz w:val="24"/>
        </w:rPr>
        <w:t xml:space="preserve">7.3.4.2.1 </w:t>
      </w:r>
      <w:r>
        <w:rPr>
          <w:rFonts w:eastAsia="等线" w:ascii="Arial" w:cs="Arial" w:hAnsi="Arial"/>
          <w:b w:val="true"/>
          <w:sz w:val="24"/>
        </w:rPr>
        <w:t>Pre-Charter规划（可选）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645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Pre-Charter规划（可选）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需求优先级排序表已经过SPDT评审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pre-charter汇报材料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pre-charter材料是轻量级汇报材料，能够说明需求，需求价值，工作量。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pre-charter材料经过SPDT评审通过。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Pre-Charter定义：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pre-Charter目的是为了使能设计工作提前开始，并与产品部件锁定部分</w:t>
            </w:r>
            <w:r>
              <w:rPr>
                <w:rFonts w:eastAsia="等线" w:ascii="Arial" w:cs="Arial" w:hAnsi="Arial"/>
                <w:b w:val="true"/>
                <w:sz w:val="22"/>
              </w:rPr>
              <w:t>确定需求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pre-Charter是一个轻量级的IPMT汇报，2-3页的材料，说明启动提前设计的需求价值（文字描述）以及</w:t>
            </w:r>
            <w:r>
              <w:rPr>
                <w:rFonts w:eastAsia="等线" w:ascii="Arial" w:cs="Arial" w:hAnsi="Arial"/>
                <w:b w:val="true"/>
                <w:sz w:val="22"/>
              </w:rPr>
              <w:t>设计工作量</w:t>
            </w:r>
            <w:r>
              <w:rPr>
                <w:rFonts w:eastAsia="等线" w:ascii="Arial" w:cs="Arial" w:hAnsi="Arial"/>
                <w:sz w:val="22"/>
              </w:rPr>
              <w:t>。建议使用表格形式。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确定需求：与商业决策无关、价值高、且工作量不大的小需求，或设计难度高，需要拉长设计周期或启动预言的需求。优选：可定位性提升，稳定性提升，重大Bug，BP/SP需求。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Pre-Charter规划步骤：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CA和市场代表一同确认涉及商业决策的需求。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CA和SE在不涉及商业决策的需求中，结合需求价值，承诺时间，设计难度等综合因素，抽取部分需求（以第一轮Release的人力管道作为参考），形成pre-Charter的需求集。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CA开发pre-Charter汇报材料（轻量级，2-3页），材料中呈现设计工作量。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pre-charter汇报材料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市场代表，CA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市场代表，CA，SE，SPDT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评审会从以下维度进行审视：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需求是否商业价值无关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需求是否满足第一个版本Release的交付目标。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pre-charter汇报-模板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0" w:id="40"/>
      <w:r>
        <w:rPr>
          <w:rFonts w:eastAsia="等线" w:ascii="Arial" w:cs="Arial" w:hAnsi="Arial"/>
          <w:color w:val="3370ff"/>
          <w:sz w:val="24"/>
        </w:rPr>
        <w:t xml:space="preserve">7.3.4.2.2 </w:t>
      </w:r>
      <w:r>
        <w:rPr>
          <w:rFonts w:eastAsia="等线" w:ascii="Arial" w:cs="Arial" w:hAnsi="Arial"/>
          <w:b w:val="true"/>
          <w:sz w:val="24"/>
        </w:rPr>
        <w:t>Pre-Charter规划预审（可选）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645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Pre-Charter规划预审（可选）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pre-charter汇报材料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pre-charter汇报材料开发完成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pre-Charter规划SPDT评审会议纪要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pre-charter汇报材料评审通过。若未通过，会议给出改进方向和建议，继续规划和刷新后重新上会。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CA组织并主持会议。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CA介绍pre-Charter材料。SPDT团队评审是否有需要补充或修改。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SPDT团队各代表给出明确结论是否通过。Go/go with risk/redirect。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SPDTL给出最终结论。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SPDT评审通过的pre-Charter规划材料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市场代表，CA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SPDT，目标产品CA，目标产品SE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评审会从以下维度进行审视：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需求是否商业价值无关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需求是否满足第一个版本Release的交付目标。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pre-charter汇报-模板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 SPDT评审会议纪要-模板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1" w:id="41"/>
      <w:bookmarkEnd w:id="4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2" w:id="42"/>
      <w:r>
        <w:rPr>
          <w:rFonts w:eastAsia="等线" w:ascii="Arial" w:cs="Arial" w:hAnsi="Arial"/>
          <w:color w:val="3370ff"/>
          <w:sz w:val="24"/>
        </w:rPr>
        <w:t xml:space="preserve">7.3.4.2.3 </w:t>
      </w:r>
      <w:r>
        <w:rPr>
          <w:rFonts w:eastAsia="等线" w:ascii="Arial" w:cs="Arial" w:hAnsi="Arial"/>
          <w:b w:val="true"/>
          <w:sz w:val="24"/>
        </w:rPr>
        <w:t>Pre-Charter规划决策（可选）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645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Pre-Charter规划评审（可选）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pre-Charter规划材料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pre-Charter规划材料通过SPDT评审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IPMT会议纪要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pre-Charter规划材料IPMT汇报通过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CA介绍pre-Charter材料。IPMT团队评审是否有需要补充或修改。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各代表给出明确结论是否通过。Go/go with risk/redirect。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 Leader给出最终结论。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说明：pre-Charter不关注需求的商业价值，更关注需求的内部价值，工作量仅为设计工作量，不涉及开发和测试。IPMT团队决策设计工作是否同意开展，设计人力是否同意投入。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IPMT会议纪要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IPMT，SPDT团队，目标产品CA，目标产品SE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同“pre-Charter规划SPDT评审”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pre-charter评审汇报-模板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IPMT评审会议纪要-模板（公司级）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453"/>
        <w:jc w:val="left"/>
        <w:outlineLvl w:val="4"/>
      </w:pPr>
      <w:bookmarkStart w:name="heading_43" w:id="43"/>
      <w:r>
        <w:rPr>
          <w:rFonts w:eastAsia="等线" w:ascii="Arial" w:cs="Arial" w:hAnsi="Arial"/>
          <w:color w:val="3370ff"/>
          <w:sz w:val="24"/>
        </w:rPr>
        <w:t xml:space="preserve">7.3.4.2.4 </w:t>
      </w:r>
      <w:r>
        <w:rPr>
          <w:rFonts w:eastAsia="等线" w:ascii="Arial" w:cs="Arial" w:hAnsi="Arial"/>
          <w:b w:val="true"/>
          <w:sz w:val="24"/>
        </w:rPr>
        <w:t>目标产品部分需求锁定（可选）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645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目标产品部分需求锁定（可选）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对于需求排序表中所有高优先级需求仅涉及自身的产品，没有该活动。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需求优先级排序表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pre-Charter规划IPMT评审会议纪要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pre-Charter规划汇报（含目标产品管道资源）评审通过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需求锁定表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会前：本产品SE将pre-Charter评审过的需求进行分解至AR/SAR层级，并导入到需求锁定表中。组织小范围会议和目标产品SE/CA对齐需求。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会中：本产品CA组织需求锁定会议。与会人包括：本产品与目标产品的SPDTL/PDTL（可委托），SE，CA等。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本产品SE对需求锁定表的需求进行介绍，以及前期和目标产品SE/CA的对齐情况。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本产品CA总结会议结论，并发送会议纪要。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会后：依据会议纪要和需求锁定表，本产品SE将PR/SIR录入PMS，并在系统上分解至AR/SAR，再将AR/SAR推送至目标产品。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会后：目标产品SE将PMS系统接收到的PAR/SAR作为自身的PR，进行方案设计和分解。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需求锁定表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本产品CA，本产品SE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本产品与目标产品的SPDTL/PDTL，SE，CA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需求锁定表-模板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需求锁定会议纪要-模板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7.3.4.3 </w:t>
      </w:r>
      <w:r>
        <w:rPr>
          <w:rFonts w:eastAsia="等线" w:ascii="Arial" w:cs="Arial" w:hAnsi="Arial"/>
          <w:b w:val="true"/>
          <w:sz w:val="28"/>
        </w:rPr>
        <w:t>需求版本规划与决策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5" w:id="45"/>
      <w:r>
        <w:rPr>
          <w:rFonts w:eastAsia="等线" w:ascii="Arial" w:cs="Arial" w:hAnsi="Arial"/>
          <w:color w:val="3370ff"/>
          <w:sz w:val="24"/>
        </w:rPr>
        <w:t xml:space="preserve">7.3.4.3.1 </w:t>
      </w:r>
      <w:r>
        <w:rPr>
          <w:rFonts w:eastAsia="等线" w:ascii="Arial" w:cs="Arial" w:hAnsi="Arial"/>
          <w:b w:val="true"/>
          <w:sz w:val="24"/>
        </w:rPr>
        <w:t>需求版本规划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需求版本规划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研发版本发布火车计划，需求排序表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PR/SR/AR或S</w:t>
            </w:r>
            <w:r>
              <w:rPr>
                <w:rFonts w:eastAsia="等线" w:ascii="Arial" w:cs="Arial" w:hAnsi="Arial"/>
                <w:sz w:val="22"/>
              </w:rPr>
              <w:t>IR</w:t>
            </w:r>
            <w:r>
              <w:rPr>
                <w:rFonts w:eastAsia="等线" w:ascii="Arial" w:cs="Arial" w:hAnsi="Arial"/>
                <w:sz w:val="22"/>
              </w:rPr>
              <w:t>/SSR/SAR已划分完成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版本落入的需求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需求规划入版本，并在Charter/SOW中体现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版本VT将需求规划入版本，并将版本信息填写在需求排序表中。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在Charter/SOW中明确需求版本规划信息。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财务对每个版本的增量投资进行测算。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依据以下情况判断是否需要决策：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若涉及到多BU，且BU间不能达成一致，则需求版本规划结果，填写在Charter模版的“产品版本规划”章节，并在立项决策会上进行汇报决策。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若仅涉及单BU，或涉及多BU但已达成一致，则不需在Charter上呈现。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刷新后的需求排序表，Charter/SOW中版本及需求信息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版本VT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版本VT、</w:t>
            </w:r>
            <w:r>
              <w:rPr>
                <w:rFonts w:eastAsia="等线" w:ascii="Arial" w:cs="Arial" w:hAnsi="Arial"/>
                <w:sz w:val="22"/>
              </w:rPr>
              <w:t>市场代表、CA、SE、PM、财务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将需求规划入版本时的参考依据：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需求承诺的交付时间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版本的管道资源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目标产品的交付计划（可选）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管道分配和需求排序-模板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6" w:id="46"/>
      <w:r>
        <w:rPr>
          <w:rFonts w:eastAsia="等线" w:ascii="Arial" w:cs="Arial" w:hAnsi="Arial"/>
          <w:color w:val="3370ff"/>
          <w:sz w:val="24"/>
        </w:rPr>
        <w:t xml:space="preserve">7.3.4.3.2 </w:t>
      </w:r>
      <w:r>
        <w:rPr>
          <w:rFonts w:eastAsia="等线" w:ascii="Arial" w:cs="Arial" w:hAnsi="Arial"/>
          <w:b w:val="true"/>
          <w:sz w:val="24"/>
        </w:rPr>
        <w:t>项目立项决策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项目立项决策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同公司Charter/SOW汇报材料，增加需求版本规划的内容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同公司流程和要求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同公司流程和要求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同公司流程和要求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同公司流程和要求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同公司流程和要求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同公司流程和要求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同公司流程和要求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同公司流程和要求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公司Charter/SOW模板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等线" w:ascii="Arial" w:cs="Arial" w:hAnsi="Arial"/>
          <w:color w:val="3370ff"/>
          <w:sz w:val="24"/>
        </w:rPr>
        <w:t xml:space="preserve">7.3.4.3.3 </w:t>
      </w:r>
      <w:r>
        <w:rPr>
          <w:rFonts w:eastAsia="等线" w:ascii="Arial" w:cs="Arial" w:hAnsi="Arial"/>
          <w:b w:val="true"/>
          <w:sz w:val="24"/>
        </w:rPr>
        <w:t>目标产品全量需求锁定（可选）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目标产品全量需求锁定（可选）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对于需求排序表中所有高优先级需求仅涉及自身的产品，没有该活动。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需求优先级排序表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Charter/SOW规划评审会议纪要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Charter/SOW规划（含目标产品资源投入）评审通过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需求锁定表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同“目标产品需求锁定（部分）”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同“目标产品需求锁定（部分）”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同“目标产品需求锁定（部分）”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同“目标产品需求锁定（部分）”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同“目标产品需求锁定（部分）”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8" w:id="48"/>
      <w:r>
        <w:rPr>
          <w:rFonts w:eastAsia="等线" w:ascii="Arial" w:cs="Arial" w:hAnsi="Arial"/>
          <w:color w:val="3370ff"/>
          <w:sz w:val="24"/>
        </w:rPr>
        <w:t xml:space="preserve">7.3.4.3.4 </w:t>
      </w:r>
      <w:r>
        <w:rPr>
          <w:rFonts w:eastAsia="等线" w:ascii="Arial" w:cs="Arial" w:hAnsi="Arial"/>
          <w:b w:val="true"/>
          <w:sz w:val="24"/>
        </w:rPr>
        <w:t>紧急需求决策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紧急需求决策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RAT评审会议纪要，依据版本规划原则需要新增紧急需求版本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紧急需求经过RAT评审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汇报材料补充要求：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在Charter时需求与管道的即已锁定，紧急需求的加入会导致原有需求的移出，在汇报材料中对移入和移出的需求都需要体现，并在上会前和目标产品达成一致。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如果需要新增版本发布计划，则需在汇报材料中体现新增的版本发布时间。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IPMT会议纪要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紧急需求变更通过IPMT评审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依据紧急需求到达时，商业项目所处DCP阶段的不同，有以下处理方式：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商业项目处于charter-CDCP之间：融入CDCP汇报。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商业项目处于CDCP-PDCP之间：融入PDCP汇报。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商业项目已通过PDCP：进行PCR汇报。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IPMT会议纪要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CA、市场代表、SE、SPDTL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公司Charter/SOW模板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PCR汇报-模板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版本规划原则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color w:val="3370ff"/>
          <w:sz w:val="24"/>
        </w:rPr>
        <w:t xml:space="preserve">7.3.4.3.5 </w:t>
      </w:r>
      <w:r>
        <w:rPr>
          <w:rFonts w:eastAsia="等线" w:ascii="Arial" w:cs="Arial" w:hAnsi="Arial"/>
          <w:b w:val="true"/>
          <w:sz w:val="24"/>
        </w:rPr>
        <w:t>需求入待设计池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需求入待设计池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需求排序表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需求排序表经过评审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pre-Charter/Charter</w:t>
            </w:r>
            <w:r>
              <w:rPr>
                <w:rFonts w:eastAsia="等线" w:ascii="Arial" w:cs="Arial" w:hAnsi="Arial"/>
                <w:sz w:val="22"/>
              </w:rPr>
              <w:t>/SOW</w:t>
            </w:r>
            <w:r>
              <w:rPr>
                <w:rFonts w:eastAsia="等线" w:ascii="Arial" w:cs="Arial" w:hAnsi="Arial"/>
                <w:sz w:val="22"/>
              </w:rPr>
              <w:t>汇报通过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待设计需求池（需求落入PMS系统）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需求落入PMS系统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活动具体描述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CA在飞书需求管理系统将OR转为PR/SIR。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SE将飞书PR/SIR需求推送到PMS，并</w:t>
            </w:r>
            <w:r>
              <w:rPr>
                <w:rFonts w:eastAsia="等线" w:ascii="Arial" w:cs="Arial" w:hAnsi="Arial"/>
                <w:sz w:val="22"/>
              </w:rPr>
              <w:t>将</w:t>
            </w:r>
            <w:r>
              <w:rPr>
                <w:rFonts w:eastAsia="等线" w:ascii="Arial" w:cs="Arial" w:hAnsi="Arial"/>
                <w:sz w:val="22"/>
              </w:rPr>
              <w:t>PR/SR/AR或SIR/SSR/SAR划分完成。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若AR为其他产品实现，则关联到目标产品的PR。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交付件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落入PMS系统中的需求（待设计池）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活动负责人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活动执行人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涉及到方法、工具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涉及到模版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管道分配和需求排序-模板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公司Charter/SOW模板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活动度量标准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color w:val="3370ff"/>
          <w:sz w:val="30"/>
        </w:rPr>
        <w:t xml:space="preserve">7.3.5 </w:t>
      </w:r>
      <w:r>
        <w:rPr>
          <w:rFonts w:eastAsia="等线" w:ascii="Arial" w:cs="Arial" w:hAnsi="Arial"/>
          <w:b w:val="true"/>
          <w:sz w:val="30"/>
        </w:rPr>
        <w:t>流程绩效指标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流程绩效指标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计算公式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统计方式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管道满足度：管道满足度不低于90%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管道满足度 = 管道/总工作量*100%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手动计算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管道满足度需大于90%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color w:val="3370ff"/>
          <w:sz w:val="30"/>
        </w:rPr>
        <w:t xml:space="preserve">7.3.6 </w:t>
      </w:r>
      <w:r>
        <w:rPr>
          <w:rFonts w:eastAsia="等线" w:ascii="Arial" w:cs="Arial" w:hAnsi="Arial"/>
          <w:b w:val="true"/>
          <w:sz w:val="30"/>
        </w:rPr>
        <w:t>流程控制点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2895"/>
        <w:gridCol w:w="1800"/>
        <w:gridCol w:w="180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关键控制点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控制标准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控制方法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执行角色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解法清晰完整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需求分析准确有质量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评审会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color w:val="3370ff"/>
          <w:sz w:val="32"/>
        </w:rPr>
        <w:t xml:space="preserve">7.4 </w:t>
      </w:r>
      <w:r>
        <w:rPr>
          <w:rFonts w:eastAsia="等线" w:ascii="Arial" w:cs="Arial" w:hAnsi="Arial"/>
          <w:b w:val="true"/>
          <w:sz w:val="32"/>
        </w:rPr>
        <w:t>L3 需求跟踪与反馈流程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继承公司IPD-1.3.5的定义，无变化，不重复描述。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附件</w:t>
      </w:r>
      <w:bookmarkEnd w:id="5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注：列出流程中所有附件的名称，包括但不限于表格、记录、模板、方法说明、规则说明等。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</w:t>
      </w:r>
      <w:hyperlink r:id="rId15">
        <w:r>
          <w:rPr>
            <w:rFonts w:eastAsia="等线" w:ascii="Arial" w:cs="Arial" w:hAnsi="Arial"/>
            <w:color w:val="3370ff"/>
            <w:sz w:val="22"/>
          </w:rPr>
          <w:t>概要方案评审表-模板.xlsx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</w:t>
      </w:r>
      <w:hyperlink r:id="rId16">
        <w:r>
          <w:rPr>
            <w:rFonts w:eastAsia="等线" w:ascii="Arial" w:cs="Arial" w:hAnsi="Arial"/>
            <w:color w:val="3370ff"/>
            <w:sz w:val="22"/>
          </w:rPr>
          <w:t>概要方案评审会议纪要-模板.docx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</w:t>
      </w:r>
      <w:hyperlink r:id="rId17">
        <w:r>
          <w:rPr>
            <w:rFonts w:eastAsia="等线" w:ascii="Arial" w:cs="Arial" w:hAnsi="Arial"/>
            <w:color w:val="3370ff"/>
            <w:sz w:val="22"/>
          </w:rPr>
          <w:t>RAT评审需求表-模板.xlsx</w:t>
        </w:r>
      </w:hyperlink>
    </w:p>
    <w:p>
      <w:pPr>
        <w:spacing w:before="120" w:after="120" w:line="288" w:lineRule="auto"/>
        <w:ind w:left="0" w:firstLine="42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RAT评审会议纪要-模板.docx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19">
        <w:r>
          <w:rPr>
            <w:rFonts w:eastAsia="等线" w:ascii="Arial" w:cs="Arial" w:hAnsi="Arial"/>
            <w:color w:val="3370ff"/>
            <w:sz w:val="22"/>
          </w:rPr>
          <w:t>XXXX项目价值主张评审汇报 - 模板.pptx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0">
        <w:r>
          <w:rPr>
            <w:rFonts w:eastAsia="等线" w:ascii="Arial" w:cs="Arial" w:hAnsi="Arial"/>
            <w:color w:val="3370ff"/>
            <w:sz w:val="22"/>
          </w:rPr>
          <w:t>XXXX项目价值主张评审会议纪要-模板.docx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1">
        <w:r>
          <w:rPr>
            <w:rFonts w:eastAsia="等线" w:ascii="Arial" w:cs="Arial" w:hAnsi="Arial"/>
            <w:color w:val="3370ff"/>
            <w:sz w:val="22"/>
          </w:rPr>
          <w:t>管道分配和需求排序表-模板.xlsx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2">
        <w:r>
          <w:rPr>
            <w:rFonts w:eastAsia="等线" w:ascii="Arial" w:cs="Arial" w:hAnsi="Arial"/>
            <w:color w:val="3370ff"/>
            <w:sz w:val="22"/>
          </w:rPr>
          <w:t>管道分配和需求排序评审会议纪要-模板.docx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3">
        <w:r>
          <w:rPr>
            <w:rFonts w:eastAsia="等线" w:ascii="Arial" w:cs="Arial" w:hAnsi="Arial"/>
            <w:color w:val="3370ff"/>
            <w:sz w:val="22"/>
          </w:rPr>
          <w:t>XX（本）产品和XX（目标）产品需求锁定表-模板.xlsx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4">
        <w:r>
          <w:rPr>
            <w:rFonts w:eastAsia="等线" w:ascii="Arial" w:cs="Arial" w:hAnsi="Arial"/>
            <w:color w:val="3370ff"/>
            <w:sz w:val="22"/>
          </w:rPr>
          <w:t>XX（本）产品和XX（目标）产品需求锁定表评审会议纪要-模板.docx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5">
        <w:r>
          <w:rPr>
            <w:rFonts w:eastAsia="等线" w:ascii="Arial" w:cs="Arial" w:hAnsi="Arial"/>
            <w:color w:val="3370ff"/>
            <w:sz w:val="22"/>
          </w:rPr>
          <w:t>XXXX项目PCR评审汇报-模板.pptx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6">
        <w:r>
          <w:rPr>
            <w:rFonts w:eastAsia="等线" w:ascii="Arial" w:cs="Arial" w:hAnsi="Arial"/>
            <w:color w:val="3370ff"/>
            <w:sz w:val="22"/>
          </w:rPr>
          <w:t>XXXX项目pre-Charter评审汇报-模板.pptx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7">
        <w:r>
          <w:rPr>
            <w:rFonts w:eastAsia="等线" w:ascii="Arial" w:cs="Arial" w:hAnsi="Arial"/>
            <w:color w:val="3370ff"/>
            <w:sz w:val="22"/>
          </w:rPr>
          <w:t>XXXX项目pre-Charter评审会议纪要-模板.docx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8">
        <w:r>
          <w:rPr>
            <w:rFonts w:eastAsia="等线" w:ascii="Arial" w:cs="Arial" w:hAnsi="Arial"/>
            <w:color w:val="3370ff"/>
            <w:sz w:val="22"/>
          </w:rPr>
          <w:t>EBG-PMO02-IPD01T01-V4.3项目任务书(Charter)&amp;DCP报告模板-新品（v4.42试点版).pptx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相关文件</w:t>
      </w:r>
      <w:bookmarkEnd w:id="5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（注：列出前置流程、子流程以及后置流程文件的编号和名称，以方便查阅，加深对流程的理解。）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sz w:val="32"/>
        </w:rPr>
        <w:t>前置流程</w:t>
      </w:r>
      <w:bookmarkEnd w:id="5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暂无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9.2 </w:t>
      </w:r>
      <w:r>
        <w:rPr>
          <w:rFonts w:eastAsia="等线" w:ascii="Arial" w:cs="Arial" w:hAnsi="Arial"/>
          <w:b w:val="true"/>
          <w:sz w:val="32"/>
        </w:rPr>
        <w:t>子流程</w:t>
      </w:r>
      <w:bookmarkEnd w:id="5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暂无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7" w:id="57"/>
      <w:r>
        <w:rPr>
          <w:rFonts w:eastAsia="等线" w:ascii="Arial" w:cs="Arial" w:hAnsi="Arial"/>
          <w:color w:val="3370ff"/>
          <w:sz w:val="32"/>
        </w:rPr>
        <w:t xml:space="preserve">9.3 </w:t>
      </w:r>
      <w:r>
        <w:rPr>
          <w:rFonts w:eastAsia="等线" w:ascii="Arial" w:cs="Arial" w:hAnsi="Arial"/>
          <w:b w:val="true"/>
          <w:sz w:val="32"/>
        </w:rPr>
        <w:t>后置流程</w:t>
      </w:r>
      <w:bookmarkEnd w:id="5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IPD开发流程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5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sectPr>
      <w:footerReference w:type="default" r:id="rId3"/>
      <w:headerReference w:type="default" r:id="rId2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652">
    <w:lvl>
      <w:numFmt w:val="bullet"/>
      <w:suff w:val="tab"/>
      <w:lvlText w:val="•"/>
      <w:rPr>
        <w:color w:val="3370ff"/>
      </w:rPr>
    </w:lvl>
  </w:abstractNum>
  <w:abstractNum w:abstractNumId="10653">
    <w:lvl>
      <w:numFmt w:val="bullet"/>
      <w:suff w:val="tab"/>
      <w:lvlText w:val="•"/>
      <w:rPr>
        <w:color w:val="3370ff"/>
      </w:rPr>
    </w:lvl>
  </w:abstractNum>
  <w:abstractNum w:abstractNumId="10654">
    <w:lvl>
      <w:numFmt w:val="bullet"/>
      <w:suff w:val="tab"/>
      <w:lvlText w:val="•"/>
      <w:rPr>
        <w:color w:val="3370ff"/>
      </w:rPr>
    </w:lvl>
  </w:abstractNum>
  <w:abstractNum w:abstractNumId="10655">
    <w:lvl>
      <w:numFmt w:val="bullet"/>
      <w:suff w:val="tab"/>
      <w:lvlText w:val="•"/>
      <w:rPr>
        <w:color w:val="3370ff"/>
      </w:rPr>
    </w:lvl>
  </w:abstractNum>
  <w:abstractNum w:abstractNumId="10656">
    <w:lvl>
      <w:numFmt w:val="bullet"/>
      <w:suff w:val="tab"/>
      <w:lvlText w:val="•"/>
      <w:rPr>
        <w:color w:val="3370ff"/>
      </w:rPr>
    </w:lvl>
  </w:abstractNum>
  <w:abstractNum w:abstractNumId="10657">
    <w:lvl>
      <w:numFmt w:val="bullet"/>
      <w:suff w:val="tab"/>
      <w:lvlText w:val="•"/>
      <w:rPr>
        <w:color w:val="3370ff"/>
      </w:rPr>
    </w:lvl>
  </w:abstractNum>
  <w:abstractNum w:abstractNumId="10658">
    <w:lvl>
      <w:numFmt w:val="bullet"/>
      <w:suff w:val="tab"/>
      <w:lvlText w:val="•"/>
      <w:rPr>
        <w:color w:val="3370ff"/>
      </w:rPr>
    </w:lvl>
  </w:abstractNum>
  <w:abstractNum w:abstractNumId="10659">
    <w:lvl>
      <w:numFmt w:val="bullet"/>
      <w:suff w:val="tab"/>
      <w:lvlText w:val="•"/>
      <w:rPr>
        <w:color w:val="3370ff"/>
      </w:rPr>
    </w:lvl>
  </w:abstractNum>
  <w:abstractNum w:abstractNumId="10660">
    <w:lvl>
      <w:numFmt w:val="bullet"/>
      <w:suff w:val="tab"/>
      <w:lvlText w:val="￮"/>
      <w:rPr>
        <w:color w:val="3370ff"/>
      </w:rPr>
    </w:lvl>
  </w:abstractNum>
  <w:abstractNum w:abstractNumId="10661">
    <w:lvl>
      <w:numFmt w:val="bullet"/>
      <w:suff w:val="tab"/>
      <w:lvlText w:val="￮"/>
      <w:rPr>
        <w:color w:val="3370ff"/>
      </w:rPr>
    </w:lvl>
  </w:abstractNum>
  <w:abstractNum w:abstractNumId="10662">
    <w:lvl>
      <w:numFmt w:val="bullet"/>
      <w:suff w:val="tab"/>
      <w:lvlText w:val="￮"/>
      <w:rPr>
        <w:color w:val="3370ff"/>
      </w:rPr>
    </w:lvl>
  </w:abstractNum>
  <w:abstractNum w:abstractNumId="10663">
    <w:lvl>
      <w:numFmt w:val="bullet"/>
      <w:suff w:val="tab"/>
      <w:lvlText w:val="￮"/>
      <w:rPr>
        <w:color w:val="3370ff"/>
      </w:rPr>
    </w:lvl>
  </w:abstractNum>
  <w:abstractNum w:abstractNumId="10664">
    <w:lvl>
      <w:numFmt w:val="bullet"/>
      <w:suff w:val="tab"/>
      <w:lvlText w:val="•"/>
      <w:rPr>
        <w:color w:val="3370ff"/>
      </w:rPr>
    </w:lvl>
  </w:abstractNum>
  <w:abstractNum w:abstractNumId="10665">
    <w:lvl>
      <w:numFmt w:val="bullet"/>
      <w:suff w:val="tab"/>
      <w:lvlText w:val="•"/>
      <w:rPr>
        <w:color w:val="3370ff"/>
      </w:rPr>
    </w:lvl>
  </w:abstractNum>
  <w:abstractNum w:abstractNumId="10666">
    <w:lvl>
      <w:numFmt w:val="bullet"/>
      <w:suff w:val="tab"/>
      <w:lvlText w:val="•"/>
      <w:rPr>
        <w:color w:val="3370ff"/>
      </w:rPr>
    </w:lvl>
  </w:abstractNum>
  <w:abstractNum w:abstractNumId="10667">
    <w:lvl>
      <w:start w:val="1"/>
      <w:numFmt w:val="decimal"/>
      <w:suff w:val="tab"/>
      <w:lvlText w:val="%1."/>
      <w:rPr>
        <w:color w:val="3370ff"/>
      </w:rPr>
    </w:lvl>
  </w:abstractNum>
  <w:abstractNum w:abstractNumId="10668">
    <w:lvl>
      <w:numFmt w:val="bullet"/>
      <w:suff w:val="tab"/>
      <w:lvlText w:val="￮"/>
      <w:rPr>
        <w:color w:val="3370ff"/>
      </w:rPr>
    </w:lvl>
  </w:abstractNum>
  <w:abstractNum w:abstractNumId="10669">
    <w:lvl>
      <w:start w:val="2"/>
      <w:numFmt w:val="decimal"/>
      <w:suff w:val="tab"/>
      <w:lvlText w:val="%1."/>
      <w:rPr>
        <w:color w:val="3370ff"/>
      </w:rPr>
    </w:lvl>
  </w:abstractNum>
  <w:abstractNum w:abstractNumId="10670">
    <w:lvl>
      <w:numFmt w:val="bullet"/>
      <w:suff w:val="tab"/>
      <w:lvlText w:val="￮"/>
      <w:rPr>
        <w:color w:val="3370ff"/>
      </w:rPr>
    </w:lvl>
  </w:abstractNum>
  <w:abstractNum w:abstractNumId="10671">
    <w:lvl>
      <w:numFmt w:val="bullet"/>
      <w:suff w:val="tab"/>
      <w:lvlText w:val="￮"/>
      <w:rPr>
        <w:color w:val="3370ff"/>
      </w:rPr>
    </w:lvl>
  </w:abstractNum>
  <w:abstractNum w:abstractNumId="10672">
    <w:lvl>
      <w:numFmt w:val="bullet"/>
      <w:suff w:val="tab"/>
      <w:lvlText w:val="￮"/>
      <w:rPr>
        <w:color w:val="3370ff"/>
      </w:rPr>
    </w:lvl>
  </w:abstractNum>
  <w:abstractNum w:abstractNumId="10673">
    <w:lvl>
      <w:start w:val="1"/>
      <w:numFmt w:val="decimal"/>
      <w:suff w:val="tab"/>
      <w:lvlText w:val="%1."/>
      <w:rPr>
        <w:color w:val="3370ff"/>
      </w:rPr>
    </w:lvl>
  </w:abstractNum>
  <w:abstractNum w:abstractNumId="10674">
    <w:lvl>
      <w:start w:val="2"/>
      <w:numFmt w:val="decimal"/>
      <w:suff w:val="tab"/>
      <w:lvlText w:val="%1."/>
      <w:rPr>
        <w:color w:val="3370ff"/>
      </w:rPr>
    </w:lvl>
  </w:abstractNum>
  <w:abstractNum w:abstractNumId="10675">
    <w:lvl>
      <w:start w:val="1"/>
      <w:numFmt w:val="decimal"/>
      <w:suff w:val="tab"/>
      <w:lvlText w:val="%1."/>
      <w:rPr>
        <w:color w:val="3370ff"/>
      </w:rPr>
    </w:lvl>
  </w:abstractNum>
  <w:abstractNum w:abstractNumId="10676">
    <w:lvl>
      <w:start w:val="2"/>
      <w:numFmt w:val="decimal"/>
      <w:suff w:val="tab"/>
      <w:lvlText w:val="%1."/>
      <w:rPr>
        <w:color w:val="3370ff"/>
      </w:rPr>
    </w:lvl>
  </w:abstractNum>
  <w:abstractNum w:abstractNumId="10677">
    <w:lvl>
      <w:start w:val="1"/>
      <w:numFmt w:val="decimal"/>
      <w:suff w:val="tab"/>
      <w:lvlText w:val="%1."/>
      <w:rPr>
        <w:color w:val="3370ff"/>
      </w:rPr>
    </w:lvl>
  </w:abstractNum>
  <w:abstractNum w:abstractNumId="10678">
    <w:lvl>
      <w:start w:val="2"/>
      <w:numFmt w:val="decimal"/>
      <w:suff w:val="tab"/>
      <w:lvlText w:val="%1."/>
      <w:rPr>
        <w:color w:val="3370ff"/>
      </w:rPr>
    </w:lvl>
  </w:abstractNum>
  <w:abstractNum w:abstractNumId="10679">
    <w:lvl>
      <w:start w:val="3"/>
      <w:numFmt w:val="decimal"/>
      <w:suff w:val="tab"/>
      <w:lvlText w:val="%1."/>
      <w:rPr>
        <w:color w:val="3370ff"/>
      </w:rPr>
    </w:lvl>
  </w:abstractNum>
  <w:abstractNum w:abstractNumId="10680">
    <w:lvl>
      <w:numFmt w:val="bullet"/>
      <w:suff w:val="tab"/>
      <w:lvlText w:val="￮"/>
      <w:rPr>
        <w:color w:val="3370ff"/>
      </w:rPr>
    </w:lvl>
  </w:abstractNum>
  <w:abstractNum w:abstractNumId="10681">
    <w:lvl>
      <w:numFmt w:val="bullet"/>
      <w:suff w:val="tab"/>
      <w:lvlText w:val="￮"/>
      <w:rPr>
        <w:color w:val="3370ff"/>
      </w:rPr>
    </w:lvl>
  </w:abstractNum>
  <w:abstractNum w:abstractNumId="10682">
    <w:lvl>
      <w:start w:val="5"/>
      <w:numFmt w:val="decimal"/>
      <w:suff w:val="tab"/>
      <w:lvlText w:val="%1."/>
      <w:rPr>
        <w:color w:val="3370ff"/>
      </w:rPr>
    </w:lvl>
  </w:abstractNum>
  <w:abstractNum w:abstractNumId="10683">
    <w:lvl>
      <w:numFmt w:val="bullet"/>
      <w:suff w:val="tab"/>
      <w:lvlText w:val="￮"/>
      <w:rPr>
        <w:color w:val="3370ff"/>
      </w:rPr>
    </w:lvl>
  </w:abstractNum>
  <w:abstractNum w:abstractNumId="10684">
    <w:lvl>
      <w:numFmt w:val="bullet"/>
      <w:suff w:val="tab"/>
      <w:lvlText w:val="￮"/>
      <w:rPr>
        <w:color w:val="3370ff"/>
      </w:rPr>
    </w:lvl>
  </w:abstractNum>
  <w:abstractNum w:abstractNumId="10685">
    <w:lvl>
      <w:start w:val="1"/>
      <w:numFmt w:val="decimal"/>
      <w:suff w:val="tab"/>
      <w:lvlText w:val="%1."/>
      <w:rPr>
        <w:color w:val="3370ff"/>
      </w:rPr>
    </w:lvl>
  </w:abstractNum>
  <w:abstractNum w:abstractNumId="10686">
    <w:lvl>
      <w:start w:val="2"/>
      <w:numFmt w:val="decimal"/>
      <w:suff w:val="tab"/>
      <w:lvlText w:val="%1."/>
      <w:rPr>
        <w:color w:val="3370ff"/>
      </w:rPr>
    </w:lvl>
  </w:abstractNum>
  <w:abstractNum w:abstractNumId="10687">
    <w:lvl>
      <w:start w:val="3"/>
      <w:numFmt w:val="decimal"/>
      <w:suff w:val="tab"/>
      <w:lvlText w:val="%1."/>
      <w:rPr>
        <w:color w:val="3370ff"/>
      </w:rPr>
    </w:lvl>
  </w:abstractNum>
  <w:abstractNum w:abstractNumId="10688">
    <w:lvl>
      <w:start w:val="4"/>
      <w:numFmt w:val="decimal"/>
      <w:suff w:val="tab"/>
      <w:lvlText w:val="%1."/>
      <w:rPr>
        <w:color w:val="3370ff"/>
      </w:rPr>
    </w:lvl>
  </w:abstractNum>
  <w:abstractNum w:abstractNumId="10689">
    <w:lvl>
      <w:start w:val="2"/>
      <w:numFmt w:val="decimal"/>
      <w:suff w:val="tab"/>
      <w:lvlText w:val="%1."/>
      <w:rPr>
        <w:color w:val="3370ff"/>
      </w:rPr>
    </w:lvl>
  </w:abstractNum>
  <w:abstractNum w:abstractNumId="10690">
    <w:lvl>
      <w:start w:val="3"/>
      <w:numFmt w:val="decimal"/>
      <w:suff w:val="tab"/>
      <w:lvlText w:val="%1."/>
      <w:rPr>
        <w:color w:val="3370ff"/>
      </w:rPr>
    </w:lvl>
  </w:abstractNum>
  <w:abstractNum w:abstractNumId="10691">
    <w:lvl>
      <w:start w:val="1"/>
      <w:numFmt w:val="lowerLetter"/>
      <w:suff w:val="tab"/>
      <w:lvlText w:val="%1."/>
      <w:rPr>
        <w:color w:val="3370ff"/>
      </w:rPr>
    </w:lvl>
  </w:abstractNum>
  <w:abstractNum w:abstractNumId="10692">
    <w:lvl>
      <w:start w:val="2"/>
      <w:numFmt w:val="lowerLetter"/>
      <w:suff w:val="tab"/>
      <w:lvlText w:val="%1."/>
      <w:rPr>
        <w:color w:val="3370ff"/>
      </w:rPr>
    </w:lvl>
  </w:abstractNum>
  <w:abstractNum w:abstractNumId="10693">
    <w:lvl>
      <w:start w:val="3"/>
      <w:numFmt w:val="lowerLetter"/>
      <w:suff w:val="tab"/>
      <w:lvlText w:val="%1."/>
      <w:rPr>
        <w:color w:val="3370ff"/>
      </w:rPr>
    </w:lvl>
  </w:abstractNum>
  <w:abstractNum w:abstractNumId="10694">
    <w:lvl>
      <w:start w:val="4"/>
      <w:numFmt w:val="lowerLetter"/>
      <w:suff w:val="tab"/>
      <w:lvlText w:val="%1."/>
      <w:rPr>
        <w:color w:val="3370ff"/>
      </w:rPr>
    </w:lvl>
  </w:abstractNum>
  <w:abstractNum w:abstractNumId="10695">
    <w:lvl>
      <w:numFmt w:val="bullet"/>
      <w:suff w:val="tab"/>
      <w:lvlText w:val="▪"/>
      <w:rPr>
        <w:color w:val="3370ff"/>
        <w:sz w:val="11"/>
      </w:rPr>
    </w:lvl>
  </w:abstractNum>
  <w:abstractNum w:abstractNumId="10696">
    <w:lvl>
      <w:numFmt w:val="bullet"/>
      <w:suff w:val="tab"/>
      <w:lvlText w:val="▪"/>
      <w:rPr>
        <w:color w:val="3370ff"/>
        <w:sz w:val="11"/>
      </w:rPr>
    </w:lvl>
  </w:abstractNum>
  <w:abstractNum w:abstractNumId="10697">
    <w:lvl>
      <w:numFmt w:val="bullet"/>
      <w:suff w:val="tab"/>
      <w:lvlText w:val="▪"/>
      <w:rPr>
        <w:color w:val="3370ff"/>
        <w:sz w:val="11"/>
      </w:rPr>
    </w:lvl>
  </w:abstractNum>
  <w:abstractNum w:abstractNumId="10698">
    <w:lvl>
      <w:start w:val="5"/>
      <w:numFmt w:val="lowerLetter"/>
      <w:suff w:val="tab"/>
      <w:lvlText w:val="%1."/>
      <w:rPr>
        <w:color w:val="3370ff"/>
      </w:rPr>
    </w:lvl>
  </w:abstractNum>
  <w:abstractNum w:abstractNumId="10699">
    <w:lvl>
      <w:start w:val="4"/>
      <w:numFmt w:val="decimal"/>
      <w:suff w:val="tab"/>
      <w:lvlText w:val="%1."/>
      <w:rPr>
        <w:color w:val="3370ff"/>
      </w:rPr>
    </w:lvl>
  </w:abstractNum>
  <w:abstractNum w:abstractNumId="10700">
    <w:lvl>
      <w:start w:val="5"/>
      <w:numFmt w:val="decimal"/>
      <w:suff w:val="tab"/>
      <w:lvlText w:val="%1."/>
      <w:rPr>
        <w:color w:val="3370ff"/>
      </w:rPr>
    </w:lvl>
  </w:abstractNum>
  <w:abstractNum w:abstractNumId="10701">
    <w:lvl>
      <w:start w:val="6"/>
      <w:numFmt w:val="decimal"/>
      <w:suff w:val="tab"/>
      <w:lvlText w:val="%1."/>
      <w:rPr>
        <w:color w:val="3370ff"/>
      </w:rPr>
    </w:lvl>
  </w:abstractNum>
  <w:abstractNum w:abstractNumId="10702">
    <w:lvl>
      <w:start w:val="7"/>
      <w:numFmt w:val="decimal"/>
      <w:suff w:val="tab"/>
      <w:lvlText w:val="%1."/>
      <w:rPr>
        <w:color w:val="3370ff"/>
      </w:rPr>
    </w:lvl>
  </w:abstractNum>
  <w:abstractNum w:abstractNumId="10703">
    <w:lvl>
      <w:start w:val="1"/>
      <w:numFmt w:val="decimal"/>
      <w:suff w:val="tab"/>
      <w:lvlText w:val="%1."/>
      <w:rPr>
        <w:color w:val="3370ff"/>
      </w:rPr>
    </w:lvl>
  </w:abstractNum>
  <w:abstractNum w:abstractNumId="10704">
    <w:lvl>
      <w:start w:val="2"/>
      <w:numFmt w:val="decimal"/>
      <w:suff w:val="tab"/>
      <w:lvlText w:val="%1."/>
      <w:rPr>
        <w:color w:val="3370ff"/>
      </w:rPr>
    </w:lvl>
  </w:abstractNum>
  <w:abstractNum w:abstractNumId="10705">
    <w:lvl>
      <w:start w:val="3"/>
      <w:numFmt w:val="decimal"/>
      <w:suff w:val="tab"/>
      <w:lvlText w:val="%1."/>
      <w:rPr>
        <w:color w:val="3370ff"/>
      </w:rPr>
    </w:lvl>
  </w:abstractNum>
  <w:abstractNum w:abstractNumId="10706">
    <w:lvl>
      <w:start w:val="4"/>
      <w:numFmt w:val="decimal"/>
      <w:suff w:val="tab"/>
      <w:lvlText w:val="%1."/>
      <w:rPr>
        <w:color w:val="3370ff"/>
      </w:rPr>
    </w:lvl>
  </w:abstractNum>
  <w:abstractNum w:abstractNumId="10707">
    <w:lvl>
      <w:start w:val="1"/>
      <w:numFmt w:val="decimal"/>
      <w:suff w:val="tab"/>
      <w:lvlText w:val="%1."/>
      <w:rPr>
        <w:color w:val="3370ff"/>
      </w:rPr>
    </w:lvl>
  </w:abstractNum>
  <w:abstractNum w:abstractNumId="10708">
    <w:lvl>
      <w:start w:val="2"/>
      <w:numFmt w:val="decimal"/>
      <w:suff w:val="tab"/>
      <w:lvlText w:val="%1."/>
      <w:rPr>
        <w:color w:val="3370ff"/>
      </w:rPr>
    </w:lvl>
  </w:abstractNum>
  <w:abstractNum w:abstractNumId="10709">
    <w:lvl>
      <w:start w:val="3"/>
      <w:numFmt w:val="decimal"/>
      <w:suff w:val="tab"/>
      <w:lvlText w:val="%1."/>
      <w:rPr>
        <w:color w:val="3370ff"/>
      </w:rPr>
    </w:lvl>
  </w:abstractNum>
  <w:abstractNum w:abstractNumId="10710">
    <w:lvl>
      <w:start w:val="1"/>
      <w:numFmt w:val="decimal"/>
      <w:suff w:val="tab"/>
      <w:lvlText w:val="%1."/>
      <w:rPr>
        <w:color w:val="3370ff"/>
      </w:rPr>
    </w:lvl>
  </w:abstractNum>
  <w:abstractNum w:abstractNumId="10711">
    <w:lvl>
      <w:start w:val="2"/>
      <w:numFmt w:val="decimal"/>
      <w:suff w:val="tab"/>
      <w:lvlText w:val="%1."/>
      <w:rPr>
        <w:color w:val="3370ff"/>
      </w:rPr>
    </w:lvl>
  </w:abstractNum>
  <w:abstractNum w:abstractNumId="10712">
    <w:lvl>
      <w:numFmt w:val="bullet"/>
      <w:suff w:val="tab"/>
      <w:lvlText w:val="￮"/>
      <w:rPr>
        <w:color w:val="3370ff"/>
      </w:rPr>
    </w:lvl>
  </w:abstractNum>
  <w:abstractNum w:abstractNumId="10713">
    <w:lvl>
      <w:numFmt w:val="bullet"/>
      <w:suff w:val="tab"/>
      <w:lvlText w:val="￮"/>
      <w:rPr>
        <w:color w:val="3370ff"/>
      </w:rPr>
    </w:lvl>
  </w:abstractNum>
  <w:abstractNum w:abstractNumId="10714">
    <w:lvl>
      <w:numFmt w:val="bullet"/>
      <w:suff w:val="tab"/>
      <w:lvlText w:val="￮"/>
      <w:rPr>
        <w:color w:val="3370ff"/>
      </w:rPr>
    </w:lvl>
  </w:abstractNum>
  <w:abstractNum w:abstractNumId="10715">
    <w:lvl>
      <w:numFmt w:val="bullet"/>
      <w:suff w:val="tab"/>
      <w:lvlText w:val="￮"/>
      <w:rPr>
        <w:color w:val="3370ff"/>
      </w:rPr>
    </w:lvl>
  </w:abstractNum>
  <w:abstractNum w:abstractNumId="10716">
    <w:lvl>
      <w:numFmt w:val="bullet"/>
      <w:suff w:val="tab"/>
      <w:lvlText w:val="•"/>
      <w:rPr>
        <w:color w:val="3370ff"/>
      </w:rPr>
    </w:lvl>
  </w:abstractNum>
  <w:abstractNum w:abstractNumId="10717">
    <w:lvl>
      <w:numFmt w:val="bullet"/>
      <w:suff w:val="tab"/>
      <w:lvlText w:val="•"/>
      <w:rPr>
        <w:color w:val="3370ff"/>
      </w:rPr>
    </w:lvl>
  </w:abstractNum>
  <w:abstractNum w:abstractNumId="10718">
    <w:lvl>
      <w:numFmt w:val="bullet"/>
      <w:suff w:val="tab"/>
      <w:lvlText w:val="•"/>
      <w:rPr>
        <w:color w:val="3370ff"/>
      </w:rPr>
    </w:lvl>
  </w:abstractNum>
  <w:abstractNum w:abstractNumId="10719">
    <w:lvl>
      <w:numFmt w:val="bullet"/>
      <w:suff w:val="tab"/>
      <w:lvlText w:val="•"/>
      <w:rPr>
        <w:color w:val="3370ff"/>
      </w:rPr>
    </w:lvl>
  </w:abstractNum>
  <w:abstractNum w:abstractNumId="10720">
    <w:lvl>
      <w:start w:val="1"/>
      <w:numFmt w:val="decimal"/>
      <w:suff w:val="tab"/>
      <w:lvlText w:val="%1."/>
      <w:rPr>
        <w:color w:val="3370ff"/>
      </w:rPr>
    </w:lvl>
  </w:abstractNum>
  <w:abstractNum w:abstractNumId="10721">
    <w:lvl>
      <w:start w:val="2"/>
      <w:numFmt w:val="decimal"/>
      <w:suff w:val="tab"/>
      <w:lvlText w:val="%1."/>
      <w:rPr>
        <w:color w:val="3370ff"/>
      </w:rPr>
    </w:lvl>
  </w:abstractNum>
  <w:abstractNum w:abstractNumId="10722">
    <w:lvl>
      <w:start w:val="3"/>
      <w:numFmt w:val="decimal"/>
      <w:suff w:val="tab"/>
      <w:lvlText w:val="%1."/>
      <w:rPr>
        <w:color w:val="3370ff"/>
      </w:rPr>
    </w:lvl>
  </w:abstractNum>
  <w:abstractNum w:abstractNumId="10723">
    <w:lvl>
      <w:start w:val="4"/>
      <w:numFmt w:val="decimal"/>
      <w:suff w:val="tab"/>
      <w:lvlText w:val="%1."/>
      <w:rPr>
        <w:color w:val="3370ff"/>
      </w:rPr>
    </w:lvl>
  </w:abstractNum>
  <w:abstractNum w:abstractNumId="10724">
    <w:lvl>
      <w:start w:val="1"/>
      <w:numFmt w:val="decimal"/>
      <w:suff w:val="tab"/>
      <w:lvlText w:val="%1."/>
      <w:rPr>
        <w:color w:val="3370ff"/>
      </w:rPr>
    </w:lvl>
  </w:abstractNum>
  <w:abstractNum w:abstractNumId="10725">
    <w:lvl>
      <w:start w:val="2"/>
      <w:numFmt w:val="decimal"/>
      <w:suff w:val="tab"/>
      <w:lvlText w:val="%1."/>
      <w:rPr>
        <w:color w:val="3370ff"/>
      </w:rPr>
    </w:lvl>
  </w:abstractNum>
  <w:abstractNum w:abstractNumId="10726">
    <w:lvl>
      <w:start w:val="3"/>
      <w:numFmt w:val="decimal"/>
      <w:suff w:val="tab"/>
      <w:lvlText w:val="%1."/>
      <w:rPr>
        <w:color w:val="3370ff"/>
      </w:rPr>
    </w:lvl>
  </w:abstractNum>
  <w:abstractNum w:abstractNumId="10727">
    <w:lvl>
      <w:start w:val="4"/>
      <w:numFmt w:val="decimal"/>
      <w:suff w:val="tab"/>
      <w:lvlText w:val="%1."/>
      <w:rPr>
        <w:color w:val="3370ff"/>
      </w:rPr>
    </w:lvl>
  </w:abstractNum>
  <w:abstractNum w:abstractNumId="10728">
    <w:lvl>
      <w:start w:val="1"/>
      <w:numFmt w:val="decimal"/>
      <w:suff w:val="tab"/>
      <w:lvlText w:val="%1."/>
      <w:rPr>
        <w:color w:val="3370ff"/>
      </w:rPr>
    </w:lvl>
  </w:abstractNum>
  <w:abstractNum w:abstractNumId="10729">
    <w:lvl>
      <w:start w:val="2"/>
      <w:numFmt w:val="decimal"/>
      <w:suff w:val="tab"/>
      <w:lvlText w:val="%1."/>
      <w:rPr>
        <w:color w:val="3370ff"/>
      </w:rPr>
    </w:lvl>
  </w:abstractNum>
  <w:abstractNum w:abstractNumId="10730">
    <w:lvl>
      <w:start w:val="1"/>
      <w:numFmt w:val="decimal"/>
      <w:suff w:val="tab"/>
      <w:lvlText w:val="%1."/>
      <w:rPr>
        <w:color w:val="3370ff"/>
      </w:rPr>
    </w:lvl>
  </w:abstractNum>
  <w:abstractNum w:abstractNumId="10731">
    <w:lvl>
      <w:start w:val="2"/>
      <w:numFmt w:val="decimal"/>
      <w:suff w:val="tab"/>
      <w:lvlText w:val="%1."/>
      <w:rPr>
        <w:color w:val="3370ff"/>
      </w:rPr>
    </w:lvl>
  </w:abstractNum>
  <w:abstractNum w:abstractNumId="10732">
    <w:lvl>
      <w:start w:val="3"/>
      <w:numFmt w:val="decimal"/>
      <w:suff w:val="tab"/>
      <w:lvlText w:val="%1."/>
      <w:rPr>
        <w:color w:val="3370ff"/>
      </w:rPr>
    </w:lvl>
  </w:abstractNum>
  <w:abstractNum w:abstractNumId="10733">
    <w:lvl>
      <w:start w:val="1"/>
      <w:numFmt w:val="decimal"/>
      <w:suff w:val="tab"/>
      <w:lvlText w:val="%1."/>
      <w:rPr>
        <w:color w:val="3370ff"/>
      </w:rPr>
    </w:lvl>
  </w:abstractNum>
  <w:abstractNum w:abstractNumId="10734">
    <w:lvl>
      <w:start w:val="2"/>
      <w:numFmt w:val="decimal"/>
      <w:suff w:val="tab"/>
      <w:lvlText w:val="%1."/>
      <w:rPr>
        <w:color w:val="3370ff"/>
      </w:rPr>
    </w:lvl>
  </w:abstractNum>
  <w:abstractNum w:abstractNumId="10735">
    <w:lvl>
      <w:start w:val="1"/>
      <w:numFmt w:val="decimal"/>
      <w:suff w:val="tab"/>
      <w:lvlText w:val="%1."/>
      <w:rPr>
        <w:color w:val="3370ff"/>
      </w:rPr>
    </w:lvl>
  </w:abstractNum>
  <w:abstractNum w:abstractNumId="10736">
    <w:lvl>
      <w:start w:val="2"/>
      <w:numFmt w:val="decimal"/>
      <w:suff w:val="tab"/>
      <w:lvlText w:val="%1."/>
      <w:rPr>
        <w:color w:val="3370ff"/>
      </w:rPr>
    </w:lvl>
  </w:abstractNum>
  <w:abstractNum w:abstractNumId="10737">
    <w:lvl>
      <w:start w:val="1"/>
      <w:numFmt w:val="decimal"/>
      <w:suff w:val="tab"/>
      <w:lvlText w:val="%1."/>
      <w:rPr>
        <w:color w:val="3370ff"/>
      </w:rPr>
    </w:lvl>
  </w:abstractNum>
  <w:abstractNum w:abstractNumId="10738">
    <w:lvl>
      <w:start w:val="2"/>
      <w:numFmt w:val="decimal"/>
      <w:suff w:val="tab"/>
      <w:lvlText w:val="%1."/>
      <w:rPr>
        <w:color w:val="3370ff"/>
      </w:rPr>
    </w:lvl>
  </w:abstractNum>
  <w:abstractNum w:abstractNumId="10739">
    <w:lvl>
      <w:start w:val="1"/>
      <w:numFmt w:val="decimal"/>
      <w:suff w:val="tab"/>
      <w:lvlText w:val="%1."/>
      <w:rPr>
        <w:color w:val="3370ff"/>
      </w:rPr>
    </w:lvl>
  </w:abstractNum>
  <w:abstractNum w:abstractNumId="10740">
    <w:lvl>
      <w:start w:val="1"/>
      <w:numFmt w:val="decimal"/>
      <w:suff w:val="tab"/>
      <w:lvlText w:val="%1."/>
      <w:rPr>
        <w:color w:val="3370ff"/>
      </w:rPr>
    </w:lvl>
  </w:abstractNum>
  <w:abstractNum w:abstractNumId="10741">
    <w:lvl>
      <w:start w:val="1"/>
      <w:numFmt w:val="decimal"/>
      <w:suff w:val="tab"/>
      <w:lvlText w:val="%1."/>
      <w:rPr>
        <w:color w:val="3370ff"/>
      </w:rPr>
    </w:lvl>
  </w:abstractNum>
  <w:abstractNum w:abstractNumId="10742">
    <w:lvl>
      <w:start w:val="2"/>
      <w:numFmt w:val="decimal"/>
      <w:suff w:val="tab"/>
      <w:lvlText w:val="%1."/>
      <w:rPr>
        <w:color w:val="3370ff"/>
      </w:rPr>
    </w:lvl>
  </w:abstractNum>
  <w:abstractNum w:abstractNumId="10743">
    <w:lvl>
      <w:numFmt w:val="bullet"/>
      <w:suff w:val="tab"/>
      <w:lvlText w:val="•"/>
      <w:rPr>
        <w:color w:val="3370ff"/>
      </w:rPr>
    </w:lvl>
  </w:abstractNum>
  <w:abstractNum w:abstractNumId="10744">
    <w:lvl>
      <w:numFmt w:val="bullet"/>
      <w:suff w:val="tab"/>
      <w:lvlText w:val="•"/>
      <w:rPr>
        <w:color w:val="3370ff"/>
      </w:rPr>
    </w:lvl>
  </w:abstractNum>
  <w:abstractNum w:abstractNumId="10745">
    <w:lvl>
      <w:numFmt w:val="bullet"/>
      <w:suff w:val="tab"/>
      <w:lvlText w:val="•"/>
      <w:rPr>
        <w:color w:val="3370ff"/>
      </w:rPr>
    </w:lvl>
  </w:abstractNum>
  <w:abstractNum w:abstractNumId="10746">
    <w:lvl>
      <w:numFmt w:val="bullet"/>
      <w:suff w:val="tab"/>
      <w:lvlText w:val="•"/>
      <w:rPr>
        <w:color w:val="3370ff"/>
      </w:rPr>
    </w:lvl>
  </w:abstractNum>
  <w:abstractNum w:abstractNumId="10747">
    <w:lvl>
      <w:start w:val="1"/>
      <w:numFmt w:val="decimal"/>
      <w:suff w:val="tab"/>
      <w:lvlText w:val="%1."/>
      <w:rPr>
        <w:color w:val="3370ff"/>
      </w:rPr>
    </w:lvl>
  </w:abstractNum>
  <w:abstractNum w:abstractNumId="10748">
    <w:lvl>
      <w:start w:val="2"/>
      <w:numFmt w:val="decimal"/>
      <w:suff w:val="tab"/>
      <w:lvlText w:val="%1."/>
      <w:rPr>
        <w:color w:val="3370ff"/>
      </w:rPr>
    </w:lvl>
  </w:abstractNum>
  <w:abstractNum w:abstractNumId="10749">
    <w:lvl>
      <w:start w:val="1"/>
      <w:numFmt w:val="decimal"/>
      <w:suff w:val="tab"/>
      <w:lvlText w:val="%1."/>
      <w:rPr>
        <w:color w:val="3370ff"/>
      </w:rPr>
    </w:lvl>
  </w:abstractNum>
  <w:abstractNum w:abstractNumId="10750">
    <w:lvl>
      <w:start w:val="2"/>
      <w:numFmt w:val="decimal"/>
      <w:suff w:val="tab"/>
      <w:lvlText w:val="%1."/>
      <w:rPr>
        <w:color w:val="3370ff"/>
      </w:rPr>
    </w:lvl>
  </w:abstractNum>
  <w:abstractNum w:abstractNumId="10751">
    <w:lvl>
      <w:start w:val="1"/>
      <w:numFmt w:val="decimal"/>
      <w:suff w:val="tab"/>
      <w:lvlText w:val="%1."/>
      <w:rPr>
        <w:color w:val="3370ff"/>
      </w:rPr>
    </w:lvl>
  </w:abstractNum>
  <w:abstractNum w:abstractNumId="10752">
    <w:lvl>
      <w:start w:val="1"/>
      <w:numFmt w:val="decimal"/>
      <w:suff w:val="tab"/>
      <w:lvlText w:val="%1."/>
      <w:rPr>
        <w:color w:val="3370ff"/>
      </w:rPr>
    </w:lvl>
  </w:abstractNum>
  <w:abstractNum w:abstractNumId="10753">
    <w:lvl>
      <w:numFmt w:val="bullet"/>
      <w:suff w:val="tab"/>
      <w:lvlText w:val="•"/>
      <w:rPr>
        <w:color w:val="3370ff"/>
      </w:rPr>
    </w:lvl>
  </w:abstractNum>
  <w:abstractNum w:abstractNumId="10754">
    <w:lvl>
      <w:numFmt w:val="bullet"/>
      <w:suff w:val="tab"/>
      <w:lvlText w:val="•"/>
      <w:rPr>
        <w:color w:val="3370ff"/>
      </w:rPr>
    </w:lvl>
  </w:abstractNum>
  <w:abstractNum w:abstractNumId="10755">
    <w:lvl>
      <w:start w:val="1"/>
      <w:numFmt w:val="decimal"/>
      <w:suff w:val="tab"/>
      <w:lvlText w:val="%1."/>
      <w:rPr>
        <w:color w:val="3370ff"/>
      </w:rPr>
    </w:lvl>
  </w:abstractNum>
  <w:abstractNum w:abstractNumId="10756">
    <w:lvl>
      <w:start w:val="2"/>
      <w:numFmt w:val="decimal"/>
      <w:suff w:val="tab"/>
      <w:lvlText w:val="%1."/>
      <w:rPr>
        <w:color w:val="3370ff"/>
      </w:rPr>
    </w:lvl>
  </w:abstractNum>
  <w:abstractNum w:abstractNumId="10757">
    <w:lvl>
      <w:start w:val="1"/>
      <w:numFmt w:val="decimal"/>
      <w:suff w:val="tab"/>
      <w:lvlText w:val="%1."/>
      <w:rPr>
        <w:color w:val="3370ff"/>
      </w:rPr>
    </w:lvl>
  </w:abstractNum>
  <w:abstractNum w:abstractNumId="10758">
    <w:lvl>
      <w:start w:val="2"/>
      <w:numFmt w:val="decimal"/>
      <w:suff w:val="tab"/>
      <w:lvlText w:val="%1."/>
      <w:rPr>
        <w:color w:val="3370ff"/>
      </w:rPr>
    </w:lvl>
  </w:abstractNum>
  <w:abstractNum w:abstractNumId="10759">
    <w:lvl>
      <w:start w:val="1"/>
      <w:numFmt w:val="decimal"/>
      <w:suff w:val="tab"/>
      <w:lvlText w:val="%1."/>
      <w:rPr>
        <w:color w:val="3370ff"/>
      </w:rPr>
    </w:lvl>
  </w:abstractNum>
  <w:abstractNum w:abstractNumId="10760">
    <w:lvl>
      <w:start w:val="1"/>
      <w:numFmt w:val="decimal"/>
      <w:suff w:val="tab"/>
      <w:lvlText w:val="%1."/>
      <w:rPr>
        <w:color w:val="3370ff"/>
      </w:rPr>
    </w:lvl>
  </w:abstractNum>
  <w:abstractNum w:abstractNumId="10761">
    <w:lvl>
      <w:start w:val="2"/>
      <w:numFmt w:val="decimal"/>
      <w:suff w:val="tab"/>
      <w:lvlText w:val="%1."/>
      <w:rPr>
        <w:color w:val="3370ff"/>
      </w:rPr>
    </w:lvl>
  </w:abstractNum>
  <w:abstractNum w:abstractNumId="10762">
    <w:lvl>
      <w:numFmt w:val="bullet"/>
      <w:suff w:val="tab"/>
      <w:lvlText w:val="•"/>
      <w:rPr>
        <w:color w:val="3370ff"/>
      </w:rPr>
    </w:lvl>
  </w:abstractNum>
  <w:abstractNum w:abstractNumId="10763">
    <w:lvl>
      <w:numFmt w:val="bullet"/>
      <w:suff w:val="tab"/>
      <w:lvlText w:val="•"/>
      <w:rPr>
        <w:color w:val="3370ff"/>
      </w:rPr>
    </w:lvl>
  </w:abstractNum>
  <w:abstractNum w:abstractNumId="10764">
    <w:lvl>
      <w:start w:val="1"/>
      <w:numFmt w:val="decimal"/>
      <w:suff w:val="tab"/>
      <w:lvlText w:val="%1."/>
      <w:rPr>
        <w:color w:val="3370ff"/>
      </w:rPr>
    </w:lvl>
  </w:abstractNum>
  <w:abstractNum w:abstractNumId="10765">
    <w:lvl>
      <w:start w:val="2"/>
      <w:numFmt w:val="decimal"/>
      <w:suff w:val="tab"/>
      <w:lvlText w:val="%1."/>
      <w:rPr>
        <w:color w:val="3370ff"/>
      </w:rPr>
    </w:lvl>
  </w:abstractNum>
  <w:abstractNum w:abstractNumId="10766">
    <w:lvl>
      <w:start w:val="1"/>
      <w:numFmt w:val="decimal"/>
      <w:suff w:val="tab"/>
      <w:lvlText w:val="%1."/>
      <w:rPr>
        <w:color w:val="3370ff"/>
      </w:rPr>
    </w:lvl>
  </w:abstractNum>
  <w:abstractNum w:abstractNumId="10767">
    <w:lvl>
      <w:start w:val="2"/>
      <w:numFmt w:val="decimal"/>
      <w:suff w:val="tab"/>
      <w:lvlText w:val="%1."/>
      <w:rPr>
        <w:color w:val="3370ff"/>
      </w:rPr>
    </w:lvl>
  </w:abstractNum>
  <w:abstractNum w:abstractNumId="10768">
    <w:lvl>
      <w:start w:val="1"/>
      <w:numFmt w:val="decimal"/>
      <w:suff w:val="tab"/>
      <w:lvlText w:val="%1."/>
      <w:rPr>
        <w:color w:val="3370ff"/>
      </w:rPr>
    </w:lvl>
  </w:abstractNum>
  <w:abstractNum w:abstractNumId="10769">
    <w:lvl>
      <w:start w:val="2"/>
      <w:numFmt w:val="decimal"/>
      <w:suff w:val="tab"/>
      <w:lvlText w:val="%1."/>
      <w:rPr>
        <w:color w:val="3370ff"/>
      </w:rPr>
    </w:lvl>
  </w:abstractNum>
  <w:abstractNum w:abstractNumId="10770">
    <w:lvl>
      <w:start w:val="3"/>
      <w:numFmt w:val="decimal"/>
      <w:suff w:val="tab"/>
      <w:lvlText w:val="%1."/>
      <w:rPr>
        <w:color w:val="3370ff"/>
      </w:rPr>
    </w:lvl>
  </w:abstractNum>
  <w:abstractNum w:abstractNumId="10771">
    <w:lvl>
      <w:start w:val="1"/>
      <w:numFmt w:val="decimal"/>
      <w:suff w:val="tab"/>
      <w:lvlText w:val="%1."/>
      <w:rPr>
        <w:color w:val="3370ff"/>
      </w:rPr>
    </w:lvl>
  </w:abstractNum>
  <w:abstractNum w:abstractNumId="10772">
    <w:lvl>
      <w:start w:val="2"/>
      <w:numFmt w:val="decimal"/>
      <w:suff w:val="tab"/>
      <w:lvlText w:val="%1."/>
      <w:rPr>
        <w:color w:val="3370ff"/>
      </w:rPr>
    </w:lvl>
  </w:abstractNum>
  <w:abstractNum w:abstractNumId="10773">
    <w:lvl>
      <w:start w:val="1"/>
      <w:numFmt w:val="decimal"/>
      <w:suff w:val="tab"/>
      <w:lvlText w:val="%1."/>
      <w:rPr>
        <w:color w:val="3370ff"/>
      </w:rPr>
    </w:lvl>
  </w:abstractNum>
  <w:abstractNum w:abstractNumId="10774">
    <w:lvl>
      <w:start w:val="2"/>
      <w:numFmt w:val="decimal"/>
      <w:suff w:val="tab"/>
      <w:lvlText w:val="%1."/>
      <w:rPr>
        <w:color w:val="3370ff"/>
      </w:rPr>
    </w:lvl>
  </w:abstractNum>
  <w:abstractNum w:abstractNumId="10775">
    <w:lvl>
      <w:start w:val="3"/>
      <w:numFmt w:val="decimal"/>
      <w:suff w:val="tab"/>
      <w:lvlText w:val="%1."/>
      <w:rPr>
        <w:color w:val="3370ff"/>
      </w:rPr>
    </w:lvl>
  </w:abstractNum>
  <w:abstractNum w:abstractNumId="10776">
    <w:lvl>
      <w:start w:val="4"/>
      <w:numFmt w:val="decimal"/>
      <w:suff w:val="tab"/>
      <w:lvlText w:val="%1."/>
      <w:rPr>
        <w:color w:val="3370ff"/>
      </w:rPr>
    </w:lvl>
  </w:abstractNum>
  <w:abstractNum w:abstractNumId="10777">
    <w:lvl>
      <w:start w:val="1"/>
      <w:numFmt w:val="decimal"/>
      <w:suff w:val="tab"/>
      <w:lvlText w:val="%1."/>
      <w:rPr>
        <w:color w:val="3370ff"/>
      </w:rPr>
    </w:lvl>
  </w:abstractNum>
  <w:abstractNum w:abstractNumId="10778">
    <w:lvl>
      <w:start w:val="2"/>
      <w:numFmt w:val="decimal"/>
      <w:suff w:val="tab"/>
      <w:lvlText w:val="%1."/>
      <w:rPr>
        <w:color w:val="3370ff"/>
      </w:rPr>
    </w:lvl>
  </w:abstractNum>
  <w:abstractNum w:abstractNumId="10779">
    <w:lvl>
      <w:start w:val="3"/>
      <w:numFmt w:val="decimal"/>
      <w:suff w:val="tab"/>
      <w:lvlText w:val="%1."/>
      <w:rPr>
        <w:color w:val="3370ff"/>
      </w:rPr>
    </w:lvl>
  </w:abstractNum>
  <w:abstractNum w:abstractNumId="10780">
    <w:lvl>
      <w:start w:val="4"/>
      <w:numFmt w:val="decimal"/>
      <w:suff w:val="tab"/>
      <w:lvlText w:val="%1."/>
      <w:rPr>
        <w:color w:val="3370ff"/>
      </w:rPr>
    </w:lvl>
  </w:abstractNum>
  <w:abstractNum w:abstractNumId="10781">
    <w:lvl>
      <w:start w:val="1"/>
      <w:numFmt w:val="decimal"/>
      <w:suff w:val="tab"/>
      <w:lvlText w:val="%1."/>
      <w:rPr>
        <w:color w:val="3370ff"/>
      </w:rPr>
    </w:lvl>
  </w:abstractNum>
  <w:abstractNum w:abstractNumId="10782">
    <w:lvl>
      <w:start w:val="2"/>
      <w:numFmt w:val="decimal"/>
      <w:suff w:val="tab"/>
      <w:lvlText w:val="%1."/>
      <w:rPr>
        <w:color w:val="3370ff"/>
      </w:rPr>
    </w:lvl>
  </w:abstractNum>
  <w:abstractNum w:abstractNumId="10783">
    <w:lvl>
      <w:start w:val="3"/>
      <w:numFmt w:val="decimal"/>
      <w:suff w:val="tab"/>
      <w:lvlText w:val="%1."/>
      <w:rPr>
        <w:color w:val="3370ff"/>
      </w:rPr>
    </w:lvl>
  </w:abstractNum>
  <w:abstractNum w:abstractNumId="10784">
    <w:lvl>
      <w:numFmt w:val="bullet"/>
      <w:suff w:val="tab"/>
      <w:lvlText w:val="￮"/>
      <w:rPr>
        <w:color w:val="3370ff"/>
      </w:rPr>
    </w:lvl>
  </w:abstractNum>
  <w:abstractNum w:abstractNumId="10785">
    <w:lvl>
      <w:numFmt w:val="bullet"/>
      <w:suff w:val="tab"/>
      <w:lvlText w:val="￮"/>
      <w:rPr>
        <w:color w:val="3370ff"/>
      </w:rPr>
    </w:lvl>
  </w:abstractNum>
  <w:abstractNum w:abstractNumId="10786">
    <w:lvl>
      <w:numFmt w:val="bullet"/>
      <w:suff w:val="tab"/>
      <w:lvlText w:val="￮"/>
      <w:rPr>
        <w:color w:val="3370ff"/>
      </w:rPr>
    </w:lvl>
  </w:abstractNum>
  <w:abstractNum w:abstractNumId="10787">
    <w:lvl>
      <w:numFmt w:val="bullet"/>
      <w:suff w:val="tab"/>
      <w:lvlText w:val="￮"/>
      <w:rPr>
        <w:color w:val="3370ff"/>
      </w:rPr>
    </w:lvl>
  </w:abstractNum>
  <w:abstractNum w:abstractNumId="10788">
    <w:lvl>
      <w:numFmt w:val="bullet"/>
      <w:suff w:val="tab"/>
      <w:lvlText w:val="￮"/>
      <w:rPr>
        <w:color w:val="3370ff"/>
      </w:rPr>
    </w:lvl>
  </w:abstractNum>
  <w:abstractNum w:abstractNumId="10789">
    <w:lvl>
      <w:numFmt w:val="bullet"/>
      <w:suff w:val="tab"/>
      <w:lvlText w:val="￮"/>
      <w:rPr>
        <w:color w:val="3370ff"/>
      </w:rPr>
    </w:lvl>
  </w:abstractNum>
  <w:abstractNum w:abstractNumId="10790">
    <w:lvl>
      <w:numFmt w:val="bullet"/>
      <w:suff w:val="tab"/>
      <w:lvlText w:val="￮"/>
      <w:rPr>
        <w:color w:val="3370ff"/>
      </w:rPr>
    </w:lvl>
  </w:abstractNum>
  <w:abstractNum w:abstractNumId="10791">
    <w:lvl>
      <w:start w:val="4"/>
      <w:numFmt w:val="decimal"/>
      <w:suff w:val="tab"/>
      <w:lvlText w:val="%1."/>
      <w:rPr>
        <w:color w:val="3370ff"/>
      </w:rPr>
    </w:lvl>
  </w:abstractNum>
  <w:abstractNum w:abstractNumId="10792">
    <w:lvl>
      <w:start w:val="5"/>
      <w:numFmt w:val="decimal"/>
      <w:suff w:val="tab"/>
      <w:lvlText w:val="%1."/>
      <w:rPr>
        <w:color w:val="3370ff"/>
      </w:rPr>
    </w:lvl>
  </w:abstractNum>
  <w:abstractNum w:abstractNumId="10793">
    <w:lvl>
      <w:start w:val="1"/>
      <w:numFmt w:val="decimal"/>
      <w:suff w:val="tab"/>
      <w:lvlText w:val="%1."/>
      <w:rPr>
        <w:color w:val="3370ff"/>
      </w:rPr>
    </w:lvl>
  </w:abstractNum>
  <w:abstractNum w:abstractNumId="10794">
    <w:lvl>
      <w:start w:val="2"/>
      <w:numFmt w:val="decimal"/>
      <w:suff w:val="tab"/>
      <w:lvlText w:val="%1."/>
      <w:rPr>
        <w:color w:val="3370ff"/>
      </w:rPr>
    </w:lvl>
  </w:abstractNum>
  <w:abstractNum w:abstractNumId="10795">
    <w:lvl>
      <w:start w:val="3"/>
      <w:numFmt w:val="decimal"/>
      <w:suff w:val="tab"/>
      <w:lvlText w:val="%1."/>
      <w:rPr>
        <w:color w:val="3370ff"/>
      </w:rPr>
    </w:lvl>
  </w:abstractNum>
  <w:abstractNum w:abstractNumId="10796">
    <w:lvl>
      <w:numFmt w:val="bullet"/>
      <w:suff w:val="tab"/>
      <w:lvlText w:val="•"/>
      <w:rPr>
        <w:color w:val="3370ff"/>
      </w:rPr>
    </w:lvl>
  </w:abstractNum>
  <w:abstractNum w:abstractNumId="10797">
    <w:lvl>
      <w:numFmt w:val="bullet"/>
      <w:suff w:val="tab"/>
      <w:lvlText w:val="•"/>
      <w:rPr>
        <w:color w:val="3370ff"/>
      </w:rPr>
    </w:lvl>
  </w:abstractNum>
  <w:abstractNum w:abstractNumId="10798">
    <w:lvl>
      <w:numFmt w:val="bullet"/>
      <w:suff w:val="tab"/>
      <w:lvlText w:val="•"/>
      <w:rPr>
        <w:color w:val="3370ff"/>
      </w:rPr>
    </w:lvl>
  </w:abstractNum>
  <w:abstractNum w:abstractNumId="10799">
    <w:lvl>
      <w:numFmt w:val="bullet"/>
      <w:suff w:val="tab"/>
      <w:lvlText w:val="•"/>
      <w:rPr>
        <w:color w:val="3370ff"/>
      </w:rPr>
    </w:lvl>
  </w:abstractNum>
  <w:abstractNum w:abstractNumId="10800">
    <w:lvl>
      <w:numFmt w:val="bullet"/>
      <w:suff w:val="tab"/>
      <w:lvlText w:val="•"/>
      <w:rPr>
        <w:color w:val="3370ff"/>
      </w:rPr>
    </w:lvl>
  </w:abstractNum>
  <w:abstractNum w:abstractNumId="10801">
    <w:lvl>
      <w:numFmt w:val="bullet"/>
      <w:suff w:val="tab"/>
      <w:lvlText w:val="•"/>
      <w:rPr>
        <w:color w:val="3370ff"/>
      </w:rPr>
    </w:lvl>
  </w:abstractNum>
  <w:abstractNum w:abstractNumId="10802">
    <w:lvl>
      <w:numFmt w:val="bullet"/>
      <w:suff w:val="tab"/>
      <w:lvlText w:val="•"/>
      <w:rPr>
        <w:color w:val="3370ff"/>
      </w:rPr>
    </w:lvl>
  </w:abstractNum>
  <w:abstractNum w:abstractNumId="10803">
    <w:lvl>
      <w:numFmt w:val="bullet"/>
      <w:suff w:val="tab"/>
      <w:lvlText w:val="•"/>
      <w:rPr>
        <w:color w:val="3370ff"/>
      </w:rPr>
    </w:lvl>
  </w:abstractNum>
  <w:abstractNum w:abstractNumId="10804">
    <w:lvl>
      <w:start w:val="1"/>
      <w:numFmt w:val="decimal"/>
      <w:suff w:val="tab"/>
      <w:lvlText w:val="%1."/>
      <w:rPr>
        <w:color w:val="3370ff"/>
      </w:rPr>
    </w:lvl>
  </w:abstractNum>
  <w:abstractNum w:abstractNumId="10805">
    <w:lvl>
      <w:start w:val="2"/>
      <w:numFmt w:val="decimal"/>
      <w:suff w:val="tab"/>
      <w:lvlText w:val="%1."/>
      <w:rPr>
        <w:color w:val="3370ff"/>
      </w:rPr>
    </w:lvl>
  </w:abstractNum>
  <w:abstractNum w:abstractNumId="10806">
    <w:lvl>
      <w:start w:val="1"/>
      <w:numFmt w:val="decimal"/>
      <w:suff w:val="tab"/>
      <w:lvlText w:val="%1."/>
      <w:rPr>
        <w:color w:val="3370ff"/>
      </w:rPr>
    </w:lvl>
  </w:abstractNum>
  <w:abstractNum w:abstractNumId="10807">
    <w:lvl>
      <w:start w:val="2"/>
      <w:numFmt w:val="decimal"/>
      <w:suff w:val="tab"/>
      <w:lvlText w:val="%1."/>
      <w:rPr>
        <w:color w:val="3370ff"/>
      </w:rPr>
    </w:lvl>
  </w:abstractNum>
  <w:abstractNum w:abstractNumId="10808">
    <w:lvl>
      <w:start w:val="4"/>
      <w:numFmt w:val="decimal"/>
      <w:suff w:val="tab"/>
      <w:lvlText w:val="%1."/>
      <w:rPr>
        <w:color w:val="3370ff"/>
      </w:rPr>
    </w:lvl>
  </w:abstractNum>
  <w:abstractNum w:abstractNumId="10809">
    <w:lvl>
      <w:start w:val="5"/>
      <w:numFmt w:val="decimal"/>
      <w:suff w:val="tab"/>
      <w:lvlText w:val="%1."/>
      <w:rPr>
        <w:color w:val="3370ff"/>
      </w:rPr>
    </w:lvl>
  </w:abstractNum>
  <w:abstractNum w:abstractNumId="10810">
    <w:lvl>
      <w:start w:val="1"/>
      <w:numFmt w:val="decimal"/>
      <w:suff w:val="tab"/>
      <w:lvlText w:val="%1."/>
      <w:rPr>
        <w:color w:val="3370ff"/>
      </w:rPr>
    </w:lvl>
  </w:abstractNum>
  <w:abstractNum w:abstractNumId="10811">
    <w:lvl>
      <w:start w:val="2"/>
      <w:numFmt w:val="decimal"/>
      <w:suff w:val="tab"/>
      <w:lvlText w:val="%1."/>
      <w:rPr>
        <w:color w:val="3370ff"/>
      </w:rPr>
    </w:lvl>
  </w:abstractNum>
  <w:abstractNum w:abstractNumId="10812">
    <w:lvl>
      <w:start w:val="1"/>
      <w:numFmt w:val="decimal"/>
      <w:suff w:val="tab"/>
      <w:lvlText w:val="%1."/>
      <w:rPr>
        <w:color w:val="3370ff"/>
      </w:rPr>
    </w:lvl>
  </w:abstractNum>
  <w:abstractNum w:abstractNumId="10813">
    <w:lvl>
      <w:start w:val="2"/>
      <w:numFmt w:val="decimal"/>
      <w:suff w:val="tab"/>
      <w:lvlText w:val="%1."/>
      <w:rPr>
        <w:color w:val="3370ff"/>
      </w:rPr>
    </w:lvl>
  </w:abstractNum>
  <w:abstractNum w:abstractNumId="10814">
    <w:lvl>
      <w:start w:val="1"/>
      <w:numFmt w:val="decimal"/>
      <w:suff w:val="tab"/>
      <w:lvlText w:val="%1."/>
      <w:rPr>
        <w:color w:val="3370ff"/>
      </w:rPr>
    </w:lvl>
  </w:abstractNum>
  <w:abstractNum w:abstractNumId="10815">
    <w:lvl>
      <w:start w:val="2"/>
      <w:numFmt w:val="decimal"/>
      <w:suff w:val="tab"/>
      <w:lvlText w:val="%1."/>
      <w:rPr>
        <w:color w:val="3370ff"/>
      </w:rPr>
    </w:lvl>
  </w:abstractNum>
  <w:abstractNum w:abstractNumId="10816">
    <w:lvl>
      <w:start w:val="3"/>
      <w:numFmt w:val="decimal"/>
      <w:suff w:val="tab"/>
      <w:lvlText w:val="%1."/>
      <w:rPr>
        <w:color w:val="3370ff"/>
      </w:rPr>
    </w:lvl>
  </w:abstractNum>
  <w:abstractNum w:abstractNumId="10817">
    <w:lvl>
      <w:start w:val="1"/>
      <w:numFmt w:val="decimal"/>
      <w:suff w:val="tab"/>
      <w:lvlText w:val="%1."/>
      <w:rPr>
        <w:color w:val="3370ff"/>
      </w:rPr>
    </w:lvl>
  </w:abstractNum>
  <w:abstractNum w:abstractNumId="10818">
    <w:lvl>
      <w:start w:val="2"/>
      <w:numFmt w:val="decimal"/>
      <w:suff w:val="tab"/>
      <w:lvlText w:val="%1."/>
      <w:rPr>
        <w:color w:val="3370ff"/>
      </w:rPr>
    </w:lvl>
  </w:abstractNum>
  <w:abstractNum w:abstractNumId="10819">
    <w:lvl>
      <w:start w:val="1"/>
      <w:numFmt w:val="decimal"/>
      <w:suff w:val="tab"/>
      <w:lvlText w:val="%1."/>
      <w:rPr>
        <w:color w:val="3370ff"/>
      </w:rPr>
    </w:lvl>
  </w:abstractNum>
  <w:abstractNum w:abstractNumId="10820">
    <w:lvl>
      <w:start w:val="2"/>
      <w:numFmt w:val="decimal"/>
      <w:suff w:val="tab"/>
      <w:lvlText w:val="%1."/>
      <w:rPr>
        <w:color w:val="3370ff"/>
      </w:rPr>
    </w:lvl>
  </w:abstractNum>
  <w:abstractNum w:abstractNumId="10821">
    <w:lvl>
      <w:start w:val="1"/>
      <w:numFmt w:val="decimal"/>
      <w:suff w:val="tab"/>
      <w:lvlText w:val="%1."/>
      <w:rPr>
        <w:color w:val="3370ff"/>
      </w:rPr>
    </w:lvl>
  </w:abstractNum>
  <w:abstractNum w:abstractNumId="10822">
    <w:lvl>
      <w:start w:val="2"/>
      <w:numFmt w:val="decimal"/>
      <w:suff w:val="tab"/>
      <w:lvlText w:val="%1."/>
      <w:rPr>
        <w:color w:val="3370ff"/>
      </w:rPr>
    </w:lvl>
  </w:abstractNum>
  <w:abstractNum w:abstractNumId="10823">
    <w:lvl>
      <w:numFmt w:val="bullet"/>
      <w:suff w:val="tab"/>
      <w:lvlText w:val="•"/>
      <w:rPr>
        <w:color w:val="3370ff"/>
      </w:rPr>
    </w:lvl>
  </w:abstractNum>
  <w:abstractNum w:abstractNumId="10824">
    <w:lvl>
      <w:numFmt w:val="bullet"/>
      <w:suff w:val="tab"/>
      <w:lvlText w:val="•"/>
      <w:rPr>
        <w:color w:val="3370ff"/>
      </w:rPr>
    </w:lvl>
  </w:abstractNum>
  <w:abstractNum w:abstractNumId="10825">
    <w:lvl>
      <w:start w:val="3"/>
      <w:numFmt w:val="decimal"/>
      <w:suff w:val="tab"/>
      <w:lvlText w:val="%1."/>
      <w:rPr>
        <w:color w:val="3370ff"/>
      </w:rPr>
    </w:lvl>
  </w:abstractNum>
  <w:abstractNum w:abstractNumId="10826">
    <w:lvl>
      <w:start w:val="4"/>
      <w:numFmt w:val="decimal"/>
      <w:suff w:val="tab"/>
      <w:lvlText w:val="%1."/>
      <w:rPr>
        <w:color w:val="3370ff"/>
      </w:rPr>
    </w:lvl>
  </w:abstractNum>
  <w:abstractNum w:abstractNumId="10827">
    <w:lvl>
      <w:numFmt w:val="bullet"/>
      <w:suff w:val="tab"/>
      <w:lvlText w:val="•"/>
      <w:rPr>
        <w:color w:val="3370ff"/>
      </w:rPr>
    </w:lvl>
  </w:abstractNum>
  <w:abstractNum w:abstractNumId="10828">
    <w:lvl>
      <w:numFmt w:val="bullet"/>
      <w:suff w:val="tab"/>
      <w:lvlText w:val="•"/>
      <w:rPr>
        <w:color w:val="3370ff"/>
      </w:rPr>
    </w:lvl>
  </w:abstractNum>
  <w:abstractNum w:abstractNumId="10829">
    <w:lvl>
      <w:numFmt w:val="bullet"/>
      <w:suff w:val="tab"/>
      <w:lvlText w:val="•"/>
      <w:rPr>
        <w:color w:val="3370ff"/>
      </w:rPr>
    </w:lvl>
  </w:abstractNum>
  <w:abstractNum w:abstractNumId="10830">
    <w:lvl>
      <w:numFmt w:val="bullet"/>
      <w:suff w:val="tab"/>
      <w:lvlText w:val="•"/>
      <w:rPr>
        <w:color w:val="3370ff"/>
      </w:rPr>
    </w:lvl>
  </w:abstractNum>
  <w:abstractNum w:abstractNumId="10831">
    <w:lvl>
      <w:numFmt w:val="bullet"/>
      <w:suff w:val="tab"/>
      <w:lvlText w:val="￮"/>
      <w:rPr>
        <w:color w:val="3370ff"/>
      </w:rPr>
    </w:lvl>
  </w:abstractNum>
  <w:abstractNum w:abstractNumId="10832">
    <w:lvl>
      <w:numFmt w:val="bullet"/>
      <w:suff w:val="tab"/>
      <w:lvlText w:val="￮"/>
      <w:rPr>
        <w:color w:val="3370ff"/>
      </w:rPr>
    </w:lvl>
  </w:abstractNum>
  <w:abstractNum w:abstractNumId="10833">
    <w:lvl>
      <w:start w:val="1"/>
      <w:numFmt w:val="decimal"/>
      <w:suff w:val="tab"/>
      <w:lvlText w:val="%1."/>
      <w:rPr>
        <w:color w:val="3370ff"/>
      </w:rPr>
    </w:lvl>
  </w:abstractNum>
  <w:abstractNum w:abstractNumId="10834">
    <w:lvl>
      <w:start w:val="2"/>
      <w:numFmt w:val="decimal"/>
      <w:suff w:val="tab"/>
      <w:lvlText w:val="%1."/>
      <w:rPr>
        <w:color w:val="3370ff"/>
      </w:rPr>
    </w:lvl>
  </w:abstractNum>
  <w:abstractNum w:abstractNumId="10835">
    <w:lvl>
      <w:start w:val="3"/>
      <w:numFmt w:val="decimal"/>
      <w:suff w:val="tab"/>
      <w:lvlText w:val="%1."/>
      <w:rPr>
        <w:color w:val="3370ff"/>
      </w:rPr>
    </w:lvl>
  </w:abstractNum>
  <w:abstractNum w:abstractNumId="10836">
    <w:lvl>
      <w:start w:val="1"/>
      <w:numFmt w:val="decimal"/>
      <w:suff w:val="tab"/>
      <w:lvlText w:val="%1."/>
      <w:rPr>
        <w:color w:val="3370ff"/>
      </w:rPr>
    </w:lvl>
  </w:abstractNum>
  <w:abstractNum w:abstractNumId="10837">
    <w:lvl>
      <w:start w:val="2"/>
      <w:numFmt w:val="decimal"/>
      <w:suff w:val="tab"/>
      <w:lvlText w:val="%1."/>
      <w:rPr>
        <w:color w:val="3370ff"/>
      </w:rPr>
    </w:lvl>
  </w:abstractNum>
  <w:abstractNum w:abstractNumId="10838">
    <w:lvl>
      <w:numFmt w:val="bullet"/>
      <w:suff w:val="tab"/>
      <w:lvlText w:val="•"/>
      <w:rPr>
        <w:color w:val="3370ff"/>
      </w:rPr>
    </w:lvl>
  </w:abstractNum>
  <w:abstractNum w:abstractNumId="10839">
    <w:lvl>
      <w:numFmt w:val="bullet"/>
      <w:suff w:val="tab"/>
      <w:lvlText w:val="•"/>
      <w:rPr>
        <w:color w:val="3370ff"/>
      </w:rPr>
    </w:lvl>
  </w:abstractNum>
  <w:abstractNum w:abstractNumId="10840">
    <w:lvl>
      <w:numFmt w:val="bullet"/>
      <w:suff w:val="tab"/>
      <w:lvlText w:val="￮"/>
      <w:rPr>
        <w:color w:val="3370ff"/>
      </w:rPr>
    </w:lvl>
  </w:abstractNum>
  <w:abstractNum w:abstractNumId="10841">
    <w:lvl>
      <w:numFmt w:val="bullet"/>
      <w:suff w:val="tab"/>
      <w:lvlText w:val="￮"/>
      <w:rPr>
        <w:color w:val="3370ff"/>
      </w:rPr>
    </w:lvl>
  </w:abstractNum>
  <w:abstractNum w:abstractNumId="10842">
    <w:lvl>
      <w:start w:val="1"/>
      <w:numFmt w:val="decimal"/>
      <w:suff w:val="tab"/>
      <w:lvlText w:val="%1."/>
      <w:rPr>
        <w:color w:val="3370ff"/>
      </w:rPr>
    </w:lvl>
  </w:abstractNum>
  <w:abstractNum w:abstractNumId="10843">
    <w:lvl>
      <w:start w:val="2"/>
      <w:numFmt w:val="decimal"/>
      <w:suff w:val="tab"/>
      <w:lvlText w:val="%1."/>
      <w:rPr>
        <w:color w:val="3370ff"/>
      </w:rPr>
    </w:lvl>
  </w:abstractNum>
  <w:abstractNum w:abstractNumId="10844">
    <w:lvl>
      <w:start w:val="3"/>
      <w:numFmt w:val="decimal"/>
      <w:suff w:val="tab"/>
      <w:lvlText w:val="%1."/>
      <w:rPr>
        <w:color w:val="3370ff"/>
      </w:rPr>
    </w:lvl>
  </w:abstractNum>
  <w:abstractNum w:abstractNumId="10845">
    <w:lvl>
      <w:start w:val="1"/>
      <w:numFmt w:val="decimal"/>
      <w:suff w:val="tab"/>
      <w:lvlText w:val="%1."/>
      <w:rPr>
        <w:color w:val="3370ff"/>
      </w:rPr>
    </w:lvl>
  </w:abstractNum>
  <w:abstractNum w:abstractNumId="10846">
    <w:lvl>
      <w:start w:val="2"/>
      <w:numFmt w:val="decimal"/>
      <w:suff w:val="tab"/>
      <w:lvlText w:val="%1."/>
      <w:rPr>
        <w:color w:val="3370ff"/>
      </w:rPr>
    </w:lvl>
  </w:abstractNum>
  <w:abstractNum w:abstractNumId="10847">
    <w:lvl>
      <w:start w:val="3"/>
      <w:numFmt w:val="decimal"/>
      <w:suff w:val="tab"/>
      <w:lvlText w:val="%1."/>
      <w:rPr>
        <w:color w:val="3370ff"/>
      </w:rPr>
    </w:lvl>
  </w:abstractNum>
  <w:abstractNum w:abstractNumId="10848">
    <w:lvl>
      <w:start w:val="1"/>
      <w:numFmt w:val="decimal"/>
      <w:suff w:val="tab"/>
      <w:lvlText w:val="%1."/>
      <w:rPr>
        <w:color w:val="3370ff"/>
      </w:rPr>
    </w:lvl>
  </w:abstractNum>
  <w:abstractNum w:abstractNumId="10849">
    <w:lvl>
      <w:start w:val="2"/>
      <w:numFmt w:val="decimal"/>
      <w:suff w:val="tab"/>
      <w:lvlText w:val="%1."/>
      <w:rPr>
        <w:color w:val="3370ff"/>
      </w:rPr>
    </w:lvl>
  </w:abstractNum>
  <w:abstractNum w:abstractNumId="10850">
    <w:lvl>
      <w:start w:val="1"/>
      <w:numFmt w:val="decimal"/>
      <w:suff w:val="tab"/>
      <w:lvlText w:val="%1."/>
      <w:rPr>
        <w:color w:val="3370ff"/>
      </w:rPr>
    </w:lvl>
  </w:abstractNum>
  <w:abstractNum w:abstractNumId="10851">
    <w:lvl>
      <w:start w:val="2"/>
      <w:numFmt w:val="decimal"/>
      <w:suff w:val="tab"/>
      <w:lvlText w:val="%1."/>
      <w:rPr>
        <w:color w:val="3370ff"/>
      </w:rPr>
    </w:lvl>
  </w:abstractNum>
  <w:abstractNum w:abstractNumId="10852">
    <w:lvl>
      <w:start w:val="3"/>
      <w:numFmt w:val="decimal"/>
      <w:suff w:val="tab"/>
      <w:lvlText w:val="%1."/>
      <w:rPr>
        <w:color w:val="3370ff"/>
      </w:rPr>
    </w:lvl>
  </w:abstractNum>
  <w:abstractNum w:abstractNumId="10853">
    <w:lvl>
      <w:start w:val="1"/>
      <w:numFmt w:val="decimal"/>
      <w:suff w:val="tab"/>
      <w:lvlText w:val="%1."/>
      <w:rPr>
        <w:color w:val="3370ff"/>
      </w:rPr>
    </w:lvl>
  </w:abstractNum>
  <w:abstractNum w:abstractNumId="10854">
    <w:lvl>
      <w:start w:val="2"/>
      <w:numFmt w:val="decimal"/>
      <w:suff w:val="tab"/>
      <w:lvlText w:val="%1."/>
      <w:rPr>
        <w:color w:val="3370ff"/>
      </w:rPr>
    </w:lvl>
  </w:abstractNum>
  <w:abstractNum w:abstractNumId="10855">
    <w:lvl>
      <w:start w:val="1"/>
      <w:numFmt w:val="decimal"/>
      <w:suff w:val="tab"/>
      <w:lvlText w:val="%1."/>
      <w:rPr>
        <w:color w:val="3370ff"/>
      </w:rPr>
    </w:lvl>
  </w:abstractNum>
  <w:abstractNum w:abstractNumId="1085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652"/>
  </w:num>
  <w:num w:numId="2">
    <w:abstractNumId w:val="10653"/>
  </w:num>
  <w:num w:numId="3">
    <w:abstractNumId w:val="10654"/>
  </w:num>
  <w:num w:numId="4">
    <w:abstractNumId w:val="10655"/>
  </w:num>
  <w:num w:numId="5">
    <w:abstractNumId w:val="10656"/>
  </w:num>
  <w:num w:numId="6">
    <w:abstractNumId w:val="10657"/>
  </w:num>
  <w:num w:numId="7">
    <w:abstractNumId w:val="10658"/>
  </w:num>
  <w:num w:numId="8">
    <w:abstractNumId w:val="10659"/>
  </w:num>
  <w:num w:numId="9">
    <w:abstractNumId w:val="10660"/>
  </w:num>
  <w:num w:numId="10">
    <w:abstractNumId w:val="10661"/>
  </w:num>
  <w:num w:numId="11">
    <w:abstractNumId w:val="10662"/>
  </w:num>
  <w:num w:numId="12">
    <w:abstractNumId w:val="10663"/>
  </w:num>
  <w:num w:numId="13">
    <w:abstractNumId w:val="10664"/>
  </w:num>
  <w:num w:numId="14">
    <w:abstractNumId w:val="10665"/>
  </w:num>
  <w:num w:numId="15">
    <w:abstractNumId w:val="10666"/>
  </w:num>
  <w:num w:numId="16">
    <w:abstractNumId w:val="10667"/>
  </w:num>
  <w:num w:numId="17">
    <w:abstractNumId w:val="10668"/>
  </w:num>
  <w:num w:numId="18">
    <w:abstractNumId w:val="10669"/>
  </w:num>
  <w:num w:numId="19">
    <w:abstractNumId w:val="10670"/>
  </w:num>
  <w:num w:numId="20">
    <w:abstractNumId w:val="10671"/>
  </w:num>
  <w:num w:numId="21">
    <w:abstractNumId w:val="10672"/>
  </w:num>
  <w:num w:numId="22">
    <w:abstractNumId w:val="10673"/>
  </w:num>
  <w:num w:numId="23">
    <w:abstractNumId w:val="10674"/>
  </w:num>
  <w:num w:numId="24">
    <w:abstractNumId w:val="10675"/>
  </w:num>
  <w:num w:numId="25">
    <w:abstractNumId w:val="10676"/>
  </w:num>
  <w:num w:numId="26">
    <w:abstractNumId w:val="10677"/>
  </w:num>
  <w:num w:numId="27">
    <w:abstractNumId w:val="10678"/>
  </w:num>
  <w:num w:numId="28">
    <w:abstractNumId w:val="10679"/>
  </w:num>
  <w:num w:numId="29">
    <w:abstractNumId w:val="10680"/>
  </w:num>
  <w:num w:numId="30">
    <w:abstractNumId w:val="10681"/>
  </w:num>
  <w:num w:numId="31">
    <w:abstractNumId w:val="10682"/>
  </w:num>
  <w:num w:numId="32">
    <w:abstractNumId w:val="10683"/>
  </w:num>
  <w:num w:numId="33">
    <w:abstractNumId w:val="10684"/>
  </w:num>
  <w:num w:numId="34">
    <w:abstractNumId w:val="10685"/>
  </w:num>
  <w:num w:numId="35">
    <w:abstractNumId w:val="10686"/>
  </w:num>
  <w:num w:numId="36">
    <w:abstractNumId w:val="10687"/>
  </w:num>
  <w:num w:numId="37">
    <w:abstractNumId w:val="10688"/>
  </w:num>
  <w:num w:numId="38">
    <w:abstractNumId w:val="10689"/>
  </w:num>
  <w:num w:numId="39">
    <w:abstractNumId w:val="10690"/>
  </w:num>
  <w:num w:numId="40">
    <w:abstractNumId w:val="10691"/>
  </w:num>
  <w:num w:numId="41">
    <w:abstractNumId w:val="10692"/>
  </w:num>
  <w:num w:numId="42">
    <w:abstractNumId w:val="10693"/>
  </w:num>
  <w:num w:numId="43">
    <w:abstractNumId w:val="10694"/>
  </w:num>
  <w:num w:numId="44">
    <w:abstractNumId w:val="10695"/>
  </w:num>
  <w:num w:numId="45">
    <w:abstractNumId w:val="10696"/>
  </w:num>
  <w:num w:numId="46">
    <w:abstractNumId w:val="10697"/>
  </w:num>
  <w:num w:numId="47">
    <w:abstractNumId w:val="10698"/>
  </w:num>
  <w:num w:numId="48">
    <w:abstractNumId w:val="10699"/>
  </w:num>
  <w:num w:numId="49">
    <w:abstractNumId w:val="10700"/>
  </w:num>
  <w:num w:numId="50">
    <w:abstractNumId w:val="10701"/>
  </w:num>
  <w:num w:numId="51">
    <w:abstractNumId w:val="10702"/>
  </w:num>
  <w:num w:numId="52">
    <w:abstractNumId w:val="10703"/>
  </w:num>
  <w:num w:numId="53">
    <w:abstractNumId w:val="10704"/>
  </w:num>
  <w:num w:numId="54">
    <w:abstractNumId w:val="10705"/>
  </w:num>
  <w:num w:numId="55">
    <w:abstractNumId w:val="10706"/>
  </w:num>
  <w:num w:numId="56">
    <w:abstractNumId w:val="10707"/>
  </w:num>
  <w:num w:numId="57">
    <w:abstractNumId w:val="10708"/>
  </w:num>
  <w:num w:numId="58">
    <w:abstractNumId w:val="10709"/>
  </w:num>
  <w:num w:numId="59">
    <w:abstractNumId w:val="10710"/>
  </w:num>
  <w:num w:numId="60">
    <w:abstractNumId w:val="10711"/>
  </w:num>
  <w:num w:numId="61">
    <w:abstractNumId w:val="10712"/>
  </w:num>
  <w:num w:numId="62">
    <w:abstractNumId w:val="10713"/>
  </w:num>
  <w:num w:numId="63">
    <w:abstractNumId w:val="10714"/>
  </w:num>
  <w:num w:numId="64">
    <w:abstractNumId w:val="10715"/>
  </w:num>
  <w:num w:numId="65">
    <w:abstractNumId w:val="10716"/>
  </w:num>
  <w:num w:numId="66">
    <w:abstractNumId w:val="10717"/>
  </w:num>
  <w:num w:numId="67">
    <w:abstractNumId w:val="10718"/>
  </w:num>
  <w:num w:numId="68">
    <w:abstractNumId w:val="10719"/>
  </w:num>
  <w:num w:numId="69">
    <w:abstractNumId w:val="10720"/>
  </w:num>
  <w:num w:numId="70">
    <w:abstractNumId w:val="10721"/>
  </w:num>
  <w:num w:numId="71">
    <w:abstractNumId w:val="10722"/>
  </w:num>
  <w:num w:numId="72">
    <w:abstractNumId w:val="10723"/>
  </w:num>
  <w:num w:numId="73">
    <w:abstractNumId w:val="10724"/>
  </w:num>
  <w:num w:numId="74">
    <w:abstractNumId w:val="10725"/>
  </w:num>
  <w:num w:numId="75">
    <w:abstractNumId w:val="10726"/>
  </w:num>
  <w:num w:numId="76">
    <w:abstractNumId w:val="10727"/>
  </w:num>
  <w:num w:numId="77">
    <w:abstractNumId w:val="10728"/>
  </w:num>
  <w:num w:numId="78">
    <w:abstractNumId w:val="10729"/>
  </w:num>
  <w:num w:numId="79">
    <w:abstractNumId w:val="10730"/>
  </w:num>
  <w:num w:numId="80">
    <w:abstractNumId w:val="10731"/>
  </w:num>
  <w:num w:numId="81">
    <w:abstractNumId w:val="10732"/>
  </w:num>
  <w:num w:numId="82">
    <w:abstractNumId w:val="10733"/>
  </w:num>
  <w:num w:numId="83">
    <w:abstractNumId w:val="10734"/>
  </w:num>
  <w:num w:numId="84">
    <w:abstractNumId w:val="10735"/>
  </w:num>
  <w:num w:numId="85">
    <w:abstractNumId w:val="10736"/>
  </w:num>
  <w:num w:numId="86">
    <w:abstractNumId w:val="10737"/>
  </w:num>
  <w:num w:numId="87">
    <w:abstractNumId w:val="10738"/>
  </w:num>
  <w:num w:numId="88">
    <w:abstractNumId w:val="10739"/>
  </w:num>
  <w:num w:numId="89">
    <w:abstractNumId w:val="10740"/>
  </w:num>
  <w:num w:numId="90">
    <w:abstractNumId w:val="10741"/>
  </w:num>
  <w:num w:numId="91">
    <w:abstractNumId w:val="10742"/>
  </w:num>
  <w:num w:numId="92">
    <w:abstractNumId w:val="10743"/>
  </w:num>
  <w:num w:numId="93">
    <w:abstractNumId w:val="10744"/>
  </w:num>
  <w:num w:numId="94">
    <w:abstractNumId w:val="10745"/>
  </w:num>
  <w:num w:numId="95">
    <w:abstractNumId w:val="10746"/>
  </w:num>
  <w:num w:numId="96">
    <w:abstractNumId w:val="10747"/>
  </w:num>
  <w:num w:numId="97">
    <w:abstractNumId w:val="10748"/>
  </w:num>
  <w:num w:numId="98">
    <w:abstractNumId w:val="10749"/>
  </w:num>
  <w:num w:numId="99">
    <w:abstractNumId w:val="10750"/>
  </w:num>
  <w:num w:numId="100">
    <w:abstractNumId w:val="10751"/>
  </w:num>
  <w:num w:numId="101">
    <w:abstractNumId w:val="10752"/>
  </w:num>
  <w:num w:numId="102">
    <w:abstractNumId w:val="10753"/>
  </w:num>
  <w:num w:numId="103">
    <w:abstractNumId w:val="10754"/>
  </w:num>
  <w:num w:numId="104">
    <w:abstractNumId w:val="10755"/>
  </w:num>
  <w:num w:numId="105">
    <w:abstractNumId w:val="10756"/>
  </w:num>
  <w:num w:numId="106">
    <w:abstractNumId w:val="10757"/>
  </w:num>
  <w:num w:numId="107">
    <w:abstractNumId w:val="10758"/>
  </w:num>
  <w:num w:numId="108">
    <w:abstractNumId w:val="10759"/>
  </w:num>
  <w:num w:numId="109">
    <w:abstractNumId w:val="10760"/>
  </w:num>
  <w:num w:numId="110">
    <w:abstractNumId w:val="10761"/>
  </w:num>
  <w:num w:numId="111">
    <w:abstractNumId w:val="10762"/>
  </w:num>
  <w:num w:numId="112">
    <w:abstractNumId w:val="10763"/>
  </w:num>
  <w:num w:numId="113">
    <w:abstractNumId w:val="10764"/>
  </w:num>
  <w:num w:numId="114">
    <w:abstractNumId w:val="10765"/>
  </w:num>
  <w:num w:numId="115">
    <w:abstractNumId w:val="10766"/>
  </w:num>
  <w:num w:numId="116">
    <w:abstractNumId w:val="10767"/>
  </w:num>
  <w:num w:numId="117">
    <w:abstractNumId w:val="10768"/>
  </w:num>
  <w:num w:numId="118">
    <w:abstractNumId w:val="10769"/>
  </w:num>
  <w:num w:numId="119">
    <w:abstractNumId w:val="10770"/>
  </w:num>
  <w:num w:numId="120">
    <w:abstractNumId w:val="10771"/>
  </w:num>
  <w:num w:numId="121">
    <w:abstractNumId w:val="10772"/>
  </w:num>
  <w:num w:numId="122">
    <w:abstractNumId w:val="10773"/>
  </w:num>
  <w:num w:numId="123">
    <w:abstractNumId w:val="10774"/>
  </w:num>
  <w:num w:numId="124">
    <w:abstractNumId w:val="10775"/>
  </w:num>
  <w:num w:numId="125">
    <w:abstractNumId w:val="10776"/>
  </w:num>
  <w:num w:numId="126">
    <w:abstractNumId w:val="10777"/>
  </w:num>
  <w:num w:numId="127">
    <w:abstractNumId w:val="10778"/>
  </w:num>
  <w:num w:numId="128">
    <w:abstractNumId w:val="10779"/>
  </w:num>
  <w:num w:numId="129">
    <w:abstractNumId w:val="10780"/>
  </w:num>
  <w:num w:numId="130">
    <w:abstractNumId w:val="10781"/>
  </w:num>
  <w:num w:numId="131">
    <w:abstractNumId w:val="10782"/>
  </w:num>
  <w:num w:numId="132">
    <w:abstractNumId w:val="10783"/>
  </w:num>
  <w:num w:numId="133">
    <w:abstractNumId w:val="10784"/>
  </w:num>
  <w:num w:numId="134">
    <w:abstractNumId w:val="10785"/>
  </w:num>
  <w:num w:numId="135">
    <w:abstractNumId w:val="10786"/>
  </w:num>
  <w:num w:numId="136">
    <w:abstractNumId w:val="10787"/>
  </w:num>
  <w:num w:numId="137">
    <w:abstractNumId w:val="10788"/>
  </w:num>
  <w:num w:numId="138">
    <w:abstractNumId w:val="10789"/>
  </w:num>
  <w:num w:numId="139">
    <w:abstractNumId w:val="10790"/>
  </w:num>
  <w:num w:numId="140">
    <w:abstractNumId w:val="10791"/>
  </w:num>
  <w:num w:numId="141">
    <w:abstractNumId w:val="10792"/>
  </w:num>
  <w:num w:numId="142">
    <w:abstractNumId w:val="10793"/>
  </w:num>
  <w:num w:numId="143">
    <w:abstractNumId w:val="10794"/>
  </w:num>
  <w:num w:numId="144">
    <w:abstractNumId w:val="10795"/>
  </w:num>
  <w:num w:numId="145">
    <w:abstractNumId w:val="10796"/>
  </w:num>
  <w:num w:numId="146">
    <w:abstractNumId w:val="10797"/>
  </w:num>
  <w:num w:numId="147">
    <w:abstractNumId w:val="10798"/>
  </w:num>
  <w:num w:numId="148">
    <w:abstractNumId w:val="10799"/>
  </w:num>
  <w:num w:numId="149">
    <w:abstractNumId w:val="10800"/>
  </w:num>
  <w:num w:numId="150">
    <w:abstractNumId w:val="10801"/>
  </w:num>
  <w:num w:numId="151">
    <w:abstractNumId w:val="10802"/>
  </w:num>
  <w:num w:numId="152">
    <w:abstractNumId w:val="10803"/>
  </w:num>
  <w:num w:numId="153">
    <w:abstractNumId w:val="10804"/>
  </w:num>
  <w:num w:numId="154">
    <w:abstractNumId w:val="10805"/>
  </w:num>
  <w:num w:numId="155">
    <w:abstractNumId w:val="10806"/>
  </w:num>
  <w:num w:numId="156">
    <w:abstractNumId w:val="10807"/>
  </w:num>
  <w:num w:numId="157">
    <w:abstractNumId w:val="10808"/>
  </w:num>
  <w:num w:numId="158">
    <w:abstractNumId w:val="10809"/>
  </w:num>
  <w:num w:numId="159">
    <w:abstractNumId w:val="10810"/>
  </w:num>
  <w:num w:numId="160">
    <w:abstractNumId w:val="10811"/>
  </w:num>
  <w:num w:numId="161">
    <w:abstractNumId w:val="10812"/>
  </w:num>
  <w:num w:numId="162">
    <w:abstractNumId w:val="10813"/>
  </w:num>
  <w:num w:numId="163">
    <w:abstractNumId w:val="10814"/>
  </w:num>
  <w:num w:numId="164">
    <w:abstractNumId w:val="10815"/>
  </w:num>
  <w:num w:numId="165">
    <w:abstractNumId w:val="10816"/>
  </w:num>
  <w:num w:numId="166">
    <w:abstractNumId w:val="10817"/>
  </w:num>
  <w:num w:numId="167">
    <w:abstractNumId w:val="10818"/>
  </w:num>
  <w:num w:numId="168">
    <w:abstractNumId w:val="10819"/>
  </w:num>
  <w:num w:numId="169">
    <w:abstractNumId w:val="10820"/>
  </w:num>
  <w:num w:numId="170">
    <w:abstractNumId w:val="10821"/>
  </w:num>
  <w:num w:numId="171">
    <w:abstractNumId w:val="10822"/>
  </w:num>
  <w:num w:numId="172">
    <w:abstractNumId w:val="10823"/>
  </w:num>
  <w:num w:numId="173">
    <w:abstractNumId w:val="10824"/>
  </w:num>
  <w:num w:numId="174">
    <w:abstractNumId w:val="10825"/>
  </w:num>
  <w:num w:numId="175">
    <w:abstractNumId w:val="10826"/>
  </w:num>
  <w:num w:numId="176">
    <w:abstractNumId w:val="10827"/>
  </w:num>
  <w:num w:numId="177">
    <w:abstractNumId w:val="10828"/>
  </w:num>
  <w:num w:numId="178">
    <w:abstractNumId w:val="10829"/>
  </w:num>
  <w:num w:numId="179">
    <w:abstractNumId w:val="10830"/>
  </w:num>
  <w:num w:numId="180">
    <w:abstractNumId w:val="10831"/>
  </w:num>
  <w:num w:numId="181">
    <w:abstractNumId w:val="10832"/>
  </w:num>
  <w:num w:numId="182">
    <w:abstractNumId w:val="10833"/>
  </w:num>
  <w:num w:numId="183">
    <w:abstractNumId w:val="10834"/>
  </w:num>
  <w:num w:numId="184">
    <w:abstractNumId w:val="10835"/>
  </w:num>
  <w:num w:numId="185">
    <w:abstractNumId w:val="10836"/>
  </w:num>
  <w:num w:numId="186">
    <w:abstractNumId w:val="10837"/>
  </w:num>
  <w:num w:numId="187">
    <w:abstractNumId w:val="10838"/>
  </w:num>
  <w:num w:numId="188">
    <w:abstractNumId w:val="10839"/>
  </w:num>
  <w:num w:numId="189">
    <w:abstractNumId w:val="10840"/>
  </w:num>
  <w:num w:numId="190">
    <w:abstractNumId w:val="10841"/>
  </w:num>
  <w:num w:numId="191">
    <w:abstractNumId w:val="10842"/>
  </w:num>
  <w:num w:numId="192">
    <w:abstractNumId w:val="10843"/>
  </w:num>
  <w:num w:numId="193">
    <w:abstractNumId w:val="10844"/>
  </w:num>
  <w:num w:numId="194">
    <w:abstractNumId w:val="10845"/>
  </w:num>
  <w:num w:numId="195">
    <w:abstractNumId w:val="10846"/>
  </w:num>
  <w:num w:numId="196">
    <w:abstractNumId w:val="10847"/>
  </w:num>
  <w:num w:numId="197">
    <w:abstractNumId w:val="10848"/>
  </w:num>
  <w:num w:numId="198">
    <w:abstractNumId w:val="10849"/>
  </w:num>
  <w:num w:numId="199">
    <w:abstractNumId w:val="10850"/>
  </w:num>
  <w:num w:numId="200">
    <w:abstractNumId w:val="10851"/>
  </w:num>
  <w:num w:numId="201">
    <w:abstractNumId w:val="10852"/>
  </w:num>
  <w:num w:numId="202">
    <w:abstractNumId w:val="10853"/>
  </w:num>
  <w:num w:numId="203">
    <w:abstractNumId w:val="10854"/>
  </w:num>
  <w:num w:numId="204">
    <w:abstractNumId w:val="10855"/>
  </w:num>
  <w:num w:numId="205">
    <w:abstractNumId w:val="108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jpeg" Type="http://schemas.openxmlformats.org/officeDocument/2006/relationships/image"/><Relationship Id="rId11" Target="https://ruijie.feishu.cn/wiki/V9rMweaQDi5j3Skn0b7cVXVhnse?renamingWikiNode=false&amp;sheet=pPZoH6" TargetMode="External" Type="http://schemas.openxmlformats.org/officeDocument/2006/relationships/hyperlink"/><Relationship Id="rId12" Target="https://ruijie.feishu.cn/wiki/V9rMweaQDi5j3Skn0b7cVXVhnse?renamingWikiNode=false&amp;sheet=pPZoH6" TargetMode="External" Type="http://schemas.openxmlformats.org/officeDocument/2006/relationships/hyperlink"/><Relationship Id="rId13" Target="media/image5.jpeg" Type="http://schemas.openxmlformats.org/officeDocument/2006/relationships/image"/><Relationship Id="rId14" Target="media/image6.jpeg" Type="http://schemas.openxmlformats.org/officeDocument/2006/relationships/image"/><Relationship Id="rId15" Target="https://ruijie.feishu.cn/wiki/EKvwwZwZwiKaRAkNzsLc1C2Knlc" TargetMode="External" Type="http://schemas.openxmlformats.org/officeDocument/2006/relationships/hyperlink"/><Relationship Id="rId16" Target="https://ruijie.feishu.cn/wiki/SrSzwSKZCicB9lkm2hacDVGgn5g" TargetMode="External" Type="http://schemas.openxmlformats.org/officeDocument/2006/relationships/hyperlink"/><Relationship Id="rId17" Target="https://ruijie.feishu.cn/wiki/JeAdwDxKAi1Hggkzz78cHRa4npd" TargetMode="External" Type="http://schemas.openxmlformats.org/officeDocument/2006/relationships/hyperlink"/><Relationship Id="rId18" Target="https://ruijie.feishu.cn/wiki/Ruy7wEWs8i3fEckU9B4czQOOncd" TargetMode="External" Type="http://schemas.openxmlformats.org/officeDocument/2006/relationships/hyperlink"/><Relationship Id="rId19" Target="https://ruijie.feishu.cn/wiki/SMe7wyE64iVo0TkMWg3cAmWQndd" TargetMode="External" Type="http://schemas.openxmlformats.org/officeDocument/2006/relationships/hyperlink"/><Relationship Id="rId2" Target="styles.xml" Type="http://schemas.openxmlformats.org/officeDocument/2006/relationships/styles"/><Relationship Id="rId20" Target="https://ruijie.feishu.cn/wiki/CVctwYkpkiI7gDkBWCocjIS4nec" TargetMode="External" Type="http://schemas.openxmlformats.org/officeDocument/2006/relationships/hyperlink"/><Relationship Id="rId21" Target="https://ruijie.feishu.cn/wiki/DctpwVFj4itISJkCM2XcvR38nUh" TargetMode="External" Type="http://schemas.openxmlformats.org/officeDocument/2006/relationships/hyperlink"/><Relationship Id="rId22" Target="https://ruijie.feishu.cn/wiki/NXPXwvg8LiEgjEk9snxc9FYdn6e" TargetMode="External" Type="http://schemas.openxmlformats.org/officeDocument/2006/relationships/hyperlink"/><Relationship Id="rId23" Target="https://ruijie.feishu.cn/wiki/U4xhwHktxi8eh5kWejocwpCendc" TargetMode="External" Type="http://schemas.openxmlformats.org/officeDocument/2006/relationships/hyperlink"/><Relationship Id="rId24" Target="https://ruijie.feishu.cn/wiki/Al3pwI3hZiChS9k5twGcQlDTnUc" TargetMode="External" Type="http://schemas.openxmlformats.org/officeDocument/2006/relationships/hyperlink"/><Relationship Id="rId25" Target="https://ruijie.feishu.cn/wiki/HnFOw3jtWiUrmhkdvw5c7cNInNe" TargetMode="External" Type="http://schemas.openxmlformats.org/officeDocument/2006/relationships/hyperlink"/><Relationship Id="rId26" Target="https://ruijie.feishu.cn/wiki/RMCOwfG0YiqOCGkHkPocJPD3niB" TargetMode="External" Type="http://schemas.openxmlformats.org/officeDocument/2006/relationships/hyperlink"/><Relationship Id="rId27" Target="https://ruijie.feishu.cn/wiki/NhmBwvNxdiYnlGkf2Orc5JLRnac" TargetMode="External" Type="http://schemas.openxmlformats.org/officeDocument/2006/relationships/hyperlink"/><Relationship Id="rId28" Target="https://ruijie.feishu.cn/wiki/DTQAw2jUBiN0g2knT5Xc4y4Kn2d" TargetMode="External" Type="http://schemas.openxmlformats.org/officeDocument/2006/relationships/hyperlink"/><Relationship Id="rId29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ruijie.feishu.cn/sheets/SLmvsZXZkhP5Wzt1S5VcvHWWnUb?sheet=lL5ShL" TargetMode="External" Type="http://schemas.openxmlformats.org/officeDocument/2006/relationships/hyperlink"/><Relationship Id="rId6" Target="media/image1.jpeg" Type="http://schemas.openxmlformats.org/officeDocument/2006/relationships/image"/><Relationship Id="rId7" Target="media/image2.jpeg" Type="http://schemas.openxmlformats.org/officeDocument/2006/relationships/image"/><Relationship Id="rId8" Target="https://ruijie.feishu.cn/wiki/V9rMweaQDi5j3Skn0b7cVXVhnse?renamingWikiNode=false&amp;sheet=pPZoH6" TargetMode="External" Type="http://schemas.openxmlformats.org/officeDocument/2006/relationships/hyperlink"/><Relationship Id="rId9" Target="media/image3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2025-05-13T05:56:50Z</dcterms:created>
  <dc:creator>Apache POI</dc:creator>
</cp:coreProperties>
</file>