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“漏斗T的指标管理”复盘分析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“做准N和T”推进的节奏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项目执行计划：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4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IT需求：</w:t>
      </w:r>
      <w:hyperlink r:id="rId6">
        <w:r>
          <w:rPr>
            <w:rFonts w:eastAsia="等线" w:ascii="Arial" w:cs="Arial" w:hAnsi="Arial"/>
            <w:color w:val="3370ff"/>
            <w:sz w:val="22"/>
          </w:rPr>
          <w:t>MTCV流程-N、T改善PRD文档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T和N的数据指标当前怎么样？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EBG"下单时间准确率"、“要货时间准确率”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因“N和T”的推行实践，是从9月12日开始的，目前截止9月份的“下单时间准确率”和“要货时间准确率” 数据 还没有体现出实践的效果。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01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810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上海、山东试点区域数据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335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954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335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下单时间准确率：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上海，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 xml:space="preserve">9月的M-0 做到67%、M-1做到33%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山东，9月的M-0 做到94%、M-1做到73%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要货时间准确率：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两个区域普遍做的都不高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以上海区域为例，做的不准的项目是什么情况？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上海区域9月的 下单时间 M-0做的不准的项目清单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14" o:title=""/>
          </v:shape>
          <o:OLEObject DrawAspect="Icon" ObjectID="_1718471219" ProgID="Excel.Sheet.12" ShapeID="_x0000_i1025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上海区域9月的 下单时间 M-1做的不准的项目清单</w:t>
      </w:r>
    </w:p>
    <w:p>
      <w:pPr>
        <w:spacing w:before="120" w:after="120" w:line="288" w:lineRule="auto"/>
        <w:ind w:left="0"/>
      </w:pPr>
      <w:r>
        <w:object>
          <v:shape id="_x0000_i1026" style="width:414pt;height:166pt;mso-width-percent:0;mso-height-percent:0;mso-width-percent:0;mso-height-percent:0" type="#_x0000_t75" o:ole="">
            <v:imagedata r:id="rId16" o:title=""/>
          </v:shape>
          <o:OLEObject DrawAspect="Icon" ObjectID="_1718471220" ProgID="Excel.Sheet.12" ShapeID="_x0000_i1026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8" o:title=""/>
          </v:shape>
          <o:OLEObject DrawAspect="Icon" ObjectID="_1718471221" ProgID="Excel.Sheet.12" ShapeID="_x0000_i1027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上海区域9月“要货时间”  做的不准的项目清单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20" o:title=""/>
          </v:shape>
          <o:OLEObject DrawAspect="Icon" ObjectID="_1718471222" ProgID="Excel.Sheet.12" ShapeID="_x0000_i1028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复盘未发现因为未按照3T标准校准要货或者未及时更新CRM导致要货时间不准。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原因总结：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原因1：数据缺失——分批承诺预测下单项目缺少分批的要货时间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改善措施：需要在CRM分批承诺预测中增加要货时间的填写及对应的配置清单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289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原因2：大型项目中，我司网络部分占比较小，要货时间依赖于项目主计划的进展，要货时间无法准确预估。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改善措施：暂无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原因3：大型项目中，我司网络部分占比较小，要货时间依赖于项目主计划的进展，要货时间无法准确预估。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改善措施：暂无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上海区域试点下单时间M-0、M-1、M-2没做准的原因总结：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缺少对下单时间推算和校准的方法，之前设计下单时间=要货时间-SLA，由于SLA方案没有上线，系统无法通过SLA和要货时间来校准估算下单时间；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前端对于渠道下单时间把控不严，造成预计下单时间与实际下单时间偏差。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确实存在一些不可抗拒的客观原因导致下单时间变化，从而影响销售预测和承诺；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要货时间没做准的原因总结：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估算填写预计要货时间，而最后的要货时间销售无法把控，而是由渠道正式下单时确定，因此，要保证要货时间准确性需要销售与渠道密切沟通，否则，就会出现实际要货时间与销售填写的预计要货时间不符的情况，供应链是按照销售填写的预计要货时间来做备货计划，而真正的交付是按照实际要货时间来执行，就会造成预计要货时间不准，供应链计划与执行不同步情况发生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客户改变要货计划，为了提升客户满意度不影响客户进度，供应链改变之前备货计划。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复盘过程中看到的问题</w:t>
      </w:r>
      <w:bookmarkEnd w:id="2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数据统计及口径问题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供应链统计ERP订单，需要把订单类型做区分，借用转销售、测试转销售等订单类型需要看如何统计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供应链视角的“下单时间准” 和 销管视角的“下单时间准” 统计数据不一致，需要拉齐统计口径。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分批下单类型的项目 需要做设计，供应链取数，没法取到分批下单的要货时间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要货时间做准的标准从“自然月”调整为 “要货时间±15天”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做准T的方法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下单时间按之前设计的方案，用要货时间-SLA，目前该方案还没上线，目前的下单时间还是由销售判断得出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方案执行问题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下单时间，目前M-2做准，目前在试点区域还没有很好的执行起来，需要下一步加强推行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如何做准T的建议</w:t>
      </w:r>
      <w:bookmarkEnd w:id="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做准下单时间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上线SLA方案，通过下单时间=要货时间-SLA的校准方式来校准销售的下单时间填写质量；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强化当前的销售预测流程，把M-2的流程也管起来；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拉齐销售和供应链对于下单时间准确率指标的计算方法；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强化前端销售对于渠道下单时间的严格把控，严格遵循预计要货时间节奏安排下单计划；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做准要货时间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优化CRM系统，增加分批下单要货时间的输入，支持供应链按分批下单来做备货计划；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在MO销售流程中植入供应链对于要货时间的要求，在关键节点引入供应链沟通与评审，提升预计要货时间填写的准确性；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做准T的目标建议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050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65002">
    <w:lvl>
      <w:start w:val="1"/>
      <w:numFmt w:val="decimal"/>
      <w:suff w:val="tab"/>
      <w:lvlText w:val="%1."/>
      <w:rPr>
        <w:color w:val="3370ff"/>
      </w:rPr>
    </w:lvl>
  </w:abstractNum>
  <w:abstractNum w:abstractNumId="165003">
    <w:lvl>
      <w:start w:val="2"/>
      <w:numFmt w:val="decimal"/>
      <w:suff w:val="tab"/>
      <w:lvlText w:val="%1."/>
      <w:rPr>
        <w:color w:val="3370ff"/>
      </w:rPr>
    </w:lvl>
  </w:abstractNum>
  <w:abstractNum w:abstractNumId="165004">
    <w:lvl>
      <w:start w:val="1"/>
      <w:numFmt w:val="decimal"/>
      <w:suff w:val="tab"/>
      <w:lvlText w:val="%1."/>
      <w:rPr>
        <w:color w:val="3370ff"/>
      </w:rPr>
    </w:lvl>
  </w:abstractNum>
  <w:abstractNum w:abstractNumId="165005">
    <w:lvl>
      <w:start w:val="2"/>
      <w:numFmt w:val="decimal"/>
      <w:suff w:val="tab"/>
      <w:lvlText w:val="%1."/>
      <w:rPr>
        <w:color w:val="3370ff"/>
      </w:rPr>
    </w:lvl>
  </w:abstractNum>
  <w:abstractNum w:abstractNumId="165006">
    <w:lvl>
      <w:start w:val="3"/>
      <w:numFmt w:val="decimal"/>
      <w:suff w:val="tab"/>
      <w:lvlText w:val="%1."/>
      <w:rPr>
        <w:color w:val="3370ff"/>
      </w:rPr>
    </w:lvl>
  </w:abstractNum>
  <w:abstractNum w:abstractNumId="165007">
    <w:lvl>
      <w:numFmt w:val="bullet"/>
      <w:suff w:val="tab"/>
      <w:lvlText w:val="•"/>
      <w:rPr>
        <w:color w:val="3370ff"/>
      </w:rPr>
    </w:lvl>
  </w:abstractNum>
  <w:abstractNum w:abstractNumId="165008">
    <w:lvl>
      <w:numFmt w:val="bullet"/>
      <w:suff w:val="tab"/>
      <w:lvlText w:val="•"/>
      <w:rPr>
        <w:color w:val="3370ff"/>
      </w:rPr>
    </w:lvl>
  </w:abstractNum>
  <w:abstractNum w:abstractNumId="165009">
    <w:lvl>
      <w:numFmt w:val="bullet"/>
      <w:suff w:val="tab"/>
      <w:lvlText w:val="•"/>
      <w:rPr>
        <w:color w:val="3370ff"/>
      </w:rPr>
    </w:lvl>
  </w:abstractNum>
  <w:abstractNum w:abstractNumId="165010">
    <w:lvl>
      <w:numFmt w:val="bullet"/>
      <w:suff w:val="tab"/>
      <w:lvlText w:val="•"/>
      <w:rPr>
        <w:color w:val="3370ff"/>
      </w:rPr>
    </w:lvl>
  </w:abstractNum>
  <w:abstractNum w:abstractNumId="165011">
    <w:lvl>
      <w:numFmt w:val="bullet"/>
      <w:suff w:val="tab"/>
      <w:lvlText w:val="•"/>
      <w:rPr>
        <w:color w:val="3370ff"/>
      </w:rPr>
    </w:lvl>
  </w:abstractNum>
  <w:abstractNum w:abstractNumId="165012">
    <w:lvl>
      <w:numFmt w:val="bullet"/>
      <w:suff w:val="tab"/>
      <w:lvlText w:val="•"/>
      <w:rPr>
        <w:color w:val="3370ff"/>
      </w:rPr>
    </w:lvl>
  </w:abstractNum>
  <w:abstractNum w:abstractNumId="165013">
    <w:lvl>
      <w:numFmt w:val="bullet"/>
      <w:suff w:val="tab"/>
      <w:lvlText w:val="•"/>
      <w:rPr>
        <w:color w:val="3370ff"/>
      </w:rPr>
    </w:lvl>
  </w:abstractNum>
  <w:abstractNum w:abstractNumId="165014">
    <w:lvl>
      <w:numFmt w:val="bullet"/>
      <w:suff w:val="tab"/>
      <w:lvlText w:val="•"/>
      <w:rPr>
        <w:color w:val="3370ff"/>
      </w:rPr>
    </w:lvl>
  </w:abstractNum>
  <w:abstractNum w:abstractNumId="165015">
    <w:lvl>
      <w:numFmt w:val="bullet"/>
      <w:suff w:val="tab"/>
      <w:lvlText w:val="•"/>
      <w:rPr>
        <w:color w:val="3370ff"/>
      </w:rPr>
    </w:lvl>
  </w:abstractNum>
  <w:abstractNum w:abstractNumId="165016">
    <w:lvl>
      <w:numFmt w:val="bullet"/>
      <w:suff w:val="tab"/>
      <w:lvlText w:val="•"/>
      <w:rPr>
        <w:color w:val="3370ff"/>
      </w:rPr>
    </w:lvl>
  </w:abstractNum>
  <w:abstractNum w:abstractNumId="165017">
    <w:lvl>
      <w:numFmt w:val="bullet"/>
      <w:suff w:val="tab"/>
      <w:lvlText w:val="•"/>
      <w:rPr>
        <w:color w:val="3370ff"/>
      </w:rPr>
    </w:lvl>
  </w:abstractNum>
  <w:abstractNum w:abstractNumId="165018">
    <w:lvl>
      <w:start w:val="1"/>
      <w:numFmt w:val="decimal"/>
      <w:suff w:val="tab"/>
      <w:lvlText w:val="%1."/>
      <w:rPr>
        <w:color w:val="3370ff"/>
      </w:rPr>
    </w:lvl>
  </w:abstractNum>
  <w:abstractNum w:abstractNumId="165019">
    <w:lvl>
      <w:start w:val="2"/>
      <w:numFmt w:val="decimal"/>
      <w:suff w:val="tab"/>
      <w:lvlText w:val="%1."/>
      <w:rPr>
        <w:color w:val="3370ff"/>
      </w:rPr>
    </w:lvl>
  </w:abstractNum>
  <w:abstractNum w:abstractNumId="165020">
    <w:lvl>
      <w:start w:val="3"/>
      <w:numFmt w:val="decimal"/>
      <w:suff w:val="tab"/>
      <w:lvlText w:val="%1."/>
      <w:rPr>
        <w:color w:val="3370ff"/>
      </w:rPr>
    </w:lvl>
  </w:abstractNum>
  <w:abstractNum w:abstractNumId="165021">
    <w:lvl>
      <w:start w:val="1"/>
      <w:numFmt w:val="decimal"/>
      <w:suff w:val="tab"/>
      <w:lvlText w:val="%1."/>
      <w:rPr>
        <w:color w:val="3370ff"/>
      </w:rPr>
    </w:lvl>
  </w:abstractNum>
  <w:abstractNum w:abstractNumId="165022">
    <w:lvl>
      <w:numFmt w:val="bullet"/>
      <w:suff w:val="tab"/>
      <w:lvlText w:val="•"/>
      <w:rPr>
        <w:color w:val="3370ff"/>
      </w:rPr>
    </w:lvl>
  </w:abstractNum>
  <w:abstractNum w:abstractNumId="165023">
    <w:lvl>
      <w:numFmt w:val="bullet"/>
      <w:suff w:val="tab"/>
      <w:lvlText w:val="•"/>
      <w:rPr>
        <w:color w:val="3370ff"/>
      </w:rPr>
    </w:lvl>
  </w:abstractNum>
  <w:abstractNum w:abstractNumId="165024">
    <w:lvl>
      <w:numFmt w:val="bullet"/>
      <w:suff w:val="tab"/>
      <w:lvlText w:val="•"/>
      <w:rPr>
        <w:color w:val="3370ff"/>
      </w:rPr>
    </w:lvl>
  </w:abstractNum>
  <w:abstractNum w:abstractNumId="165025">
    <w:lvl>
      <w:numFmt w:val="bullet"/>
      <w:suff w:val="tab"/>
      <w:lvlText w:val="•"/>
      <w:rPr>
        <w:color w:val="3370ff"/>
      </w:rPr>
    </w:lvl>
  </w:abstractNum>
  <w:abstractNum w:abstractNumId="165026">
    <w:lvl>
      <w:start w:val="2"/>
      <w:numFmt w:val="decimal"/>
      <w:suff w:val="tab"/>
      <w:lvlText w:val="%1."/>
      <w:rPr>
        <w:color w:val="3370ff"/>
      </w:rPr>
    </w:lvl>
  </w:abstractNum>
  <w:abstractNum w:abstractNumId="165027">
    <w:lvl>
      <w:numFmt w:val="bullet"/>
      <w:suff w:val="tab"/>
      <w:lvlText w:val="•"/>
      <w:rPr>
        <w:color w:val="3370ff"/>
      </w:rPr>
    </w:lvl>
  </w:abstractNum>
  <w:abstractNum w:abstractNumId="165028">
    <w:lvl>
      <w:numFmt w:val="bullet"/>
      <w:suff w:val="tab"/>
      <w:lvlText w:val="•"/>
      <w:rPr>
        <w:color w:val="3370ff"/>
      </w:rPr>
    </w:lvl>
  </w:abstractNum>
  <w:abstractNum w:abstractNumId="165029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65002"/>
  </w:num>
  <w:num w:numId="2">
    <w:abstractNumId w:val="165003"/>
  </w:num>
  <w:num w:numId="3">
    <w:abstractNumId w:val="165004"/>
  </w:num>
  <w:num w:numId="4">
    <w:abstractNumId w:val="165005"/>
  </w:num>
  <w:num w:numId="5">
    <w:abstractNumId w:val="165006"/>
  </w:num>
  <w:num w:numId="6">
    <w:abstractNumId w:val="165007"/>
  </w:num>
  <w:num w:numId="7">
    <w:abstractNumId w:val="165008"/>
  </w:num>
  <w:num w:numId="8">
    <w:abstractNumId w:val="165009"/>
  </w:num>
  <w:num w:numId="9">
    <w:abstractNumId w:val="165010"/>
  </w:num>
  <w:num w:numId="10">
    <w:abstractNumId w:val="165011"/>
  </w:num>
  <w:num w:numId="11">
    <w:abstractNumId w:val="165012"/>
  </w:num>
  <w:num w:numId="12">
    <w:abstractNumId w:val="165013"/>
  </w:num>
  <w:num w:numId="13">
    <w:abstractNumId w:val="165014"/>
  </w:num>
  <w:num w:numId="14">
    <w:abstractNumId w:val="165015"/>
  </w:num>
  <w:num w:numId="15">
    <w:abstractNumId w:val="165016"/>
  </w:num>
  <w:num w:numId="16">
    <w:abstractNumId w:val="165017"/>
  </w:num>
  <w:num w:numId="17">
    <w:abstractNumId w:val="165018"/>
  </w:num>
  <w:num w:numId="18">
    <w:abstractNumId w:val="165019"/>
  </w:num>
  <w:num w:numId="19">
    <w:abstractNumId w:val="165020"/>
  </w:num>
  <w:num w:numId="20">
    <w:abstractNumId w:val="165021"/>
  </w:num>
  <w:num w:numId="21">
    <w:abstractNumId w:val="165022"/>
  </w:num>
  <w:num w:numId="22">
    <w:abstractNumId w:val="165023"/>
  </w:num>
  <w:num w:numId="23">
    <w:abstractNumId w:val="165024"/>
  </w:num>
  <w:num w:numId="24">
    <w:abstractNumId w:val="165025"/>
  </w:num>
  <w:num w:numId="25">
    <w:abstractNumId w:val="165026"/>
  </w:num>
  <w:num w:numId="26">
    <w:abstractNumId w:val="165027"/>
  </w:num>
  <w:num w:numId="27">
    <w:abstractNumId w:val="165028"/>
  </w:num>
  <w:num w:numId="28">
    <w:abstractNumId w:val="1650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jpe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embeddings/Microsoft_Excel_Worksheet1.xlsx" Type="http://schemas.openxmlformats.org/officeDocument/2006/relationships/package"/><Relationship Id="rId14" Target="media/image8.png" Type="http://schemas.openxmlformats.org/officeDocument/2006/relationships/image"/><Relationship Id="rId15" Target="embeddings/Microsoft_Excel_Worksheet2.xlsx" Type="http://schemas.openxmlformats.org/officeDocument/2006/relationships/package"/><Relationship Id="rId16" Target="media/image9.png" Type="http://schemas.openxmlformats.org/officeDocument/2006/relationships/image"/><Relationship Id="rId17" Target="embeddings/Microsoft_Excel_Worksheet3.xlsx" Type="http://schemas.openxmlformats.org/officeDocument/2006/relationships/package"/><Relationship Id="rId18" Target="media/image10.png" Type="http://schemas.openxmlformats.org/officeDocument/2006/relationships/image"/><Relationship Id="rId19" Target="embeddings/Microsoft_Excel_Worksheet4.xlsx" Type="http://schemas.openxmlformats.org/officeDocument/2006/relationships/package"/><Relationship Id="rId2" Target="styles.xml" Type="http://schemas.openxmlformats.org/officeDocument/2006/relationships/styles"/><Relationship Id="rId20" Target="media/image11.png" Type="http://schemas.openxmlformats.org/officeDocument/2006/relationships/image"/><Relationship Id="rId21" Target="media/image12.jpeg" Type="http://schemas.openxmlformats.org/officeDocument/2006/relationships/image"/><Relationship Id="rId22" Target="media/image13.png" Type="http://schemas.openxmlformats.org/officeDocument/2006/relationships/image"/><Relationship Id="rId23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ttps://ruijie.feishu.cn/docx/DfAhd0wIxo6sFAxKAUDcrFJgnJP" TargetMode="External" Type="http://schemas.openxmlformats.org/officeDocument/2006/relationships/hyperlink"/><Relationship Id="rId7" Target="numbering.xml" Type="http://schemas.openxmlformats.org/officeDocument/2006/relationships/numbering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2025-10-29T07:59:19Z</dcterms:created>
  <dc:creator>Apache POI</dc:creator>
</cp:coreProperties>
</file>