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2C8B" w:rsidRDefault="009C2C8B" w:rsidP="009C2C8B">
      <w:pPr>
        <w:pStyle w:val="a5"/>
        <w:shd w:val="clear" w:color="auto" w:fill="FFFFFF"/>
        <w:spacing w:before="0" w:beforeAutospacing="0" w:after="0" w:afterAutospacing="0"/>
        <w:jc w:val="center"/>
        <w:rPr>
          <w:color w:val="333333"/>
          <w:sz w:val="36"/>
          <w:szCs w:val="36"/>
        </w:rPr>
      </w:pPr>
      <w:r>
        <w:rPr>
          <w:rStyle w:val="a6"/>
          <w:rFonts w:hint="eastAsia"/>
          <w:color w:val="333333"/>
          <w:sz w:val="36"/>
          <w:szCs w:val="36"/>
          <w:bdr w:val="none" w:sz="0" w:space="0" w:color="auto" w:frame="1"/>
        </w:rPr>
        <w:t>中共中央关于制定国民经济和</w:t>
      </w:r>
    </w:p>
    <w:p w:rsidR="009C2C8B" w:rsidRDefault="009C2C8B" w:rsidP="009C2C8B">
      <w:pPr>
        <w:pStyle w:val="a5"/>
        <w:shd w:val="clear" w:color="auto" w:fill="FFFFFF"/>
        <w:spacing w:before="0" w:beforeAutospacing="0" w:after="0" w:afterAutospacing="0"/>
        <w:jc w:val="center"/>
        <w:rPr>
          <w:rFonts w:hint="eastAsia"/>
          <w:color w:val="333333"/>
          <w:sz w:val="36"/>
          <w:szCs w:val="36"/>
        </w:rPr>
      </w:pPr>
      <w:r>
        <w:rPr>
          <w:rStyle w:val="a6"/>
          <w:rFonts w:hint="eastAsia"/>
          <w:color w:val="333333"/>
          <w:sz w:val="36"/>
          <w:szCs w:val="36"/>
          <w:bdr w:val="none" w:sz="0" w:space="0" w:color="auto" w:frame="1"/>
        </w:rPr>
        <w:t>社会发展第十五个五年规划的建议</w:t>
      </w:r>
    </w:p>
    <w:p w:rsidR="009C2C8B" w:rsidRDefault="009C2C8B" w:rsidP="009C2C8B">
      <w:pPr>
        <w:pStyle w:val="a5"/>
        <w:shd w:val="clear" w:color="auto" w:fill="FFFFFF"/>
        <w:spacing w:before="0" w:beforeAutospacing="0" w:after="0" w:afterAutospacing="0"/>
        <w:jc w:val="center"/>
        <w:rPr>
          <w:rFonts w:hint="eastAsia"/>
          <w:color w:val="333333"/>
        </w:rPr>
      </w:pPr>
      <w:r>
        <w:rPr>
          <w:rFonts w:ascii="楷体" w:eastAsia="楷体" w:hAnsi="楷体" w:hint="eastAsia"/>
          <w:color w:val="333333"/>
          <w:bdr w:val="none" w:sz="0" w:space="0" w:color="auto" w:frame="1"/>
        </w:rPr>
        <w:t>（二〇二五年十月二十三日中国共产党第二十届</w:t>
      </w:r>
    </w:p>
    <w:p w:rsidR="009C2C8B" w:rsidRDefault="009C2C8B" w:rsidP="009C2C8B">
      <w:pPr>
        <w:pStyle w:val="a5"/>
        <w:shd w:val="clear" w:color="auto" w:fill="FFFFFF"/>
        <w:spacing w:before="0" w:beforeAutospacing="0" w:after="0" w:afterAutospacing="0"/>
        <w:jc w:val="center"/>
        <w:rPr>
          <w:rFonts w:hint="eastAsia"/>
          <w:color w:val="333333"/>
        </w:rPr>
      </w:pPr>
      <w:r>
        <w:rPr>
          <w:rFonts w:ascii="楷体" w:eastAsia="楷体" w:hAnsi="楷体" w:hint="eastAsia"/>
          <w:color w:val="333333"/>
          <w:bdr w:val="none" w:sz="0" w:space="0" w:color="auto" w:frame="1"/>
        </w:rPr>
        <w:t>中央委员会第四次全体会议通过）</w:t>
      </w:r>
    </w:p>
    <w:p w:rsidR="009C2C8B" w:rsidRDefault="009C2C8B" w:rsidP="009C2C8B">
      <w:pPr>
        <w:pStyle w:val="a5"/>
        <w:shd w:val="clear" w:color="auto" w:fill="FFFFFF"/>
        <w:spacing w:before="30" w:beforeAutospacing="0" w:after="30" w:afterAutospacing="0"/>
        <w:ind w:firstLine="480"/>
        <w:rPr>
          <w:rFonts w:hint="eastAsia"/>
          <w:color w:val="333333"/>
        </w:rPr>
      </w:pP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中国共产党第二十届中央委员会第四次全体会议深入分析国际国内形势，就制定国民经济和社会发展“十五五”规划提出以下建议。</w:t>
      </w:r>
    </w:p>
    <w:p w:rsidR="009C2C8B" w:rsidRDefault="009C2C8B" w:rsidP="009C2C8B">
      <w:pPr>
        <w:pStyle w:val="a5"/>
        <w:shd w:val="clear" w:color="auto" w:fill="FFFFFF"/>
        <w:spacing w:before="0" w:beforeAutospacing="0" w:after="0" w:afterAutospacing="0"/>
        <w:ind w:firstLine="480"/>
        <w:rPr>
          <w:rFonts w:hint="eastAsia"/>
          <w:color w:val="333333"/>
        </w:rPr>
      </w:pPr>
      <w:r>
        <w:rPr>
          <w:rStyle w:val="a6"/>
          <w:rFonts w:hint="eastAsia"/>
          <w:color w:val="333333"/>
          <w:bdr w:val="none" w:sz="0" w:space="0" w:color="auto" w:frame="1"/>
        </w:rPr>
        <w:t>一、“十五五”时期是基本实现社会主</w:t>
      </w:r>
      <w:bookmarkStart w:id="0" w:name="_GoBack"/>
      <w:bookmarkEnd w:id="0"/>
      <w:r>
        <w:rPr>
          <w:rStyle w:val="a6"/>
          <w:rFonts w:hint="eastAsia"/>
          <w:color w:val="333333"/>
          <w:bdr w:val="none" w:sz="0" w:space="0" w:color="auto" w:frame="1"/>
        </w:rPr>
        <w:t>义现代化的关键时期</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1）“十四五”时期我国发展取得重大成就。“十四五”时期我国发展历程极不寻常、极不平凡。面对错综复杂的国际形势和艰巨繁重的国内改革发展稳定任务，以习近平同志为核心的党中央团结带领全党全国各族人民，迎难而上、砥砺前行，经受住世纪疫情严重冲击，有效应对一系列重大风险挑战，推动党和国家事业取得新的重大成就。经济运行稳中有进，高质量发展扎实推进；科技创新成果丰硕，新质生产力稳步发展；全面深化改革进一步推进，高水平对外开放不断扩大；全过程人民民主深入发展，全面依法治国有效实施；文化事业和文化产业蓬勃发展，精神文化产品丰富多彩；民生保障扎实稳固，脱贫攻坚成果巩固拓展；绿色低碳转型步伐加快，生态环境质量持续改善；国家安全能力有效提升，社会治理效能增强，社会大局保持稳定；国防和军队建设取得重大进展；“一国两制”实践深入推进；中国特色大国外交全面拓展；全面从严治党成效显著，反腐败斗争纵深推进，党的创造力、凝聚力、战斗力明显提高。我国经济实力、科技实力、综合国力跃上新台阶，中国式现代化迈出新的坚实步伐，第二个百年奋斗目标新征程实现良好开局。这些重大成就的取得，根本在于以习近平同志为核心的党中央领航掌舵，在于习近平新时代中国特色社会主义思想科学指引。</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2）“十五五”时期在基本实现社会主义现代化进程中具有承前启后的重要地位。实现社会主义现代化是一个阶梯式递进、不断发展进步的历史过程，需要不懈努力、接续奋斗。“十五五”时期是基本实现社会主义现代化夯实基础、全面发力的关键时期，要巩固拓展优势、破除瓶颈制约、补强短板弱项，在激烈国际竞争中赢得战略主动，推动事关中国式现代化全局的战略任务取得重大突破，为基本实现社会主义现代化奠定更加坚实的基础。</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3）“十五五”时期我国发展环境面临深刻复杂变化。大国关系牵动国际形势，国际形势演变深刻影响国内发展，我国发展处于战略机遇和风险挑战并存、不确定难预料因素增多的时期。从国际看，世界百年变局加速演进，国际力量对比深刻调整，新一轮科技革命和产业变革加速突破，我国具备主动运筹国际空间、塑造外部环境的诸多有利因素。同时，世界变乱交织、动荡加剧，地缘冲突易发多发；单边主义、保护主义抬头，霸权主义和强权政治威胁上升，国际经济贸易秩序遇到严峻挑战，世界经济增长动能不足；大国博弈更加复杂激烈。从国内看，我国经济基础稳、优势多、韧性强、潜能大，长期向好的支撑条件和基本趋势没有变，中国特色社会主义制度优势、超大规模市场优势、完整产业体系优势、丰富人才资源优势更加彰显。同时，发展不平衡不充分问题仍然突出；有效需求不足，国内大循环存在卡点堵点；新旧动能转换任务艰巨；农业农村现代化相对滞后；就业和居民收入增长压力较大，民生保障</w:t>
      </w:r>
      <w:r>
        <w:rPr>
          <w:rFonts w:hint="eastAsia"/>
          <w:color w:val="333333"/>
        </w:rPr>
        <w:lastRenderedPageBreak/>
        <w:t>存在短板弱项；人口结构变化给经济发展、社会治理等提出新课题；重点领域还有风险隐患。</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变局蕴含机遇，挑战激发斗志。全党要深刻领悟“两个确立”的决定性意义，增强“四个意识”、坚定“四个自信”、做到“两个维护”，保持战略定力，增强必胜信心，积极识变应变求变，敢于斗争、善于斗争，勇于面对风高浪急甚至惊涛骇浪的重大考验，以历史主动精神克难关、战风险、迎挑战，集中力量办好自己的事，续写经济快速发展和社会长期稳定两大奇迹新篇章，奋力开创中国式现代化建设新局面。</w:t>
      </w:r>
    </w:p>
    <w:p w:rsidR="009C2C8B" w:rsidRDefault="009C2C8B" w:rsidP="009C2C8B">
      <w:pPr>
        <w:pStyle w:val="a5"/>
        <w:shd w:val="clear" w:color="auto" w:fill="FFFFFF"/>
        <w:spacing w:before="0" w:beforeAutospacing="0" w:after="0" w:afterAutospacing="0"/>
        <w:ind w:firstLine="480"/>
        <w:rPr>
          <w:rFonts w:hint="eastAsia"/>
          <w:color w:val="333333"/>
        </w:rPr>
      </w:pPr>
      <w:r>
        <w:rPr>
          <w:rStyle w:val="a6"/>
          <w:rFonts w:hint="eastAsia"/>
          <w:color w:val="333333"/>
          <w:bdr w:val="none" w:sz="0" w:space="0" w:color="auto" w:frame="1"/>
        </w:rPr>
        <w:t>二、“十五五”时期经济社会发展的指导方针和主要目标</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4）“十五五”时期经济社会发展的指导思想。坚持马克思列宁主义、毛泽东思想、邓小平理论、“三个代表”重要思想、科学发展观，全面贯彻习近平新时代中国特色社会主义思想，深入贯彻党的二十大和二十届历次全会精神，围绕全面建成社会主义现代化强国、实现第二个百年奋斗目标，以中国式现代化全面推进中华民族伟大复兴，统筹推进“五位一体”总体布局，协调推进“四个全面”战略布局，统筹国内国际两个大局，完整准确全面贯彻新发展理念，加快构建新发展格局，坚持稳中求进工作总基调，坚持以经济建设为中心，以推动高质量发展为主题，以改革创新为根本动力，以满足人民日益增长的美好生活需要为根本目的，以全面从严治党为根本保障，推动经济实现质的有效提升和量的合理增长，推动人的全面发展、全体人民共同富裕迈出坚实步伐，确保基本实现社会主义现代化取得决定性进展。</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（5）“十五五”时期经济社会发展必须遵循的原则。</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——坚持党的全面领导。坚决维护党中央权威和集中统一领导，提高党把方向、谋大局、定政策、促改革能力，把党的领导贯穿经济社会发展各方面全过程，为我国社会主义现代化建设提供根本保证。</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坚持人民至上。尊重人民主体地位，紧紧依靠人民，维护人民根本利益，促进社会公平正义，注重在发展中保障和改善民生，在满足民生需求中拓展发展空间，推动经济和社会协调发展、物质文明和精神文明相得益彰，让现代化建设成果更多更公平惠及全体人民。</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坚持高质量发展。以新发展理念引领发展，因地制宜发展新质生产力，做强国内大循环，畅通国内国际双循环，统筹扩大内需和深化供给侧结构性改革，加快培育新动能，促进经济结构优化升级，做优增量、盘活存量，推动经济持续健康发展和社会全面进步。</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坚持全面深化改革。聚焦制约高质量发展的体制机制障碍，推进深层次改革，扩大高水平开放，推动生产关系和生产力、上层建筑和经济基础、国家治理和社会发展更好相适应，持续增强发展动力和社会活力。</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坚持有效市场和有为政府相结合。充分发挥市场在资源配置中的决定性作用，更好发挥政府作用，构建统一、开放、竞争、有序的市场体系，建设法治经济、信用经济，打造市场化法治化国际化一流营商环境，形成既“放得活”又“管得好”的经济秩序。</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——坚持统筹发展和安全。在发展中固安全，在安全中谋发展，强化底线思维，有效防范化解各类风险，增强经济和社会韧性，以新安全格局保障新发展格局。</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（6）“十五五”时期经济社会发展的主要目标。</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lastRenderedPageBreak/>
        <w:t>——高质量发展取得显著成效。经济增长保持在合理区间，全要素生产率稳步提升，居民消费率明显提高，内需拉动经济增长主动力作用持续增强，经济增长潜力得到充分释放，全国统一大市场建设纵深推进，超大规模市场优势持续显现，新型工业化、信息化、城镇化、农业现代化取得重大进展，发展新质生产力、构建新发展格局、建设现代化经济体系取得重大突破。</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科技自立自强水平大幅提高。国家创新体系整体效能显著提升，教育科技人才一体发展格局基本形成，基础研究和原始创新能力显著增强，重点领域关键核心技术快速突破，并跑领跑领域明显增多，科技创新和产业创新深度融合，创新驱动作用明显增强。</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进一步全面深化改革取得新突破。国家治理体系和治理能力现代化深入推进，社会主义市场经济体制更加完善，高水平对外开放体制机制更加健全，全过程人民民主制度化、规范化、程序化水平进一步提高，社会主义法治国家建设达到更高水平。</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社会文明程度明显提升。文化自信更加坚定，主流思想舆论不断巩固壮大，社会主义核心价值观广泛践行，全民族文化创新创造活力不断激发，人民精神文化生活更加丰富，中华民族凝聚力和中华文化影响力显著增强，国家软实力持续提高。</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人民生活品质不断提高。高质量充分就业取得新进展，居民收入增长和经济增长同步、劳动报酬提高和劳动生产率提高同步，分配结构得到优化，中等收入群体持续扩大，社会保障制度更加优化更可持续，基本公共服务均等化水平明显提升。</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——美丽中国建设取得新的重大进展。绿色生产生活方式基本形成，碳达峰目标如期实现，清洁低碳安全高效的新型能源体系初步建成，主要污染物排放总量持续减少，生态系统多样性稳定性持续性不断提升。</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——国家安全屏障更加巩固。国家安全体系和能力进一步加强，重点领域风险得到有效防范化解，社会治理和公共安全治理水平明显提高，建军一百年奋斗目标如期实现，更高水平平安中国建设扎实推进。</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在此基础上再奋斗五年，到二〇三五年实现我国经济实力、科技实力、国防实力、综合国力和国际影响力大幅跃升，人均国内生产总值达到中等发达国家水平，人民生活更加幸福美好，基本实现社会主义现代化。</w:t>
      </w:r>
    </w:p>
    <w:p w:rsidR="009C2C8B" w:rsidRDefault="009C2C8B" w:rsidP="009C2C8B">
      <w:pPr>
        <w:pStyle w:val="a5"/>
        <w:shd w:val="clear" w:color="auto" w:fill="FFFFFF"/>
        <w:spacing w:before="0" w:beforeAutospacing="0" w:after="0" w:afterAutospacing="0"/>
        <w:ind w:firstLine="480"/>
        <w:rPr>
          <w:rFonts w:hint="eastAsia"/>
          <w:color w:val="333333"/>
        </w:rPr>
      </w:pPr>
      <w:r>
        <w:rPr>
          <w:rStyle w:val="a6"/>
          <w:rFonts w:hint="eastAsia"/>
          <w:color w:val="333333"/>
          <w:bdr w:val="none" w:sz="0" w:space="0" w:color="auto" w:frame="1"/>
        </w:rPr>
        <w:t>三、建设现代化产业体系，巩固壮大实体经济根基</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现代化产业体系是中国式现代化的物质技术基础。坚持把发展经济的着力点放在实体经济上，坚持智能化、绿色化、融合化方向，加快建设制造强国、质量强国、航天强国、交通强国、网络强国，保持制造业合理比重，构建以先进制造业为骨干的现代化产业体系。</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7）优化提升传统产业。推动重点产业提质升级，巩固提升矿业、冶金、化工、轻工、纺织、机械、船舶、建筑等产业在全球产业分工中的地位和竞争力。提升产业链自主可控水平，强化产业基础再造和重大技术装备攻关，滚动实施制造业重点产业链高质量发展行动，发展先进制造业集群。推动技术改造升级，促进制造业数智化转型，发展智能制造、绿色制造、服务型制造，加快产业模式和企业组织形态变革。增强质量技术基础能力，强化标准引领、提升国际化水平，加强品牌建设。优化产业布局，促进重点产业在国内有序转移。</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lastRenderedPageBreak/>
        <w:t>（8）培育壮大新兴产业和未来产业。着力打造新兴支柱产业。实施产业创新工程，一体推进创新设施建设、技术研究开发、产品迭代升级，加快新能源、新材料、航空航天、低空经济等战略性新兴产业集群发展。完善产业生态，实施新技术新产品新场景大规模应用示范行动，加快新兴产业规模化发展。</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前瞻布局未来产业，探索多元技术路线、典型应用场景、可行商业模式、市场监管规则，推动量子科技、生物制造、氢能和核聚变能、脑机接口、具身智能、第六代移动通信等成为新的经济增长点。创新监管方式，发展创业投资，建立未来产业投入增长和风险分担机制。促进中小企业专精特新发展，培育独角兽企业。</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9）促进服务业优质高效发展。实施服务业扩能提质行动，扩大服务业开放，深化监管改革，完善支持政策体系，扩大优质经营主体，分领域推进生产性服务业向专业化和价值链高端延伸，促进生活性服务业高品质、多样化、便利化发展。提高现代服务业与先进制造业、现代农业融合发展水平，推进服务业数智化。加强服务标准和质量品牌建设。健全服务业统计监测体系。</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10）构建现代化基础设施体系。加强基础设施统筹规划，优化布局结构，促进集成融合，提升安全韧性和运营可持续性。适度超前建设新型基础设施，推进信息通信网络、全国一体化算力网、重大科技基础设施等建设和集约高效利用，推进传统基础设施更新和数智化改造。完善现代化综合交通运输体系，加强跨区域统筹布局、跨方式一体衔接，强化薄弱地区覆盖和通达保障。健全多元化、韧性强的国际运输通道体系。优化能源骨干通道布局，加力建设新型能源基础设施。加快建设现代化水网，增强洪涝灾害防御、水资源统筹调配、城乡供水保障能力。推进城市平急两用公共基础设施建设。</w:t>
      </w:r>
    </w:p>
    <w:p w:rsidR="009C2C8B" w:rsidRDefault="009C2C8B" w:rsidP="009C2C8B">
      <w:pPr>
        <w:pStyle w:val="a5"/>
        <w:shd w:val="clear" w:color="auto" w:fill="FFFFFF"/>
        <w:spacing w:before="0" w:beforeAutospacing="0" w:after="0" w:afterAutospacing="0"/>
        <w:ind w:firstLine="480"/>
        <w:rPr>
          <w:rFonts w:hint="eastAsia"/>
          <w:color w:val="333333"/>
        </w:rPr>
      </w:pPr>
      <w:r>
        <w:rPr>
          <w:rStyle w:val="a6"/>
          <w:rFonts w:hint="eastAsia"/>
          <w:color w:val="333333"/>
          <w:bdr w:val="none" w:sz="0" w:space="0" w:color="auto" w:frame="1"/>
        </w:rPr>
        <w:t>四、加快高水平科技自立自强，引领发展新质生产力</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中国式现代化要靠科技现代化作支撑。抓住新一轮科技革命和产业变革历史机遇，统筹教育强国、科技强国、人才强国建设，提升国家创新体系整体效能，全面增强自主创新能力，抢占科技发展制高点，不断催生新质生产力。</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11）加强原始创新和关键核心技术攻关。完善新型举国体制，采取超常规措施，全链条推动集成电路、工业母机、高端仪器、基础软件、先进材料、生物制造等重点领域关键核心技术攻关取得决定性突破。突出国家战略需求，部署实施一批国家重大科技任务。加强基础研究战略性、前瞻性、体系化布局，提高基础研究投入比重，加大长期稳定支持。强化科学研究、技术开发原始创新导向，优化有利于原创性、颠覆性创新的环境，产出更多标志性原创成果。</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12）推动科技创新和产业创新深度融合。统筹国家战略科技力量建设，增强体系化攻关能力。强化科技基础条件自主保障，统筹科技创新平台基地建设。完善区域创新体系，布局建设区域科技创新中心和产业科技创新高地，强化国际科技创新中心策源功能。加快重大科技成果高效转化应用，布局建设概念验证、中试验证平台，加大应用场景建设和开放力度，加强知识产权保护和运用。营造具有全球竞争力的开放创新生态。支持青年科技人才创新创业。加强科学技术普及，培育创新文化，弘扬科学家精神。加强科技法治、伦理、诚信、安全建设。</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lastRenderedPageBreak/>
        <w:t>强化企业科技创新主体地位，推动创新资源向企业集聚，支持企业牵头组建创新联合体、更多承担国家科技攻关任务，鼓励企业加大基础研究投入，促进创新链产业链资金链人才链深度融合。培育壮大科技领军企业，支持高新技术企业和科技型中小企业发展，提高企业研发费用加计扣除比例。加大政府采购自主创新产品力度。</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13）一体推进教育科技人才发展。建立健全一体推进的协调机制，强化规划衔接、政策协同、资源统筹、评价联动，促进科技自主创新和人才自主培养良性互动，建设具有全球影响力的教育中心、科学中心、人才中心。围绕科技创新、产业发展和国家战略需求协同育人，优化高校布局、分类推进改革、统筹学科设置，深入推进“双一流”高校和国家交叉学科中心建设，强化科研机构、创新平台、企业、科技计划人才集聚培养功能，培育拔尖创新人才。加快建设国家战略人才力量，培养造就更多战略科学家、科技领军人才、卓越工程师、大国工匠、高技能人才等各类人才。加强人才协作，优化人才结构，促进人才区域协调发展。以创新能力、质量、实效、贡献为评价导向，深化项目评审、机构评估、人才评价、收入分配改革，畅通高校、科研院所、企业人才交流通道，激发创新创造动力活力。深化国际交流合作，建立高技术人才移民制度，引育世界优秀人才。</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14）深入推进数字中国建设。健全数据要素基础制度，建设开放共享安全的全国一体化数据市场，深化数据资源开发利用。促进实体经济和数字经济深度融合，实施工业互联网创新发展工程。加快人工智能等数智技术创新，突破基础理论和核心技术，强化算力、算法、数据等高效供给。全面实施“人工智能＋”行动，以人工智能引领科研范式变革，加强人工智能同产业发展、文化建设、民生保障、社会治理相结合，抢占人工智能产业应用制高点，全方位赋能千行百业。加强人工智能治理，完善相关法律法规、政策制度、应用规范、伦理准则。完善监管，推动平台经济创新和健康发展。</w:t>
      </w:r>
    </w:p>
    <w:p w:rsidR="009C2C8B" w:rsidRDefault="009C2C8B" w:rsidP="009C2C8B">
      <w:pPr>
        <w:pStyle w:val="a5"/>
        <w:shd w:val="clear" w:color="auto" w:fill="FFFFFF"/>
        <w:spacing w:before="0" w:beforeAutospacing="0" w:after="0" w:afterAutospacing="0"/>
        <w:ind w:firstLine="480"/>
        <w:rPr>
          <w:rFonts w:hint="eastAsia"/>
          <w:color w:val="333333"/>
        </w:rPr>
      </w:pPr>
      <w:r>
        <w:rPr>
          <w:rStyle w:val="a6"/>
          <w:rFonts w:hint="eastAsia"/>
          <w:color w:val="333333"/>
          <w:bdr w:val="none" w:sz="0" w:space="0" w:color="auto" w:frame="1"/>
        </w:rPr>
        <w:t>五、建设强大国内市场，加快构建新发展格局</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强大国内市场是中国式现代化的战略依托。坚持扩大内需这个战略基点，坚持惠民生和促消费、投资于物和投资于人紧密结合，以新需求引领新供给，以新供给创造新需求，促进消费和投资、供给和需求良性互动，增强国内大循环内生动力和可靠性。</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15）大力提振消费。深入实施提振消费专项行动。统筹促就业、增收入、稳预期，合理提高公共服务支出占财政支出比重，增强居民消费能力。扩大优质消费品和服务供给。以放宽准入、业态融合为重点扩大服务消费，强化品牌引领、标准升级、新技术应用，推动商品消费扩容升级，打造一批带动面广、显示度高的消费新场景。培育国际消费中心城市，拓展入境消费。加大直达消费者的普惠政策力度，增加政府资金用于民生保障支出。完善促进消费制度机制，清理汽车、住房等消费不合理限制性措施，建立健全适应消费新业态新模式新场景的管理办法，落实带薪错峰休假。强化消费者权益保护。</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16）扩大有效投资。保持投资合理增长，提高投资效益。优化政府投资结构，提高民生类政府投资比重，高质量推进国家重大战略实施和重点领域安全能力项目建设。适应人口结构变化和流动趋势，完善基础设施和公共服务设施布局，加强人力资源开发和人的全面发展投资。统筹用好各类政府投资，在工作基础较好的地方探索编制全口径政府投资计划。加强政府投资全过程管理。深化投资审批制度改革，进一步明确中央和地方投资方向和重点。加强谋</w:t>
      </w:r>
      <w:r>
        <w:rPr>
          <w:rFonts w:hint="eastAsia"/>
          <w:color w:val="333333"/>
        </w:rPr>
        <w:lastRenderedPageBreak/>
        <w:t>划论证，实施一批重大标志性工程项目。完善民营企业参与重大项目建设长效机制，发挥政府投资基金引导带动作用，激发民间投资活力、提高民间投资比重，增强市场主导的有效投资增长动力。</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17）坚决破除阻碍全国统一大市场建设卡点堵点。统一市场基础制度规则，完善产权保护、市场准入、信息披露、社会信用、兼并重组、市场退出等制度，消除要素获取、资质认定、招标投标、政府采购等方面壁垒，规范地方政府经济促进行为，破除地方保护和市场分割。综合整治“内卷式”竞争。统一市场监管执法，加强质量监管，完善行政裁量权基准制度，强化反垄断和反不正当竞争执法司法，形成优质优价、良性竞争的市场秩序。健全一体衔接的流通规则和标准，高标准联通市场设施，降低全社会物流成本。完善有利于统一大市场建设的统计、财税、考核制度，优化企业总部和分支机构、生产地和消费地利益分享。</w:t>
      </w:r>
    </w:p>
    <w:p w:rsidR="009C2C8B" w:rsidRDefault="009C2C8B" w:rsidP="009C2C8B">
      <w:pPr>
        <w:pStyle w:val="a5"/>
        <w:shd w:val="clear" w:color="auto" w:fill="FFFFFF"/>
        <w:spacing w:before="0" w:beforeAutospacing="0" w:after="0" w:afterAutospacing="0"/>
        <w:ind w:firstLine="480"/>
        <w:rPr>
          <w:rFonts w:hint="eastAsia"/>
          <w:color w:val="333333"/>
        </w:rPr>
      </w:pPr>
      <w:r>
        <w:rPr>
          <w:rStyle w:val="a6"/>
          <w:rFonts w:hint="eastAsia"/>
          <w:color w:val="333333"/>
          <w:bdr w:val="none" w:sz="0" w:space="0" w:color="auto" w:frame="1"/>
        </w:rPr>
        <w:t>六、加快构建高水平社会主义市场经济体制，增强高质量发展动力</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高水平社会主义市场经济体制是中国式现代化的重要保障。坚持和完善社会主义基本经济制度，更好发挥经济体制改革牵引作用，完善宏观经济治理体系，确保高质量发展行稳致远。</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18）充分激发各类经营主体活力。坚持和落实“两个毫不动摇”，促进各种所有制经济优势互补、共同发展。深化国资国企改革，做强做优做大国有企业和国有资本，推进国有经济布局优化和结构调整，增强国有企业核心功能、提升核心竞争力。落实民营经济促进法，从法律和制度上保障平等使用生产要素、公平参与市场竞争、有效保护合法权益，发展壮大民营经济。支持中小企业和个体工商户发展，推动大中小企业协同融通发展。强化产权执法司法保护，加强对查封、扣押、冻结等强制措施的司法监督。完善中国特色现代企业制度，弘扬企业家精神，加快建设更多世界一流企业。</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19）加快完善要素市场化配置体制机制。促进各类要素资源高效配置，建立健全城乡统一的建设用地市场、功能完善的资本市场、流动顺畅的劳动力市场、转化高效的技术市场。编制宏观资产负债表，全面摸清存量资源资产底数，优化资产负债结构。完善并购、破产、置换等政策，盘活用好低效用地、闲置房产、存量基础设施。完善工商业用地使用权续期法律法规，依法稳妥推进续期工作。推进全国行政事业单位存量国有资产盘活共享。推动司法判决执行与破产制度有机衔接，依法有效盘活被查封冻结财产。</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20）提升宏观经济治理效能。强化国家发展规划战略导向作用，加强财政、货币政策协同，发挥好产业、价格、就业、消费、投资、贸易、区域、环保、监管等政策作用，促进形成更多由内需主导、消费拉动、内生增长的经济发展模式。强化逆周期和跨周期调节，实施更加积极的宏观政策，持续稳增长、稳就业、稳预期。增强宏观政策取向一致性，强化政策实施效果评价，健全预期管理机制，优化高质量发展综合绩效考核。</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发挥积极财政政策作用，增强财政可持续性。加强财政科学管理，加强财政资源和预算统筹，强化国家重大战略任务和基本民生财力保障。深化零基预算改革，统一预算分配权，优化财政支出结构，加强预算绩效管理。完善地方税、直接税体系，健全经营所得、资本所得、财产所得税收政策，规范税收优惠政策，保持合理的宏观税负水平。适当加强中央事权、提高中央财政支出比重。增加地方自主财力。加强财会监督。加快构建同高质量发展相适应的政府债务管理长效机制。</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lastRenderedPageBreak/>
        <w:t>加快建设金融强国。完善中央银行制度，构建科学稳健的货币政策体系和覆盖全面的宏观审慎管理体系，畅通货币政策传导机制。大力发展科技金融、绿色金融、普惠金融、养老金融、数字金融。提高资本市场制度包容性、适应性，健全投资和融资相协调的资本市场功能。积极发展股权、债券等直接融资，稳步发展期货、衍生品和资产证券化。优化金融机构体系，推动各类金融机构专注主业、完善治理、错位发展。建设安全高效的金融基础设施。稳步发展数字人民币。加快建设上海国际金融中心。全面加强金融监管，强化央地监管协同，丰富风险处置资源和手段，构建风险防范化解体系，保障金融稳健运行。</w:t>
      </w:r>
    </w:p>
    <w:p w:rsidR="009C2C8B" w:rsidRDefault="009C2C8B" w:rsidP="009C2C8B">
      <w:pPr>
        <w:pStyle w:val="a5"/>
        <w:shd w:val="clear" w:color="auto" w:fill="FFFFFF"/>
        <w:spacing w:before="0" w:beforeAutospacing="0" w:after="0" w:afterAutospacing="0"/>
        <w:ind w:firstLine="480"/>
        <w:rPr>
          <w:rFonts w:hint="eastAsia"/>
          <w:color w:val="333333"/>
        </w:rPr>
      </w:pPr>
      <w:r>
        <w:rPr>
          <w:rStyle w:val="a6"/>
          <w:rFonts w:hint="eastAsia"/>
          <w:color w:val="333333"/>
          <w:bdr w:val="none" w:sz="0" w:space="0" w:color="auto" w:frame="1"/>
        </w:rPr>
        <w:t>七、扩大高水平对外开放，开创合作共赢新局面</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坚持开放合作、互利共赢是中国式现代化的必然要求。稳步扩大制度型开放，维护多边贸易体制，拓展国际循环，以开放促改革促发展，与世界各国共享机遇、共同发展。</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21）积极扩大自主开放。对接国际高标准经贸规则，以服务业为重点扩大市场准入和开放领域，扩大单边开放领域和区域。加快推进区域和双边贸易投资协定进程，扩大高标准自由贸易区网络。优化区域开放布局，打造形态多样的开放高地。实施自由贸易试验区提升战略，高标准建设海南自由贸易港。统筹布局建设科技创新、服务贸易、产业发展等重大开放合作平台。推进人民币国际化，提升资本项目开放水平，建设自主可控的人民币跨境支付体系。推进全球经济金融治理改革，推动构建和维护公平公正、开放包容、合作共赢的国际经济秩序。</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22）推动贸易创新发展。促进外贸提质增效，加快建设贸易强国。推动市场多元化和内外贸一体化，优化升级货物贸易，拓展中间品贸易、绿色贸易，推动进出口平衡发展。大力发展服务贸易，鼓励服务出口，完善跨境服务贸易负面清单管理制度，提升服务贸易标准化水平。创新发展数字贸易，有序扩大数字领域开放。提升贸易促进平台功能，支持跨境电商等新业态新模式发展。完善出口管制和安全审查机制。</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23）拓展双向投资合作空间。塑造吸引外资新优势，落实好“准入又准营”，缩减外资准入负面清单，促进外资境内再投资。健全外商投资服务保障体系，全面落实国民待遇，推进数据高效便利安全跨境流动，营造透明稳定可预期的制度环境。有效实施对外投资管理，健全海外综合服务体系，促进贸易投资一体化，引导产业链供应链合理有序跨境布局。</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24）高质量共建“一带一路”。加强与共建国家战略对接，强化合作规划统筹管理。深化基础设施“硬联通”、规则标准“软联通”、同共建国家人民“心联通”，完善立体互联互通网络布局，统筹推进重大标志性工程和“小而美”民生项目建设。提升中欧（亚）班列发展水平。加快西部陆海新通道建设。深化贸易、投资、产业、人文务实合作，拓展绿色发展、人工智能、数字经济、卫生健康、旅游、农业等领域合作新空间。完善多元化、可持续、风险可控的投融资体系。加强海外利益保护。</w:t>
      </w:r>
    </w:p>
    <w:p w:rsidR="009C2C8B" w:rsidRDefault="009C2C8B" w:rsidP="009C2C8B">
      <w:pPr>
        <w:pStyle w:val="a5"/>
        <w:shd w:val="clear" w:color="auto" w:fill="FFFFFF"/>
        <w:spacing w:before="0" w:beforeAutospacing="0" w:after="0" w:afterAutospacing="0"/>
        <w:ind w:firstLine="480"/>
        <w:rPr>
          <w:rFonts w:hint="eastAsia"/>
          <w:color w:val="333333"/>
        </w:rPr>
      </w:pPr>
      <w:r>
        <w:rPr>
          <w:rStyle w:val="a6"/>
          <w:rFonts w:hint="eastAsia"/>
          <w:color w:val="333333"/>
          <w:bdr w:val="none" w:sz="0" w:space="0" w:color="auto" w:frame="1"/>
        </w:rPr>
        <w:t>八、加快农业农村现代化，扎实推进乡村全面振兴</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农业农村现代化关系中国式现代化全局和成色。坚持把解决好“三农”问题作为全党工作重中之重，促进城乡融合发展，持续巩固拓展脱贫攻坚成果，推动农村基本具备现代生活条件，加快建设农业强国。</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lastRenderedPageBreak/>
        <w:t>（25）提升农业综合生产能力和质量效益。坚持产量产能、生产生态、增产增收一起抓，统筹发展科技农业、绿色农业、质量农业、品牌农业，把农业建成现代化大产业。加力实施新一轮千亿斤粮食产能提升行动，增强粮食等重要农产品供给保障能力。严守耕地红线，严格占补平衡管理，统筹农用地布局优化。高质量推进高标准农田建设，加强黑土地保护和盐碱地综合利用，提升耕地质量。深入实施种业振兴行动，推进高端智能、丘陵山区适用农机装备研发应用，促进良田良种良机良法集成增效。坚持农林牧渔并举，发展现代设施农业，构建多元化食物供给体系。发展林下经济，壮大林草产业。稳定土地承包关系，稳步推进二轮承包到期后再延长三十年试点。发展农业适度规模经营，提高新型农业经营主体发展质量，完善便捷高效的农业社会化服务体系，促进小农户和现代农业发展有机衔接。</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26）推进宜居宜业和美乡村建设。学习运用“千万工程”经验，因地制宜完善乡村建设实施机制，分类有序、片区化推进乡村振兴，逐步提高农村基础设施完备度、公共服务便利度、人居环境舒适度。统筹优化村镇布局，推动县域基础设施一体化规划建设管护。协同推进县域国土空间治理，稳步开展全域土地综合整治，持续整治提升农村人居环境，以钉钉子精神解决好农村改厕、垃圾围村等问题，加快补齐农村现代生活条件短板，创造乡村优质生活空间。发展各具特色的县域经济，开发农业多种功能，推动农村一二三产业深度融合，培育壮大乡村特色产业，完善联农带农机制，促进农民稳定增收。</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27）提高强农惠农富农政策效能。健全财政优先保障、金融重点倾斜、社会积极参与的多元投入格局，确保乡村振兴投入力度不断增强。保护和调动农民务农种粮积极性，强化价格、补贴、保险等政策支持和协同。加大粮食主产区利益补偿力度，实施产销区省际横向利益补偿。加强粮食购销和储备管理。推进农产品进口多元化，促进贸易和生产相协调。推动城乡要素双向流动，激励各类人才下乡服务和创业就业。节约集约利用农村集体经营性建设用地，依法盘活用好闲置土地和房屋，分类保障乡村发展用地。支持发展新型农村集体经济。</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统筹建立常态化防止返贫致贫机制，坚持精准帮扶，完善兜底式保障，强化开发式帮扶，增强内生动力，分层分类帮扶欠发达地区，健全乡村振兴重点帮扶县支持政策，确保不发生规模性返贫致贫。</w:t>
      </w:r>
    </w:p>
    <w:p w:rsidR="009C2C8B" w:rsidRDefault="009C2C8B" w:rsidP="009C2C8B">
      <w:pPr>
        <w:pStyle w:val="a5"/>
        <w:shd w:val="clear" w:color="auto" w:fill="FFFFFF"/>
        <w:spacing w:before="0" w:beforeAutospacing="0" w:after="0" w:afterAutospacing="0"/>
        <w:ind w:firstLine="480"/>
        <w:rPr>
          <w:rFonts w:hint="eastAsia"/>
          <w:color w:val="333333"/>
        </w:rPr>
      </w:pPr>
      <w:r>
        <w:rPr>
          <w:rStyle w:val="a6"/>
          <w:rFonts w:hint="eastAsia"/>
          <w:color w:val="333333"/>
          <w:bdr w:val="none" w:sz="0" w:space="0" w:color="auto" w:frame="1"/>
        </w:rPr>
        <w:t>九、优化区域经济布局，促进区域协调发展</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区域协调发展是中国式现代化的内在要求。发挥区域协调发展战略、区域重大战略、主体功能区战略、新型城镇化战略叠加效应，优化重大生产力布局，发挥重点区域增长极作用，构建优势互补、高质量发展的区域经济布局和国土空间体系。</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28）增强区域发展协调性。扎实推动西部大开发形成新格局、东北全面振兴取得新突破、中部地区加快崛起、东部地区加快推进现代化，促进东中西、南北方协调发展。巩固提升京津冀、长三角、粤港澳大湾区高质量发展动力源作用。持续推进长江经济带发展、黄河流域生态保护和高质量发展。高标准高质量推进雄安新区建设现代化城市，提升成渝地区双城经济圈发展能级。鼓励各地发挥比较优势、各展所长，支持经济大省挑大梁，在推进中国式现代化中走在前作示范。加大差异化政策支持力度，促进革命老区、民族地区、边疆地区等振兴发展。</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lastRenderedPageBreak/>
        <w:t>（29）促进区域联动发展。推进跨区域跨流域大通道建设，强化区域基础设施互联互通。加强重点城市群协调联动发展，促进区域创新链产业链高效协作。推动长江中游城市群等加快发展，培育发展若干区域性中心城市，更好发挥跨区域联结型地区支撑带动作用。深化跨行政区合作，健全区域间规划统筹、产业协作、利益共享等机制，拓展流域经济等模式。</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30）优化国土空间发展格局。强化主体功能区战略实施，保持城市化地区、农产品主产区、重点生态功能区格局总体稳定，细化明确特殊功能区，完善支持政策和考核评价机制。推动战略性产业、能源资源基地等布局优化。完善国土空间规划体系，落实优化耕地和永久基本农田、生态保护红线、城镇开发边界等控制线，分区分类实施差别化、精细化用途管制。赋予省级政府统筹建设用地更大自主权，探索实施建设用地总量按规划期管控模式，实行统筹存量和增量综合供地。</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31）深入推进以人为本的新型城镇化。科学有序推进农业转移人口市民化，推行由常住地登记户口提供基本公共服务制度。推进超大特大城市治理现代化，加快城市群一体化和都市圈同城化，优化城市规模结构，促进大中小城市和小城镇协调发展、集约紧凑布局。分类推进以县城为重要载体的城镇化建设，提升产业支撑能力和公共服务水平。坚持城市内涵式发展，大力实施城市更新，建设创新、宜居、美丽、韧性、文明、智慧的现代化人民城市。扎实推进边境城镇建设。</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32）加强海洋开发利用保护。坚持陆海统筹，提高经略海洋能力，推动海洋经济高质量发展，加快建设海洋强国。加强海洋科技创新，巩固提升海洋装备制造业优势，壮大海洋新兴产业，发展现代航运服务业。实施海洋调查和观测监测，推进海洋能源资源和海域海岛开发利用，加强重点海域生态环境保护修复。强化深海极地考察支撑保障体系。坚定维护海洋权益和安全，提高海上执法和海事司法能力。</w:t>
      </w:r>
    </w:p>
    <w:p w:rsidR="009C2C8B" w:rsidRDefault="009C2C8B" w:rsidP="009C2C8B">
      <w:pPr>
        <w:pStyle w:val="a5"/>
        <w:shd w:val="clear" w:color="auto" w:fill="FFFFFF"/>
        <w:spacing w:before="0" w:beforeAutospacing="0" w:after="0" w:afterAutospacing="0"/>
        <w:ind w:firstLine="480"/>
        <w:rPr>
          <w:rFonts w:hint="eastAsia"/>
          <w:color w:val="333333"/>
        </w:rPr>
      </w:pPr>
      <w:r>
        <w:rPr>
          <w:rStyle w:val="a6"/>
          <w:rFonts w:hint="eastAsia"/>
          <w:color w:val="333333"/>
          <w:bdr w:val="none" w:sz="0" w:space="0" w:color="auto" w:frame="1"/>
        </w:rPr>
        <w:t>十、激发全民族文化创新创造活力，繁荣发展社会主义文化</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文化繁荣兴盛是中国式现代化的重要标志。坚持马克思主义在意识形态领域的指导地位，植根博大精深的中华文明，顺应信息技术发展潮流，发展具有强大思想引领力、精神凝聚力、价值感召力、国际影响力的新时代中国特色社会主义文化，扎实推进文化强国建设。</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33）弘扬和践行社会主义核心价值观。深化党的创新理论学习和宣传教育，坚持不懈用习近平新时代中国特色社会主义思想凝心铸魂。创新实施马克思主义理论研究和建设工程，加快构建中国哲学社会科学自主知识体系。以社会主义核心价值观引领文化建设，发挥文化养心志、育情操的作用，涵养全民族昂扬奋发的精神气质。弘扬诚信文化、廉洁文化。加强和改进思想政治工作，推进校园文化建设，用好红色资源，加强青少年理想信念教育。统筹推进城乡精神文明建设，提升人民文明素养和社会文明程度。加强网络内容建设和管理。提升信息化条件下文化领域治理能力。</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34）大力繁荣文化事业。营造良好文化生态，提升文化原创能力，推动新闻出版、广播影视、文学艺术等领域精品创作。培育形成规模宏大、结构合理、锐意创新的高水平文化人才队伍。广泛开展群众性文化活动，繁荣互联网条件下新大众文艺。深化主流媒体系统性变革，推进新闻宣传和网络舆论一体化管理，提高主流舆论引导能力。深入实施中华优秀传统文化传承发展工程，推动文化遗产系统性保护和统一监管督察，加强历史文化名城、街区、村镇有</w:t>
      </w:r>
      <w:r>
        <w:rPr>
          <w:rFonts w:hint="eastAsia"/>
          <w:color w:val="333333"/>
        </w:rPr>
        <w:lastRenderedPageBreak/>
        <w:t>效保护和活态传承。建好用好国家文化公园。构建中华文明标识体系。坚持文化惠民，实施公共文化服务提质增效行动。推进书香社会建设。统筹推进群众体育和竞技体育发展，加快建设体育强国。</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35）加快发展文化产业。完善文化管理体制和生产经营机制。健全文化产业体系和市场体系，培育优秀文化企业和品牌，实施重大文化产业项目带动战略，实施积极的文化经济政策。推进文化和科技融合，推动文化建设数智化赋能、信息化转型，发展新型文化业态。引导规范网络文学、网络游戏、网络视听等健康发展，加强未成年人网络保护。推进旅游强国建设，丰富高品质旅游产品供给，提高旅游服务质量。提升入境游便利化国际化水平。推进文旅深度融合，大力发展文化旅游业，以文化赋能经济社会发展。</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36）提升中华文明传播力影响力。完善国际传播体制机制，创新传播载体和方式，加强重点基地建设，增强主流媒体国际传播能力，全面提升国际话语权，讲好中国故事，展现可信、可爱、可敬的中国形象。加强区域国别研究，提升国际传播效能。深化文明交流互鉴，广泛开展国际人文交流合作，鼓励更多文化企业和优秀文化产品走向世界。</w:t>
      </w:r>
    </w:p>
    <w:p w:rsidR="009C2C8B" w:rsidRDefault="009C2C8B" w:rsidP="009C2C8B">
      <w:pPr>
        <w:pStyle w:val="a5"/>
        <w:shd w:val="clear" w:color="auto" w:fill="FFFFFF"/>
        <w:spacing w:before="0" w:beforeAutospacing="0" w:after="0" w:afterAutospacing="0"/>
        <w:ind w:firstLine="480"/>
        <w:rPr>
          <w:rFonts w:hint="eastAsia"/>
          <w:color w:val="333333"/>
        </w:rPr>
      </w:pPr>
      <w:r>
        <w:rPr>
          <w:rStyle w:val="a6"/>
          <w:rFonts w:hint="eastAsia"/>
          <w:color w:val="333333"/>
          <w:bdr w:val="none" w:sz="0" w:space="0" w:color="auto" w:frame="1"/>
        </w:rPr>
        <w:t>十一、加大保障和改善民生力度，扎实推进全体人民共同富裕</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实现人民对美好生活的向往是中国式现代化的出发点和落脚点。坚持尽力而为、量力而行，加强普惠性、基础性、兜底性民生建设，解决好人民群众急难愁盼问题，畅通社会流动渠道，提高人民生活品质。</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37）促进高质量充分就业。深入实施就业优先战略，健全就业促进机制，构建就业友好型发展方式。加强产业和就业协同，积极培育新职业新岗位，支持企业稳岗扩岗。完善人力资源供需匹配机制，健全终身职业技能培训制度，强化择业和用人观念引导，着力解决结构性就业矛盾。完善就业支持和公共服务体系，稳定和扩大高校毕业生、农民工、退役军人等重点群体就业，推动灵活就业、新就业形态健康发展。加大创业支持力度，增强创业带动就业效应。完善劳动标准体系和劳动关系协商协调机制，加强劳动者权益保障，营造公平有序就业环境。完善就业影响评估和监测预警，综合应对外部环境变化和新技术发展对就业的影响。</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38）完善收入分配制度。坚持按劳分配为主体、多种分配方式并存，提高居民收入在国民收入分配中的比重，提高劳动报酬在初次分配中的比重。健全各类要素由市场评价贡献、按贡献决定报酬的初次分配机制，促进多劳者多得、技高者多得、创新者多得。完善劳动者工资决定、合理增长、支付保障机制，推行工资集体协商制度，健全最低工资标准调整机制，加强企业工资分配宏观指导。多渠道增加城乡居民财产性收入。加强税收、社会保障、转移支付等再分配调节。促进和规范公益慈善事业发展。规范收入分配秩序和财富积累机制，支持勤劳创新合法致富，鼓励先富带后富促共富。实施城乡居民增收计划，有效增加低收入群体收入，稳步扩大中等收入群体规模，合理调节过高收入，取缔非法收入，推动形成橄榄型分配格局。</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39）办好人民满意的教育。实施新时代立德树人工程，促进思政课堂和社会课堂有效融合，加强体育、美育、劳动教育，完善教育评价体系。健全与人口变化相适应的教育资源配置机制，扩大学龄人口净流入城镇的教育资源供给。稳步扩大免费教育范围，探索延长义务教育年限。推动基础教育扩优提质，统筹义务教育优质均衡发展、学前教育优质普惠发展，扩大普通高中办学资源，办好特殊教育、专门教育。推动高等教育提质扩容，扩大优质本科教育</w:t>
      </w:r>
      <w:r>
        <w:rPr>
          <w:rFonts w:hint="eastAsia"/>
          <w:color w:val="333333"/>
        </w:rPr>
        <w:lastRenderedPageBreak/>
        <w:t>招生规模。提升职业学校办学能力，建设特色鲜明高职院校。引导规范民办教育发展。扩大高水平教育对外开放。弘扬教育家精神，培养造就高水平教师队伍，强化教师待遇保障。健全学校家庭社会协同育人机制。深入实施教育数字化战略，优化终身学习公共服务。</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40）健全社会保障体系。完善并落实基本养老保险全国统筹制度，加快发展多层次、多支柱养老保险体系，健全待遇确定和调整机制，逐步提高城乡居民基础养老金。健全多层次医疗保障体系，推进基本医疗保险省级统筹，优化药品集采、医保支付和结余资金使用政策。扩大失业、工伤保险覆盖面，建立健全职业伤害保障制度。完善社保关系转移接续政策，提高灵活就业人员、农民工、新就业形态人员参保率。健全社会保险精算制度，继续划转国有资本充实社保基金，健全社保基金长效筹集、统筹调剂、保值增值和安全监管机制。发挥各类商业保险补充保障作用。优化全国统一的社保公共服务平台和经办管理服务。健全社会救助体系。完善空巢老人、困境儿童、残疾人等群体服务保障体系。建立健全基本殡葬服务制度。坚持男女平等基本国策，保障妇女儿童合法权益。加强退役军人服务保障。</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41）推动房地产高质量发展。加快构建房地产发展新模式，完善商品房开发、融资、销售等基础制度。优化保障性住房供给，满足城镇工薪群体和各类困难家庭基本住房需求。因城施策增加改善性住房供给。建设安全舒适绿色智慧的“好房子”，实施房屋品质提升工程和物业服务质量提升行动。建立房屋全生命周期安全管理制度。</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42）加快建设健康中国。实施健康优先发展战略，健全健康促进政策制度体系，提升爱国卫生运动成效，提高人均预期寿命和人民健康水平。强化公共卫生能力，加强疾控体系建设，防控重大传染病。健全医疗、医保、医药协同发展和治理机制，促进分级诊疗。以公益性为导向深化公立医院编制、服务价格、薪酬制度、综合监管改革，加强县区、基层医疗机构运行保障。优化医疗机构功能定位和布局，实施医疗卫生强基工程，推进全民健康数智化建设。加强慢性病综合防控，发展防治康管全链条服务。全方位提升急诊急救、血液保障和应急能力。加强医疗卫生队伍能力和作风建设。推进中医药传承创新，促进中西医结合。支持创新药和医疗器械发展。加强心理健康和精神卫生服务。</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43）促进人口高质量发展。健全覆盖全人群、全生命周期的人口服务体系。倡导积极婚育观，优化生育支持政策和激励措施，发挥育儿补贴和个人所得税抵扣政策作用，有效降低家庭生育养育教育成本。完善生育保险制度，落实生育休假制度，实施早孕关爱行动、孕育和出生缺陷防治能力提升计划。深入开展托育服务补助示范试点，发展普惠托育和托幼一体化服务，逐步完善相关制度。加强妇女和儿童健康服务。积极应对人口老龄化，健全养老事业和产业协同发展政策机制。优化基本养老服务供给，完善城乡养老服务网络，加强公共设施适老化和无障碍改造。发展医育、医养结合服务。推行长期护理保险，健全失能失智老年人照护体系，扩大康复护理、安宁疗护服务供给。稳妥实施渐进式延迟法定退休年龄，优化就业、社保等方面年龄限制政策，积极开发老年人力资源，发展银发经济。</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44）稳步推进基本公共服务均等化。建立基本公共服务均等化评价标准，完善基本公共服务范围和内容，制定实现基本公共服务均等化的目标、路径、措施，推动更多公共服务向基层下沉、向农村覆盖、向边远地区和生活困</w:t>
      </w:r>
      <w:r>
        <w:rPr>
          <w:rFonts w:hint="eastAsia"/>
          <w:color w:val="333333"/>
        </w:rPr>
        <w:lastRenderedPageBreak/>
        <w:t>难群众倾斜，健全与常住人口相匹配的公共资源配置机制。加强县域基本公共服务供给统筹，完善投入保障长效机制。全面深化事业单位改革。</w:t>
      </w:r>
    </w:p>
    <w:p w:rsidR="009C2C8B" w:rsidRDefault="009C2C8B" w:rsidP="009C2C8B">
      <w:pPr>
        <w:pStyle w:val="a5"/>
        <w:shd w:val="clear" w:color="auto" w:fill="FFFFFF"/>
        <w:spacing w:before="0" w:beforeAutospacing="0" w:after="0" w:afterAutospacing="0"/>
        <w:ind w:firstLine="480"/>
        <w:rPr>
          <w:rFonts w:hint="eastAsia"/>
          <w:color w:val="333333"/>
        </w:rPr>
      </w:pPr>
      <w:r>
        <w:rPr>
          <w:rStyle w:val="a6"/>
          <w:rFonts w:hint="eastAsia"/>
          <w:color w:val="333333"/>
          <w:bdr w:val="none" w:sz="0" w:space="0" w:color="auto" w:frame="1"/>
        </w:rPr>
        <w:t>十二、加快经济社会发展全面绿色转型，建设美丽中国</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绿色发展是中国式现代化的鲜明底色。牢固树立和践行绿水青山就是金山银山的理念，以碳达峰碳中和为牵引，协同推进降碳、减污、扩绿、增长，筑牢生态安全屏障，增强绿色发展动能。</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45）持续深入推进污染防治攻坚和生态系统优化。坚持环保为民，全面落实精准科学依法治污，更加注重源头治理，强化减污降碳协同、多污染物控制协同、区域治理协同，深入打好蓝天、碧水、净土保卫战。加快落实以排污许可制为核心的固定污染源监管制度。实施固体废物综合治理行动。加强环境风险防控，深入推进新污染物治理。完善生态环境标准、监测、评价和考核制度。</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坚持山水林田湖草沙一体化保护和系统治理，统筹推进重要生态系统保护和修复重大工程。严守生态保护红线，全面推进以国家公园为主体的自然保护地体系建设，有序设立新的国家公园。加强生物多样性保护。开展生态保护修复成效评估。科学开展大规模国土绿化行动，打好“三北”工程攻坚战。加强青藏高原等地区生态屏障建设。完善多元化生态补偿机制，因地制宜拓展生态产品价值实现渠道。加强重要江河湖库系统治理和生态保护。实施好长江十年禁渔。</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46）加快建设新型能源体系。持续提高新能源供给比重，推进化石能源安全可靠有序替代，着力构建新型电力系统，建设能源强国。坚持风光水核等多能并举，统筹就地消纳和外送，促进清洁能源高质量发展。加强化石能源清洁高效利用，推进煤电改造升级和散煤替代。全面提升电力系统互补互济和安全韧性水平，科学布局抽水蓄能，大力发展新型储能，加快智能电网和微电网建设。提高终端用能电气化水平，推动能源消费绿色化低碳化。加快健全适应新型能源体系的市场和价格机制。</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47）积极稳妥推进和实现碳达峰。实施碳排放总量和强度双控制度。深入实施节能降碳改造。推动煤炭和石油消费达峰。完善碳排放统计核算体系，稳步实施地方碳考核、行业碳管控、企业碳管理、项目碳评价、产品碳足迹等政策制度。发展分布式能源，建设零碳工厂和园区。扩大全国碳排放权交易市场覆盖范围，加快温室气体自愿减排交易市场建设。建立健全绿色低碳标准体系，推动引领国际规则标准完善和衔接互认。完善适应气候变化工作体系，提升应对气候变化特别是极端天气能力。</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48）加快形成绿色生产生活方式。深入推进生态环境分区管控，加强同国土空间规划衔接，协同优化产业布局。推动工业、城乡建设、交通运输、能源等重点领域绿色低碳转型。完善资源总量管理和全面节约制度，提高垃圾分类和资源化利用水平，促进循环经济发展。持续建设国家生态文明试验区，建设美丽中国先行区，打造绿色发展高地。落实促进绿色低碳发展的财税、金融、投资、价格、科技、环保政策。健全绿色消费激励机制，推广绿色低碳生活方式。</w:t>
      </w:r>
    </w:p>
    <w:p w:rsidR="009C2C8B" w:rsidRDefault="009C2C8B" w:rsidP="009C2C8B">
      <w:pPr>
        <w:pStyle w:val="a5"/>
        <w:shd w:val="clear" w:color="auto" w:fill="FFFFFF"/>
        <w:spacing w:before="0" w:beforeAutospacing="0" w:after="0" w:afterAutospacing="0"/>
        <w:ind w:firstLine="480"/>
        <w:rPr>
          <w:rFonts w:hint="eastAsia"/>
          <w:color w:val="333333"/>
        </w:rPr>
      </w:pPr>
      <w:r>
        <w:rPr>
          <w:rStyle w:val="a6"/>
          <w:rFonts w:hint="eastAsia"/>
          <w:color w:val="333333"/>
          <w:bdr w:val="none" w:sz="0" w:space="0" w:color="auto" w:frame="1"/>
        </w:rPr>
        <w:t>十三、推进国家安全体系和能力现代化，建设更高水平平安中国</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建设平安中国是中国式现代化的重要内容。坚定不移贯彻总体国家安全观，走中国特色社会主义社会治理之路，确保社会生机勃勃又井然有序。</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lastRenderedPageBreak/>
        <w:t>（49）健全国家安全体系。巩固集中统一、高效权威的国家安全领导体制，加快构建新安全格局，增强维护和塑造国家安全战略主动。坚持以战略为先导、政策为抓手、法治为保障、风险防控为落脚点，完善国家安全法治体系、战略体系、政策体系、风险防控体系。强化国家安全重点领域和重要专项协调机制，提高应急应变效能。落实国家安全责任制，促进全链条全要素协同联动，形成体系合力。完善涉外国家安全机制，构建海外安全保障体系，加强反制裁、反干预、反“长臂管辖”斗争，深化国际执法安全合作，推动完善全球安全治理。强化国家安全教育，筑牢人民防线。</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50）加强重点领域国家安全能力建设。锻造实战实用的国家安全能力，突出保障事关国家长治久安、经济健康稳定、人民安居乐业的重大安全，把捍卫政治安全摆在首位。夯实国家安全基础保障，确保粮食、能源资源、重要产业链供应链、重大基础设施安全，加强战略性矿产资源勘探开发和储备，提高水资源集约安全利用水平，维护战略通道安全，推进国家战略腹地建设和关键产业备份。加强网络、数据、人工智能、生物、生态、核、太空、深海、极地、低空等新兴领域国家安全能力建设。提高防范化解重点领域风险能力，统筹推进房地产、地方政府债务、中小金融机构等风险有序化解，严防系统性风险。</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51）提高公共安全治理水平。完善公共安全体系，推动公共安全治理模式向事前预防转型。加强气象、水文、地质灾害监测预报预警，提高防灾减灾救灾和重大突发公共事件处置保障能力，加强应急指挥、安全生产、食品药品安全等工作。提升重要基础设施本质安全水平，有效遏制重特大事故。深化社会治安整体防控体系和能力建设，落实维护社会稳定责任，发展壮大群防群治力量，健全扫黑除恶常态化机制，加大预防和打击电信网络诈骗、毒品犯罪等的力度。推进综治中心规范化建设。深化网络空间安全综合治理，加强个人信息保护。强化未成年人违法犯罪预防和治理。全面准确贯彻宽严相济刑事政策，依法惩处违法犯罪，提升刑罚执行质效。</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52）完善社会治理体系。坚持系统治理、依法治理、综合治理、源头治理，完善共建共治共享的社会治理制度，推进社会治理现代化。健全社会工作体制机制，完善社会治理政策和法律法规体系。加强新经济组织、新社会组织、新就业群体党的建设。加强社会组织培育管理，推动行业协会商会改革发展。加强党建引领基层治理和基层政权建设，全面实施乡镇（街道）履行职责事项清单，健全村（社区）工作事项准入制度。坚持和发展新时代“枫桥经验”，加强乡村治理，完善社区治理。发挥人民群众主体作用，引导各方有序参与社会治理。推进网上网下协同治理。加强基层服务管理力量配置，完善服务设施和经费保障机制。发挥市民公约、村规民约等作用，加强家庭家教家风建设，推进移风易俗，有效治理婚丧嫁娶中的陋习等问题。</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完善凝聚服务群众工作机制，夯实社会治理群众基础。加强思想政治引领，改进各类社会群体服务管理，健全利益关系协调、合法权益保障制度，关心关爱困难、弱势群体。健全社会心理服务体系和危机干预机制。强化市民热线等公共服务平台功能，推动“民有所呼、我有所应”。发展志愿服务，加强志愿服务组织管理。推进信访工作法治化。深入推动矛盾纠纷源头化解、多元化解、有序化解。加强社会工作者队伍建设，提高专业化服务水平。</w:t>
      </w:r>
    </w:p>
    <w:p w:rsidR="009C2C8B" w:rsidRDefault="009C2C8B" w:rsidP="009C2C8B">
      <w:pPr>
        <w:pStyle w:val="a5"/>
        <w:shd w:val="clear" w:color="auto" w:fill="FFFFFF"/>
        <w:spacing w:before="0" w:beforeAutospacing="0" w:after="0" w:afterAutospacing="0"/>
        <w:ind w:firstLine="480"/>
        <w:rPr>
          <w:rFonts w:hint="eastAsia"/>
          <w:color w:val="333333"/>
        </w:rPr>
      </w:pPr>
      <w:r>
        <w:rPr>
          <w:rStyle w:val="a6"/>
          <w:rFonts w:hint="eastAsia"/>
          <w:color w:val="333333"/>
          <w:bdr w:val="none" w:sz="0" w:space="0" w:color="auto" w:frame="1"/>
        </w:rPr>
        <w:t>十四、如期实现建军一百年奋斗目标，高质量推进国防和军队现代化</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lastRenderedPageBreak/>
        <w:t>巩固国防和强大军队是中国式现代化的战略支撑。贯彻习近平强军思想，贯彻新时代军事战略方针，坚持党对人民军队绝对领导，贯彻军委主席负责制，按照国防和军队现代化新“三步走”战略，推进政治建军、改革强军、科技强军、人才强军、依法治军，边斗争、边备战、边建设，加快机械化信息化智能化融合发展，提高捍卫国家主权、安全、发展利益战略能力。</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53）加快先进战斗力建设。壮大战略威慑力量，维护全球战略平衡和稳定。推进新域新质作战力量规模化、实战化、体系化发展，加快无人智能作战力量及反制能力建设，加强传统作战力量升级改造。统筹网络信息体系建设运用，加强数据资源开发利用，构建智能化军事体系。加快建设现代化后勤。实施国防发展重大工程，加紧国防科技创新和先进技术转化，加快先进武器装备发展。优化军事人力资源政策制度，提高军队院校办学育人水平，打造高素质专业化新型军事人才方阵。实施军事理论现代化推进工程。深化战略和作战筹划，扎实推进实战化军事训练，加强作战能力体系集成，创新战斗力建设和运用模式，增强军事斗争针对性、主动性、塑造力。</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54）推进军事治理现代化。完善人民军队领导管理体制机制，调整优化联合作战体系。加强和改进战略管理，深化战建备统筹，强化作战需求牵引，创新管理方法手段，提高军事系统运行效能和国防资源使用效益。加强重大决策咨询评估和重大项目监管，推进军费预算管理改革，改进军事采购制度，完善军队建设统计评估体系，全面落实勤俭建军方针，走高效益、低成本、可持续发展路子。持续深化政治整训，弘扬优良传统，加强重点行业和领域整肃治理。深入推进军队法治建设，加强法规制度供给和执行监督，完善中国特色军事法治体系。</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55）巩固提高一体化国家战略体系和能力。深化跨军地改革，构建各司其职、紧密协作、规范有序的跨军地工作格局。加快新兴领域战略能力建设，推动新质生产力同新质战斗力高效融合、双向拉动。建设先进国防科技工业体系，优化国防科技工业布局，推进军民标准通用化。加强国防建设军事需求提报和军地对接，推动重大基础设施全面贯彻国防要求，加强国防战略预制。加快国防动员能力建设，加强后备力量建设，加强现代边海空防建设，推进党政军警民合力强边固防。深化全民国防教育，巩固军政军民团结。</w:t>
      </w:r>
    </w:p>
    <w:p w:rsidR="009C2C8B" w:rsidRDefault="009C2C8B" w:rsidP="009C2C8B">
      <w:pPr>
        <w:pStyle w:val="a5"/>
        <w:shd w:val="clear" w:color="auto" w:fill="FFFFFF"/>
        <w:spacing w:before="0" w:beforeAutospacing="0" w:after="0" w:afterAutospacing="0"/>
        <w:ind w:firstLine="480"/>
        <w:rPr>
          <w:rFonts w:hint="eastAsia"/>
          <w:color w:val="333333"/>
        </w:rPr>
      </w:pPr>
      <w:r>
        <w:rPr>
          <w:rStyle w:val="a6"/>
          <w:rFonts w:hint="eastAsia"/>
          <w:color w:val="333333"/>
          <w:bdr w:val="none" w:sz="0" w:space="0" w:color="auto" w:frame="1"/>
        </w:rPr>
        <w:t>十五、全党全国各族人民团结起来为实现“十五五”规划而奋斗</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坚持和加强党的全面领导是推进中国式现代化的根本保证。坚持以党的自我革命引领社会革命，持之以恒推进全面从严治党，增强党的政治领导力、思想引领力、群众组织力、社会号召力，提高党领导经济社会发展能力和水平，为推进中国式现代化凝聚磅礴力量。</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56）坚持和加强党中央集中统一领导。完善党中央重大决策部署落实机制，确保上下贯通、执行有力。持续用党的创新理论统一思想、统一意志、统一行动。发展党内民主，健全和落实民主集中制，坚持科学决策、民主决策、依法决策。坚持正确用人导向，坚持把政治标准放在首位，树立和践行正确政绩观，完善干部考核评价机制，调整不胜任现职干部，推进领导干部能上能下常态化。强化教育培训和实践锻炼，提高干部队伍现代化建设本领。严管厚爱结合、激励约束并重，激发干部队伍内生动力和整体活力。统筹推进各领域基层党组织建设，增强党组织政治功能和组织功能，发挥党员先锋模范作用。锲而不舍落实中央八项规定精神，狠刹各种不正之风，推进作风建设常态化长效化。深入开展整治形式主义为基层减负工作。完善党和国家监督体系，加强对</w:t>
      </w:r>
      <w:r>
        <w:rPr>
          <w:rFonts w:hint="eastAsia"/>
          <w:color w:val="333333"/>
        </w:rPr>
        <w:lastRenderedPageBreak/>
        <w:t>权力配置、运行的规范和监督。保持反腐败永远在路上的清醒坚定，一体推进不敢腐、不能腐、不想腐，坚决打好反腐败斗争攻坚战、持久战、总体战。营造风清气正的政治生态。</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57）推进社会主义民主法治建设。坚定不移走中国特色社会主义政治发展道路，坚持党的领导、人民当家作主、依法治国有机统一，发展全过程人民民主，完善中国特色社会主义法治体系。坚持好、完善好、运行好人民代表大会制度，确保国家机关依法行使权力、履行职责，确保人民群众民主权利、合法权益得到维护和实现。坚持和完善中国共产党领导的多党合作和政治协商制度，发挥人民政协作为专门协商机构作用，加强各种协商渠道协同配合，推进协商民主广泛多层制度化发展。健全基层民主制度，保障人民依法管理基层公共事务和公益事业。健全吸纳民意、汇集民智工作机制。更好发挥工会、共青团、妇联等群团组织作用，加强产业工人队伍建设、青少年发展、妇女儿童事业发展政策保障。促进人权事业全面发展。完善大统战工作格局，巩固和发展最广泛的爱国统一战线。铸牢中华民族共同体意识，推进中华民族共同体建设。坚持我国宗教中国化方向，加强宗教事务治理法治化。全面贯彻党的侨务政策，更好凝聚侨心侨力。</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坚持全面依法治国，协同推进科学立法、严格执法、公正司法、全民守法。加强宪法法律实施和监督，完善维护国家法治统一制度机制。加强立法规划和立法审查，提高立法质量。强化法治政府建设，全面落实行政规范性文件备案审查，完善实质性化解行政争议机制。推进政法工作数字化平台建设，强化跨部门执法司法协同和监督。规范司法权力运行，完善司法公正实现和评价机制，提高司法裁判公正性、稳定性、权威性。强化检察监督，加强公益诉讼。依法保障人身权、财产权、人格权，健全规范涉企执法长效机制，防止和纠正违规异地执法、趋利性执法。健全国家执行体制，有效解决“执行难”问题。加快涉外法治体系和能力建设，健全国际商事调解、仲裁、诉讼等机制。加强领导干部依法办事监督检查，完善综合性法治评价工作机制。推进法治社会建设，营造全社会崇尚法治、恪守规则、尊重契约、维护公正的良好环境。</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58）促进香港、澳门长期繁荣稳定。坚定不移贯彻“一国两制”、“港人治港”、“澳人治澳”、高度自治方针，落实“爱国者治港”、“爱国者治澳”原则，提升港澳依法治理效能，促进港澳经济社会发展。支持港澳更好融入和服务国家发展大局，加强港澳与内地经贸、科技、人文等合作，完善便利港澳居民在内地发展和生活政策措施。发挥港澳背靠祖国、联通世界独特优势和重要作用，巩固提升香港国际金融、航运、贸易中心地位，支持香港建设国际创新科技中心，不断彰显澳门“一中心、一平台、一基地”作用，推动澳门经济适度多元发展，支持港澳打造国际高端人才集聚高地。</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59）推动两岸关系和平发展、推进祖国统一大业。深入贯彻新时代党解决台湾问题的总体方略，坚决打击“台独”分裂势力，反对外部势力干涉，维护台海和平稳定，牢牢把握两岸关系主导权主动权。深化两岸交流合作，共同传承弘扬中华文化。高质量推进两岸融合发展示范区建设，加强产业合作，推动两岸经济合作。落实台湾同胞享受同等待遇政策，为台胞在大陆学习、工作、生活创造更好条件，增进两岸同胞福祉。</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60）推动构建人类命运共同体。倡导平等有序的世界多极化、普惠包容的经济全球化，拓展全球伙伴关系网络，推动构建新型国际关系。深化周边发展融合，强化共同安全，巩固战略互信，构建周边命运共同体。维护大国关系</w:t>
      </w:r>
      <w:r>
        <w:rPr>
          <w:rFonts w:hint="eastAsia"/>
          <w:color w:val="333333"/>
        </w:rPr>
        <w:lastRenderedPageBreak/>
        <w:t>总体稳定，深化同发展中国家团结合作，落实全球发展倡议、全球安全倡议、全球文明倡议、全球治理倡议，引领国际秩序朝着更加公正合理的方向发展。支持全球南方联合自强，加大援外力度，提供更多国际公共产品。坚决反对霸权霸道霸凌行径，捍卫国际公平正义，维护各国人民共同利益。弘扬全人类共同价值，推动建设持久和平、普遍安全、共同繁荣、开放包容、清洁美丽的世界，为构建人类命运共同体作出中国贡献。</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61）充分调动全社会投身中国式现代化建设的积极性主动性创造性。按照本次全会精神，制定国家和地方“十五五”规划纲要及专项规划等，形成定位准确、边界清晰、功能互补、统一衔接的国家规划体系。强化规划实施监测评估和监督，健全政策协调和工作协同机制，确保党中央决策部署落到实处。贯彻尊重劳动、尊重知识、尊重人才、尊重创造的方针，激发全社会干事创业、创新创造活力，形成人尽其才、才尽其用、万众一心、勠力进取的生动局面。</w:t>
      </w:r>
    </w:p>
    <w:p w:rsidR="009C2C8B" w:rsidRDefault="009C2C8B" w:rsidP="009C2C8B">
      <w:pPr>
        <w:pStyle w:val="a5"/>
        <w:shd w:val="clear" w:color="auto" w:fill="FFFFFF"/>
        <w:spacing w:before="30" w:beforeAutospacing="0" w:after="30" w:afterAutospacing="0"/>
        <w:ind w:firstLine="480"/>
        <w:rPr>
          <w:rFonts w:hint="eastAsia"/>
          <w:color w:val="333333"/>
        </w:rPr>
      </w:pPr>
      <w:r>
        <w:rPr>
          <w:rFonts w:hint="eastAsia"/>
          <w:color w:val="333333"/>
        </w:rPr>
        <w:t>全党全军全国各族人民要更加紧密地团结在以习近平同志为核心的党中央周围，为基本实现社会主义现代化而共同奋斗，不断开创以中国式现代化全面推进强国建设、民族复兴伟业新局面。</w:t>
      </w:r>
    </w:p>
    <w:p w:rsidR="006F3691" w:rsidRPr="009C2C8B" w:rsidRDefault="006F3691"/>
    <w:sectPr w:rsidR="006F3691" w:rsidRPr="009C2C8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A7E60" w:rsidRDefault="006A7E60" w:rsidP="009C2C8B">
      <w:r>
        <w:separator/>
      </w:r>
    </w:p>
  </w:endnote>
  <w:endnote w:type="continuationSeparator" w:id="0">
    <w:p w:rsidR="006A7E60" w:rsidRDefault="006A7E60" w:rsidP="009C2C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A7E60" w:rsidRDefault="006A7E60" w:rsidP="009C2C8B">
      <w:r>
        <w:separator/>
      </w:r>
    </w:p>
  </w:footnote>
  <w:footnote w:type="continuationSeparator" w:id="0">
    <w:p w:rsidR="006A7E60" w:rsidRDefault="006A7E60" w:rsidP="009C2C8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AF0"/>
    <w:rsid w:val="006A7E60"/>
    <w:rsid w:val="006F3691"/>
    <w:rsid w:val="007E2AF0"/>
    <w:rsid w:val="009C2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46794F8-C3B4-4A12-912C-C2929F3D3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C2C8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C2C8B"/>
    <w:rPr>
      <w:sz w:val="18"/>
      <w:szCs w:val="18"/>
    </w:rPr>
  </w:style>
  <w:style w:type="paragraph" w:styleId="a4">
    <w:name w:val="footer"/>
    <w:basedOn w:val="a"/>
    <w:link w:val="Char0"/>
    <w:uiPriority w:val="99"/>
    <w:unhideWhenUsed/>
    <w:rsid w:val="009C2C8B"/>
    <w:pPr>
      <w:tabs>
        <w:tab w:val="center" w:pos="4153"/>
        <w:tab w:val="right" w:pos="8306"/>
      </w:tabs>
      <w:snapToGrid w:val="0"/>
      <w:jc w:val="left"/>
    </w:pPr>
    <w:rPr>
      <w:sz w:val="18"/>
      <w:szCs w:val="18"/>
    </w:rPr>
  </w:style>
  <w:style w:type="character" w:customStyle="1" w:styleId="Char0">
    <w:name w:val="页脚 Char"/>
    <w:basedOn w:val="a0"/>
    <w:link w:val="a4"/>
    <w:uiPriority w:val="99"/>
    <w:rsid w:val="009C2C8B"/>
    <w:rPr>
      <w:sz w:val="18"/>
      <w:szCs w:val="18"/>
    </w:rPr>
  </w:style>
  <w:style w:type="paragraph" w:styleId="a5">
    <w:name w:val="Normal (Web)"/>
    <w:basedOn w:val="a"/>
    <w:uiPriority w:val="99"/>
    <w:semiHidden/>
    <w:unhideWhenUsed/>
    <w:rsid w:val="009C2C8B"/>
    <w:pPr>
      <w:widowControl/>
      <w:spacing w:before="100" w:beforeAutospacing="1" w:after="100" w:afterAutospacing="1"/>
      <w:jc w:val="left"/>
    </w:pPr>
    <w:rPr>
      <w:rFonts w:ascii="宋体" w:eastAsia="宋体" w:hAnsi="宋体" w:cs="宋体"/>
      <w:kern w:val="0"/>
      <w:sz w:val="24"/>
      <w:szCs w:val="24"/>
    </w:rPr>
  </w:style>
  <w:style w:type="character" w:styleId="a6">
    <w:name w:val="Strong"/>
    <w:basedOn w:val="a0"/>
    <w:uiPriority w:val="22"/>
    <w:qFormat/>
    <w:rsid w:val="009C2C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0159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3080</Words>
  <Characters>17559</Characters>
  <Application>Microsoft Office Word</Application>
  <DocSecurity>0</DocSecurity>
  <Lines>146</Lines>
  <Paragraphs>41</Paragraphs>
  <ScaleCrop>false</ScaleCrop>
  <Company/>
  <LinksUpToDate>false</LinksUpToDate>
  <CharactersWithSpaces>20598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2025-12-29T07:44:00Z</dcterms:created>
  <dcterms:modified xsi:type="dcterms:W3CDTF">2025-12-29T07:44:00Z</dcterms:modified>
</cp:coreProperties>
</file>