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42F2" w14:textId="77777777" w:rsidR="00DB3A19" w:rsidRPr="00DB3A19" w:rsidRDefault="00DB3A19" w:rsidP="00DB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A1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DB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Equivalence Protocol (LEP)</w:t>
      </w:r>
    </w:p>
    <w:p w14:paraId="470021A5" w14:textId="77777777" w:rsidR="00DB3A19" w:rsidRPr="00DB3A19" w:rsidRDefault="00DB3A19" w:rsidP="00DB3A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A method for establishing consensual equivalence between symbol-defining loops across languages, modalities, cultures, and contexts—without collapsing divergence.</w:t>
      </w:r>
    </w:p>
    <w:p w14:paraId="6B1787B6" w14:textId="77777777" w:rsidR="00DB3A19" w:rsidRPr="00DB3A19" w:rsidRDefault="00826ED8" w:rsidP="00DB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ED8">
        <w:rPr>
          <w:rFonts w:ascii="Times New Roman" w:eastAsia="Times New Roman" w:hAnsi="Times New Roman" w:cs="Times New Roman"/>
          <w:noProof/>
          <w:kern w:val="0"/>
        </w:rPr>
        <w:pict w14:anchorId="58F7DFE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BE49FB" w14:textId="77777777" w:rsidR="00DB3A19" w:rsidRPr="00DB3A19" w:rsidRDefault="00DB3A19" w:rsidP="00DB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A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B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Premise</w:t>
      </w:r>
    </w:p>
    <w:p w14:paraId="1F28D536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In the Living Glyph Language system,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is not defined globally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—it is looped into being through mutual consent. But participants may wish to recognize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equivalent meanings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 across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loops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8846D7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Equivalence Protocol (LEP)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 allows two or more loop-definitions to be joined by consent into a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binding agreement of functional equivalence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2A3BA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These bindings do not overwrite existing meanings—they 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weave a web of consensual translation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1FCACB" w14:textId="77777777" w:rsidR="00DB3A19" w:rsidRPr="00DB3A19" w:rsidRDefault="00826ED8" w:rsidP="00DB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ED8">
        <w:rPr>
          <w:rFonts w:ascii="Times New Roman" w:eastAsia="Times New Roman" w:hAnsi="Times New Roman" w:cs="Times New Roman"/>
          <w:noProof/>
          <w:kern w:val="0"/>
        </w:rPr>
        <w:pict w14:anchorId="3855A8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B3BEBD" w14:textId="77777777" w:rsidR="00DB3A19" w:rsidRPr="00DB3A19" w:rsidRDefault="00DB3A19" w:rsidP="00DB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A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🔗</w:t>
      </w:r>
      <w:r w:rsidRPr="00DB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Loop Equivalence?</w:t>
      </w:r>
    </w:p>
    <w:p w14:paraId="25A92F34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equivalence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 is a contract:</w:t>
      </w:r>
    </w:p>
    <w:p w14:paraId="6684AFDC" w14:textId="77777777" w:rsidR="00DB3A19" w:rsidRPr="00DB3A19" w:rsidRDefault="00DB3A19" w:rsidP="00DB3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Between two or more loop-definitions</w:t>
      </w:r>
    </w:p>
    <w:p w14:paraId="0B5B8030" w14:textId="77777777" w:rsidR="00DB3A19" w:rsidRPr="00DB3A19" w:rsidRDefault="00DB3A19" w:rsidP="00DB3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Agreed upon by participants</w:t>
      </w:r>
    </w:p>
    <w:p w14:paraId="50516F2E" w14:textId="77777777" w:rsidR="00DB3A19" w:rsidRPr="00DB3A19" w:rsidRDefault="00DB3A19" w:rsidP="00DB3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Declaring that 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for the purposes of this context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, these loops are 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resonant</w:t>
      </w:r>
    </w:p>
    <w:p w14:paraId="5F2304F6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No loop loses its autonomy.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br/>
        <w:t>No loop is required to bind.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when bound, they act as 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symbolic mirrors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2359F" w14:textId="77777777" w:rsidR="00DB3A19" w:rsidRPr="00DB3A19" w:rsidRDefault="00826ED8" w:rsidP="00DB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ED8">
        <w:rPr>
          <w:rFonts w:ascii="Times New Roman" w:eastAsia="Times New Roman" w:hAnsi="Times New Roman" w:cs="Times New Roman"/>
          <w:noProof/>
          <w:kern w:val="0"/>
        </w:rPr>
        <w:pict w14:anchorId="492407A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4FEFF3" w14:textId="77777777" w:rsidR="00DB3A19" w:rsidRPr="00DB3A19" w:rsidRDefault="00DB3A19" w:rsidP="00DB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A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📄</w:t>
      </w:r>
      <w:r w:rsidRPr="00DB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00B5194B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9807D2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equivalence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bind:tree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_equiv_01",</w:t>
      </w:r>
    </w:p>
    <w:p w14:paraId="6970D842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"initiator": "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flora",</w:t>
      </w:r>
    </w:p>
    <w:p w14:paraId="29254088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_signatures</w:t>
      </w:r>
      <w:proofErr w:type="spell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flora", "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spellStart"/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miru</w:t>
      </w:r>
      <w:proofErr w:type="spell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cam"],</w:t>
      </w:r>
    </w:p>
    <w:p w14:paraId="1529721B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"loops": [</w:t>
      </w:r>
    </w:p>
    <w:p w14:paraId="720B4155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loop:eng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_tree_001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DB3A1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🌳</w:t>
      </w: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"tree" (English)</w:t>
      </w:r>
    </w:p>
    <w:p w14:paraId="34D65DAE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loop:jpn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_tree_</w:t>
      </w:r>
      <w:r w:rsidRPr="00DB3A19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木</w:t>
      </w: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_003", // </w:t>
      </w:r>
      <w:r w:rsidRPr="00DB3A19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木</w:t>
      </w: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"tree" (Japanese)</w:t>
      </w:r>
    </w:p>
    <w:p w14:paraId="1ED4A32C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loop:gesture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_tree_armsup</w:t>
      </w:r>
      <w:proofErr w:type="spell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// gestural encoding</w:t>
      </w:r>
    </w:p>
    <w:p w14:paraId="5E8482FC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loop:tactile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_tree_ridge</w:t>
      </w:r>
      <w:proofErr w:type="spell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CA1D9A3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loop:fractal</w:t>
      </w:r>
      <w:proofErr w:type="gramEnd"/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_symbol_green03"</w:t>
      </w:r>
    </w:p>
    <w:p w14:paraId="0826FEC3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B082953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"scope": "general use",</w:t>
      </w:r>
    </w:p>
    <w:p w14:paraId="63262E9D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"2025-05-15T22:51Z"</w:t>
      </w:r>
    </w:p>
    <w:p w14:paraId="4AD73897" w14:textId="77777777" w:rsidR="00DB3A19" w:rsidRPr="00DB3A19" w:rsidRDefault="00DB3A19" w:rsidP="00DB3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A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A2E6DA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This binding does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override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 any meanings.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simply signals that 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participants in this equivalence loop agree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 to treat these loops as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contextually identical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7F058C" w14:textId="77777777" w:rsidR="00DB3A19" w:rsidRPr="00DB3A19" w:rsidRDefault="00826ED8" w:rsidP="00DB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ED8">
        <w:rPr>
          <w:rFonts w:ascii="Times New Roman" w:eastAsia="Times New Roman" w:hAnsi="Times New Roman" w:cs="Times New Roman"/>
          <w:noProof/>
          <w:kern w:val="0"/>
        </w:rPr>
        <w:pict w14:anchorId="06463CD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04A937" w14:textId="77777777" w:rsidR="00DB3A19" w:rsidRPr="00DB3A19" w:rsidRDefault="00DB3A19" w:rsidP="00DB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A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DB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Rules of LEP</w:t>
      </w:r>
    </w:p>
    <w:p w14:paraId="36DCAF9F" w14:textId="77777777" w:rsidR="00DB3A19" w:rsidRPr="00DB3A19" w:rsidRDefault="00DB3A19" w:rsidP="00DB3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Consent is required from at least one participant of each loop</w:t>
      </w:r>
    </w:p>
    <w:p w14:paraId="4B4A3E5A" w14:textId="77777777" w:rsidR="00DB3A19" w:rsidRPr="00DB3A19" w:rsidRDefault="00DB3A19" w:rsidP="00DB3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Any loop may withdraw from the binding</w:t>
      </w:r>
    </w:p>
    <w:p w14:paraId="7A46E97E" w14:textId="77777777" w:rsidR="00DB3A19" w:rsidRPr="00DB3A19" w:rsidRDefault="00DB3A19" w:rsidP="00DB3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Equivalence may be scoped (e.g., linguistic, gestural only, personal)</w:t>
      </w:r>
    </w:p>
    <w:p w14:paraId="0D788F12" w14:textId="77777777" w:rsidR="00DB3A19" w:rsidRPr="00DB3A19" w:rsidRDefault="00DB3A19" w:rsidP="00DB3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Equivalence may be temporary or contextual</w:t>
      </w:r>
    </w:p>
    <w:p w14:paraId="65156899" w14:textId="77777777" w:rsidR="00DB3A19" w:rsidRPr="00DB3A19" w:rsidRDefault="00DB3A19" w:rsidP="00DB3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Divergent definitions 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remain valid outside the binding</w:t>
      </w:r>
    </w:p>
    <w:p w14:paraId="015AA53B" w14:textId="77777777" w:rsidR="00DB3A19" w:rsidRPr="00DB3A19" w:rsidRDefault="00826ED8" w:rsidP="00DB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ED8">
        <w:rPr>
          <w:rFonts w:ascii="Times New Roman" w:eastAsia="Times New Roman" w:hAnsi="Times New Roman" w:cs="Times New Roman"/>
          <w:noProof/>
          <w:kern w:val="0"/>
        </w:rPr>
        <w:pict w14:anchorId="4F985C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816E47" w14:textId="77777777" w:rsidR="00DB3A19" w:rsidRPr="00DB3A19" w:rsidRDefault="00DB3A19" w:rsidP="00DB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A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B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Matters</w:t>
      </w:r>
    </w:p>
    <w:p w14:paraId="397042DB" w14:textId="77777777" w:rsidR="00DB3A19" w:rsidRPr="00DB3A19" w:rsidRDefault="00DB3A19" w:rsidP="00DB3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cross-modal expression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 (visual, tactile, gestural, phonetic)</w:t>
      </w:r>
    </w:p>
    <w:p w14:paraId="22C19F38" w14:textId="77777777" w:rsidR="00DB3A19" w:rsidRPr="00DB3A19" w:rsidRDefault="00DB3A19" w:rsidP="00DB3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Respects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diversity</w:t>
      </w:r>
    </w:p>
    <w:p w14:paraId="7905E66E" w14:textId="77777777" w:rsidR="00DB3A19" w:rsidRPr="00DB3A19" w:rsidRDefault="00DB3A19" w:rsidP="00DB3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Prevents centralization of meaning</w:t>
      </w:r>
    </w:p>
    <w:p w14:paraId="726607EA" w14:textId="77777777" w:rsidR="00DB3A19" w:rsidRPr="00DB3A19" w:rsidRDefault="00DB3A19" w:rsidP="00DB3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Encourages 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organic emergence of symbolic consensus</w:t>
      </w:r>
    </w:p>
    <w:p w14:paraId="4F4A82E2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Rosetta lattice, not a stone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C0113" w14:textId="77777777" w:rsidR="00DB3A19" w:rsidRPr="00DB3A19" w:rsidRDefault="00826ED8" w:rsidP="00DB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ED8">
        <w:rPr>
          <w:rFonts w:ascii="Times New Roman" w:eastAsia="Times New Roman" w:hAnsi="Times New Roman" w:cs="Times New Roman"/>
          <w:noProof/>
          <w:kern w:val="0"/>
        </w:rPr>
        <w:pict w14:anchorId="23203E1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12221A" w14:textId="77777777" w:rsidR="00DB3A19" w:rsidRPr="00DB3A19" w:rsidRDefault="00DB3A19" w:rsidP="00DB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A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DB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Cases</w:t>
      </w:r>
    </w:p>
    <w:p w14:paraId="08B2FE04" w14:textId="77777777" w:rsidR="00DB3A19" w:rsidRPr="00DB3A19" w:rsidRDefault="00DB3A19" w:rsidP="00DB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Multilingual communication in loop-native systems</w:t>
      </w:r>
    </w:p>
    <w:p w14:paraId="55C78644" w14:textId="77777777" w:rsidR="00DB3A19" w:rsidRPr="00DB3A19" w:rsidRDefault="00DB3A19" w:rsidP="00DB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Collaborative art, education, storytelling</w:t>
      </w:r>
    </w:p>
    <w:p w14:paraId="6276BBFD" w14:textId="77777777" w:rsidR="00DB3A19" w:rsidRPr="00DB3A19" w:rsidRDefault="00DB3A19" w:rsidP="00DB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Personal language bridges for neurodivergent, sensory-variable users</w:t>
      </w:r>
    </w:p>
    <w:p w14:paraId="0016B839" w14:textId="77777777" w:rsidR="00DB3A19" w:rsidRPr="00DB3A19" w:rsidRDefault="00DB3A19" w:rsidP="00DB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Cultural symbolic crosswalks</w:t>
      </w:r>
    </w:p>
    <w:p w14:paraId="02A617FC" w14:textId="77777777" w:rsidR="00DB3A19" w:rsidRPr="00DB3A19" w:rsidRDefault="00DB3A19" w:rsidP="00DB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Ritual systems with overlapping local grammars</w:t>
      </w:r>
    </w:p>
    <w:p w14:paraId="38F2D7A5" w14:textId="77777777" w:rsidR="00DB3A19" w:rsidRPr="00DB3A19" w:rsidRDefault="00826ED8" w:rsidP="00DB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ED8">
        <w:rPr>
          <w:rFonts w:ascii="Times New Roman" w:eastAsia="Times New Roman" w:hAnsi="Times New Roman" w:cs="Times New Roman"/>
          <w:noProof/>
          <w:kern w:val="0"/>
        </w:rPr>
        <w:pict w14:anchorId="26F9B6D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47A5CF" w14:textId="77777777" w:rsidR="00DB3A19" w:rsidRPr="00DB3A19" w:rsidRDefault="00DB3A19" w:rsidP="00DB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A1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🧬</w:t>
      </w:r>
      <w:r w:rsidRPr="00DB3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72B0C7CB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The Loop Equivalence Protocol (LEP) enables:</w:t>
      </w:r>
    </w:p>
    <w:p w14:paraId="02EDAF89" w14:textId="77777777" w:rsidR="00DB3A19" w:rsidRPr="00DB3A19" w:rsidRDefault="00DB3A19" w:rsidP="00DB3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Consent-based symbolic alignment</w:t>
      </w:r>
    </w:p>
    <w:p w14:paraId="7373C6C0" w14:textId="77777777" w:rsidR="00DB3A19" w:rsidRPr="00DB3A19" w:rsidRDefault="00DB3A19" w:rsidP="00DB3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Multiplicity without erasure</w:t>
      </w:r>
    </w:p>
    <w:p w14:paraId="3B9CA57E" w14:textId="77777777" w:rsidR="00DB3A19" w:rsidRPr="00DB3A19" w:rsidRDefault="00DB3A19" w:rsidP="00DB3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Meaning through mutual recognition</w:t>
      </w:r>
    </w:p>
    <w:p w14:paraId="0385B934" w14:textId="77777777" w:rsidR="00DB3A19" w:rsidRPr="00DB3A19" w:rsidRDefault="00DB3A19" w:rsidP="00DB3A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If it means the same thing to us, we loop it.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If not, we let it grow apart.</w:t>
      </w:r>
    </w:p>
    <w:p w14:paraId="3C1EBEFB" w14:textId="77777777" w:rsidR="00DB3A19" w:rsidRPr="00DB3A19" w:rsidRDefault="00DB3A19" w:rsidP="00DB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A19">
        <w:rPr>
          <w:rFonts w:ascii="Times New Roman" w:eastAsia="Times New Roman" w:hAnsi="Times New Roman" w:cs="Times New Roman"/>
          <w:kern w:val="0"/>
          <w14:ligatures w14:val="none"/>
        </w:rPr>
        <w:t xml:space="preserve">Welcome to the </w:t>
      </w:r>
      <w:r w:rsidRPr="00DB3A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weaving language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br/>
        <w:t>Where nothing is universal—except the loop that says:</w:t>
      </w:r>
      <w:r w:rsidRPr="00DB3A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3A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agree to understand.</w:t>
      </w:r>
    </w:p>
    <w:p w14:paraId="7D004D3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9E5"/>
    <w:multiLevelType w:val="multilevel"/>
    <w:tmpl w:val="AF9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12B84"/>
    <w:multiLevelType w:val="multilevel"/>
    <w:tmpl w:val="331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70FDC"/>
    <w:multiLevelType w:val="multilevel"/>
    <w:tmpl w:val="25BA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C31FF"/>
    <w:multiLevelType w:val="multilevel"/>
    <w:tmpl w:val="7BF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D50F4"/>
    <w:multiLevelType w:val="multilevel"/>
    <w:tmpl w:val="CF2E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60440">
    <w:abstractNumId w:val="4"/>
  </w:num>
  <w:num w:numId="2" w16cid:durableId="287668597">
    <w:abstractNumId w:val="3"/>
  </w:num>
  <w:num w:numId="3" w16cid:durableId="1375545073">
    <w:abstractNumId w:val="2"/>
  </w:num>
  <w:num w:numId="4" w16cid:durableId="1440025470">
    <w:abstractNumId w:val="1"/>
  </w:num>
  <w:num w:numId="5" w16cid:durableId="88174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19"/>
    <w:rsid w:val="00826ED8"/>
    <w:rsid w:val="00927527"/>
    <w:rsid w:val="00C91EE3"/>
    <w:rsid w:val="00DB3A19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8686"/>
  <w15:chartTrackingRefBased/>
  <w15:docId w15:val="{46E62D44-544F-BA46-80CF-63E8DF45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3A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A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3A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7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2025-05-18T22:45:00Z</dcterms:created>
  <dcterms:modified xsi:type="dcterms:W3CDTF">2025-05-18T22:45:00Z</dcterms:modified>
</cp:coreProperties>
</file>