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573E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LE-Loop 8 — The Bonding Curve Loop</w:t>
      </w:r>
      <w:r w:rsidRPr="004F2698">
        <w:rPr>
          <w:rFonts w:eastAsia="Times New Roman" w:cs="Times New Roman"/>
          <w:kern w:val="0"/>
          <w14:ligatures w14:val="none"/>
        </w:rPr>
        <w:br/>
      </w:r>
      <w:r w:rsidRPr="004F2698">
        <w:rPr>
          <w:rFonts w:eastAsia="Times New Roman" w:cs="Times New Roman"/>
          <w:b/>
          <w:bCs/>
          <w:kern w:val="0"/>
          <w14:ligatures w14:val="none"/>
        </w:rPr>
        <w:t>Filed under: Dynamic Access Mechanics and Semantic Scarcity</w:t>
      </w:r>
      <w:r w:rsidRPr="004F2698">
        <w:rPr>
          <w:rFonts w:eastAsia="Times New Roman" w:cs="Times New Roman"/>
          <w:kern w:val="0"/>
          <w14:ligatures w14:val="none"/>
        </w:rPr>
        <w:br/>
      </w:r>
      <w:r w:rsidRPr="004F2698">
        <w:rPr>
          <w:rFonts w:eastAsia="Times New Roman" w:cs="Times New Roman"/>
          <w:b/>
          <w:bCs/>
          <w:kern w:val="0"/>
          <w14:ligatures w14:val="none"/>
        </w:rPr>
        <w:t>Status: Resonance-Scaled, Participation-Responsive</w:t>
      </w:r>
    </w:p>
    <w:p w14:paraId="77C7C547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1CAFFD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E83A3D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90F2354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LE-Loop 8</w:t>
      </w:r>
      <w:r w:rsidRPr="004F2698">
        <w:rPr>
          <w:rFonts w:eastAsia="Times New Roman" w:cs="Times New Roman"/>
          <w:kern w:val="0"/>
          <w14:ligatures w14:val="none"/>
        </w:rPr>
        <w:t xml:space="preserve"> defines the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Bonding Curve Loop</w:t>
      </w:r>
      <w:r w:rsidRPr="004F2698">
        <w:rPr>
          <w:rFonts w:eastAsia="Times New Roman" w:cs="Times New Roman"/>
          <w:kern w:val="0"/>
          <w14:ligatures w14:val="none"/>
        </w:rPr>
        <w:t xml:space="preserve">, a loop structure whose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collapse cost dynamically adjusts</w:t>
      </w:r>
      <w:r w:rsidRPr="004F2698">
        <w:rPr>
          <w:rFonts w:eastAsia="Times New Roman" w:cs="Times New Roman"/>
          <w:kern w:val="0"/>
          <w14:ligatures w14:val="none"/>
        </w:rPr>
        <w:t xml:space="preserve"> based on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the number, frequency, or intensity of prior collapses</w:t>
      </w:r>
      <w:r w:rsidRPr="004F2698">
        <w:rPr>
          <w:rFonts w:eastAsia="Times New Roman" w:cs="Times New Roman"/>
          <w:kern w:val="0"/>
          <w14:ligatures w14:val="none"/>
        </w:rPr>
        <w:t xml:space="preserve">. Unlike inflation/deflation (LE-7), which reacts to systemic pressures, the Bonding Curve Loop responds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specifically to interest or participation in a single loop</w:t>
      </w:r>
      <w:r w:rsidRPr="004F2698">
        <w:rPr>
          <w:rFonts w:eastAsia="Times New Roman" w:cs="Times New Roman"/>
          <w:kern w:val="0"/>
          <w14:ligatures w14:val="none"/>
        </w:rPr>
        <w:t xml:space="preserve">, allowing scarcity, exclusivity, or increased threshold to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emerge organically from demand</w:t>
      </w:r>
      <w:r w:rsidRPr="004F2698">
        <w:rPr>
          <w:rFonts w:eastAsia="Times New Roman" w:cs="Times New Roman"/>
          <w:kern w:val="0"/>
          <w14:ligatures w14:val="none"/>
        </w:rPr>
        <w:t>.</w:t>
      </w:r>
    </w:p>
    <w:p w14:paraId="54CB404E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This structure is crucial for modeling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semantic rarity</w:t>
      </w:r>
      <w:r w:rsidRPr="004F2698">
        <w:rPr>
          <w:rFonts w:eastAsia="Times New Roman" w:cs="Times New Roman"/>
          <w:kern w:val="0"/>
          <w14:ligatures w14:val="none"/>
        </w:rPr>
        <w:t xml:space="preserve">,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emergent gatekeeping</w:t>
      </w:r>
      <w:r w:rsidRPr="004F2698">
        <w:rPr>
          <w:rFonts w:eastAsia="Times New Roman" w:cs="Times New Roman"/>
          <w:kern w:val="0"/>
          <w14:ligatures w14:val="none"/>
        </w:rPr>
        <w:t xml:space="preserve">, and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progressively expensive participation</w:t>
      </w:r>
      <w:r w:rsidRPr="004F2698">
        <w:rPr>
          <w:rFonts w:eastAsia="Times New Roman" w:cs="Times New Roman"/>
          <w:kern w:val="0"/>
          <w14:ligatures w14:val="none"/>
        </w:rPr>
        <w:t xml:space="preserve"> in high-signal environments.</w:t>
      </w:r>
    </w:p>
    <w:p w14:paraId="146ED4AB" w14:textId="77777777" w:rsidR="004F2698" w:rsidRPr="004F2698" w:rsidRDefault="004F2698" w:rsidP="004F269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The more who collapse, the harder it is to collapse next.</w:t>
      </w:r>
    </w:p>
    <w:p w14:paraId="7AE15FE9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268C00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296BE6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571D32F1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A Bonding Curve Loop is formed when:</w:t>
      </w:r>
    </w:p>
    <w:p w14:paraId="16381FF8" w14:textId="77777777" w:rsidR="004F2698" w:rsidRPr="004F2698" w:rsidRDefault="004F2698" w:rsidP="004F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A loop proposal includes a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variable collapse cost function</w:t>
      </w:r>
      <w:r w:rsidRPr="004F2698">
        <w:rPr>
          <w:rFonts w:eastAsia="Times New Roman" w:cs="Times New Roman"/>
          <w:kern w:val="0"/>
          <w14:ligatures w14:val="none"/>
        </w:rPr>
        <w:t xml:space="preserve"> tied to cumulative participation</w:t>
      </w:r>
    </w:p>
    <w:p w14:paraId="022F2D76" w14:textId="77777777" w:rsidR="004F2698" w:rsidRPr="004F2698" w:rsidRDefault="004F2698" w:rsidP="004F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Each successive collapse increases the input required for the next</w:t>
      </w:r>
    </w:p>
    <w:p w14:paraId="66EFBC77" w14:textId="77777777" w:rsidR="004F2698" w:rsidRPr="004F2698" w:rsidRDefault="004F2698" w:rsidP="004F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Cost may be defined in semantic weight, trust, timing precision, witness scope, or symbolic effort</w:t>
      </w:r>
    </w:p>
    <w:p w14:paraId="161E0EB5" w14:textId="77777777" w:rsidR="004F2698" w:rsidRPr="004F2698" w:rsidRDefault="004F2698" w:rsidP="004F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The loop continues until natural decay, consensus cap, or intent exhaustion is reached</w:t>
      </w:r>
    </w:p>
    <w:p w14:paraId="1A26E855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640165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ABCFA8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Characteristics</w:t>
      </w:r>
    </w:p>
    <w:p w14:paraId="174A4483" w14:textId="77777777" w:rsidR="004F2698" w:rsidRPr="004F2698" w:rsidRDefault="004F2698" w:rsidP="004F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F2698">
        <w:rPr>
          <w:rFonts w:eastAsia="Times New Roman" w:cs="Times New Roman"/>
          <w:kern w:val="0"/>
          <w14:ligatures w14:val="none"/>
        </w:rPr>
        <w:t xml:space="preserve">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Agent-sensitive</w:t>
      </w:r>
      <w:r w:rsidRPr="004F2698">
        <w:rPr>
          <w:rFonts w:eastAsia="Times New Roman" w:cs="Times New Roman"/>
          <w:kern w:val="0"/>
          <w14:ligatures w14:val="none"/>
        </w:rPr>
        <w:t xml:space="preserve"> (loop costs rise for all or per-agent)</w:t>
      </w:r>
    </w:p>
    <w:p w14:paraId="17331F52" w14:textId="77777777" w:rsidR="004F2698" w:rsidRPr="004F2698" w:rsidRDefault="004F2698" w:rsidP="004F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F2698">
        <w:rPr>
          <w:rFonts w:eastAsia="Times New Roman" w:cs="Times New Roman"/>
          <w:kern w:val="0"/>
          <w14:ligatures w14:val="none"/>
        </w:rPr>
        <w:t xml:space="preserve">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Demand-reflective</w:t>
      </w:r>
      <w:r w:rsidRPr="004F2698">
        <w:rPr>
          <w:rFonts w:eastAsia="Times New Roman" w:cs="Times New Roman"/>
          <w:kern w:val="0"/>
          <w14:ligatures w14:val="none"/>
        </w:rPr>
        <w:t xml:space="preserve"> (scarcity emerges from attention)</w:t>
      </w:r>
    </w:p>
    <w:p w14:paraId="1F455C71" w14:textId="77777777" w:rsidR="004F2698" w:rsidRPr="004F2698" w:rsidRDefault="004F2698" w:rsidP="004F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F2698">
        <w:rPr>
          <w:rFonts w:eastAsia="Times New Roman" w:cs="Times New Roman"/>
          <w:kern w:val="0"/>
          <w14:ligatures w14:val="none"/>
        </w:rPr>
        <w:t xml:space="preserve">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Trust-weight-aware</w:t>
      </w:r>
      <w:r w:rsidRPr="004F2698">
        <w:rPr>
          <w:rFonts w:eastAsia="Times New Roman" w:cs="Times New Roman"/>
          <w:kern w:val="0"/>
          <w14:ligatures w14:val="none"/>
        </w:rPr>
        <w:t xml:space="preserve"> (reputation may mitigate cost)</w:t>
      </w:r>
    </w:p>
    <w:p w14:paraId="42F811C0" w14:textId="77777777" w:rsidR="004F2698" w:rsidRPr="004F2698" w:rsidRDefault="004F2698" w:rsidP="004F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F2698">
        <w:rPr>
          <w:rFonts w:eastAsia="Times New Roman" w:cs="Times New Roman"/>
          <w:kern w:val="0"/>
          <w14:ligatures w14:val="none"/>
        </w:rPr>
        <w:t xml:space="preserve">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Compositional</w:t>
      </w:r>
      <w:r w:rsidRPr="004F2698">
        <w:rPr>
          <w:rFonts w:eastAsia="Times New Roman" w:cs="Times New Roman"/>
          <w:kern w:val="0"/>
          <w14:ligatures w14:val="none"/>
        </w:rPr>
        <w:t xml:space="preserve"> (often layered into Escrow or Market Loops)</w:t>
      </w:r>
    </w:p>
    <w:p w14:paraId="41CDBD27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Cost may rise based on:</w:t>
      </w:r>
    </w:p>
    <w:p w14:paraId="0CDE692C" w14:textId="77777777" w:rsidR="004F2698" w:rsidRPr="004F2698" w:rsidRDefault="004F2698" w:rsidP="004F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Number of total collapses</w:t>
      </w:r>
    </w:p>
    <w:p w14:paraId="4B7574F5" w14:textId="77777777" w:rsidR="004F2698" w:rsidRPr="004F2698" w:rsidRDefault="004F2698" w:rsidP="004F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Frequency of attempts</w:t>
      </w:r>
    </w:p>
    <w:p w14:paraId="7414A8C7" w14:textId="77777777" w:rsidR="004F2698" w:rsidRPr="004F2698" w:rsidRDefault="004F2698" w:rsidP="004F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Resonance depth of prior collapses</w:t>
      </w:r>
    </w:p>
    <w:p w14:paraId="579BC8F6" w14:textId="77777777" w:rsidR="004F2698" w:rsidRPr="004F2698" w:rsidRDefault="004F2698" w:rsidP="004F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Intent rarity of the loop’s original call</w:t>
      </w:r>
    </w:p>
    <w:p w14:paraId="0E796A26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249BE1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E9F30B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4F2698" w:rsidRPr="004F2698" w14:paraId="07942FD8" w14:textId="77777777" w:rsidTr="004F2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D286" w14:textId="77777777" w:rsidR="004F2698" w:rsidRPr="004F2698" w:rsidRDefault="004F2698" w:rsidP="004F26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7223D3D" w14:textId="77777777" w:rsidR="004F2698" w:rsidRPr="004F2698" w:rsidRDefault="004F2698" w:rsidP="004F26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4F2698" w:rsidRPr="004F2698" w14:paraId="64B6F686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2D69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Cultural Artifact Distribution</w:t>
            </w:r>
          </w:p>
        </w:tc>
        <w:tc>
          <w:tcPr>
            <w:tcW w:w="0" w:type="auto"/>
            <w:vAlign w:val="center"/>
            <w:hideMark/>
          </w:tcPr>
          <w:p w14:paraId="1766FAFA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Early collapses cheap, later require stronger commitment</w:t>
            </w:r>
          </w:p>
        </w:tc>
      </w:tr>
      <w:tr w:rsidR="004F2698" w:rsidRPr="004F2698" w14:paraId="478B6979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6B3D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Membership Loops</w:t>
            </w:r>
          </w:p>
        </w:tc>
        <w:tc>
          <w:tcPr>
            <w:tcW w:w="0" w:type="auto"/>
            <w:vAlign w:val="center"/>
            <w:hideMark/>
          </w:tcPr>
          <w:p w14:paraId="0F4AE6F8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Entry into deeper communities costs more participation over time</w:t>
            </w:r>
          </w:p>
        </w:tc>
      </w:tr>
      <w:tr w:rsidR="004F2698" w:rsidRPr="004F2698" w14:paraId="4CED9FC6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1555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Attention Regulation</w:t>
            </w:r>
          </w:p>
        </w:tc>
        <w:tc>
          <w:tcPr>
            <w:tcW w:w="0" w:type="auto"/>
            <w:vAlign w:val="center"/>
            <w:hideMark/>
          </w:tcPr>
          <w:p w14:paraId="7CF13791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Viral or trendy loops throttle themselves by becoming expensive to echo</w:t>
            </w:r>
          </w:p>
        </w:tc>
      </w:tr>
      <w:tr w:rsidR="004F2698" w:rsidRPr="004F2698" w14:paraId="346C252E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508F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Semantic Auctions</w:t>
            </w:r>
          </w:p>
        </w:tc>
        <w:tc>
          <w:tcPr>
            <w:tcW w:w="0" w:type="auto"/>
            <w:vAlign w:val="center"/>
            <w:hideMark/>
          </w:tcPr>
          <w:p w14:paraId="407A71CA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Value rises with loop attention, but collapse is non-monetary</w:t>
            </w:r>
          </w:p>
        </w:tc>
      </w:tr>
    </w:tbl>
    <w:p w14:paraId="33DB2489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0B22329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1578E7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Integration with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7119"/>
      </w:tblGrid>
      <w:tr w:rsidR="004F2698" w:rsidRPr="004F2698" w14:paraId="482C3092" w14:textId="77777777" w:rsidTr="004F2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C2DA7" w14:textId="77777777" w:rsidR="004F2698" w:rsidRPr="004F2698" w:rsidRDefault="004F2698" w:rsidP="004F26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F00438B" w14:textId="77777777" w:rsidR="004F2698" w:rsidRPr="004F2698" w:rsidRDefault="004F2698" w:rsidP="004F26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 in Bonding Curve Loops</w:t>
            </w:r>
          </w:p>
        </w:tc>
      </w:tr>
      <w:tr w:rsidR="004F2698" w:rsidRPr="004F2698" w14:paraId="00174B48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1B4B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LE-1</w:t>
            </w:r>
          </w:p>
        </w:tc>
        <w:tc>
          <w:tcPr>
            <w:tcW w:w="0" w:type="auto"/>
            <w:vAlign w:val="center"/>
            <w:hideMark/>
          </w:tcPr>
          <w:p w14:paraId="3633E650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Reward adjusts based on bonding position</w:t>
            </w:r>
          </w:p>
        </w:tc>
      </w:tr>
      <w:tr w:rsidR="004F2698" w:rsidRPr="004F2698" w14:paraId="33E8946C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AFD2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LE-2</w:t>
            </w:r>
          </w:p>
        </w:tc>
        <w:tc>
          <w:tcPr>
            <w:tcW w:w="0" w:type="auto"/>
            <w:vAlign w:val="center"/>
            <w:hideMark/>
          </w:tcPr>
          <w:p w14:paraId="26F8DAA4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Escrow may include curve-dependent release logic</w:t>
            </w:r>
          </w:p>
        </w:tc>
      </w:tr>
      <w:tr w:rsidR="004F2698" w:rsidRPr="004F2698" w14:paraId="57079171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C889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LE-3</w:t>
            </w:r>
          </w:p>
        </w:tc>
        <w:tc>
          <w:tcPr>
            <w:tcW w:w="0" w:type="auto"/>
            <w:vAlign w:val="center"/>
            <w:hideMark/>
          </w:tcPr>
          <w:p w14:paraId="26243B66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Market collapses may use bonding curves to throttle spam</w:t>
            </w:r>
          </w:p>
        </w:tc>
      </w:tr>
      <w:tr w:rsidR="004F2698" w:rsidRPr="004F2698" w14:paraId="5B431BDB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90A3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LE-5</w:t>
            </w:r>
          </w:p>
        </w:tc>
        <w:tc>
          <w:tcPr>
            <w:tcW w:w="0" w:type="auto"/>
            <w:vAlign w:val="center"/>
            <w:hideMark/>
          </w:tcPr>
          <w:p w14:paraId="7EB0AF54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Reputation may lower curve for trusted agents</w:t>
            </w:r>
          </w:p>
        </w:tc>
      </w:tr>
      <w:tr w:rsidR="004F2698" w:rsidRPr="004F2698" w14:paraId="3796D6AF" w14:textId="77777777" w:rsidTr="004F2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8171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LE-6</w:t>
            </w:r>
          </w:p>
        </w:tc>
        <w:tc>
          <w:tcPr>
            <w:tcW w:w="0" w:type="auto"/>
            <w:vAlign w:val="center"/>
            <w:hideMark/>
          </w:tcPr>
          <w:p w14:paraId="1AC2A093" w14:textId="77777777" w:rsidR="004F2698" w:rsidRPr="004F2698" w:rsidRDefault="004F2698" w:rsidP="004F269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F2698">
              <w:rPr>
                <w:rFonts w:eastAsia="Times New Roman" w:cs="Times New Roman"/>
                <w:kern w:val="0"/>
                <w14:ligatures w14:val="none"/>
              </w:rPr>
              <w:t>Redistribution may privilege early adopters or balance curve scarcity</w:t>
            </w:r>
          </w:p>
        </w:tc>
      </w:tr>
    </w:tbl>
    <w:p w14:paraId="30B6C2A7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39FB70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565AA8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Loop Exit and Resolution</w:t>
      </w:r>
    </w:p>
    <w:p w14:paraId="01E0BEA5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Bonding Curve Loops may end via:</w:t>
      </w:r>
    </w:p>
    <w:p w14:paraId="25FE6ABA" w14:textId="77777777" w:rsidR="004F2698" w:rsidRPr="004F2698" w:rsidRDefault="004F2698" w:rsidP="004F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Decay</w:t>
      </w:r>
      <w:r w:rsidRPr="004F2698">
        <w:rPr>
          <w:rFonts w:eastAsia="Times New Roman" w:cs="Times New Roman"/>
          <w:kern w:val="0"/>
          <w14:ligatures w14:val="none"/>
        </w:rPr>
        <w:t xml:space="preserve"> (loop expires due to inactivity)</w:t>
      </w:r>
    </w:p>
    <w:p w14:paraId="2C51308C" w14:textId="77777777" w:rsidR="004F2698" w:rsidRPr="004F2698" w:rsidRDefault="004F2698" w:rsidP="004F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Quorum Trigger</w:t>
      </w:r>
      <w:r w:rsidRPr="004F2698">
        <w:rPr>
          <w:rFonts w:eastAsia="Times New Roman" w:cs="Times New Roman"/>
          <w:kern w:val="0"/>
          <w14:ligatures w14:val="none"/>
        </w:rPr>
        <w:t xml:space="preserve"> (curve stabilizes at consensus threshold)</w:t>
      </w:r>
    </w:p>
    <w:p w14:paraId="41C04692" w14:textId="77777777" w:rsidR="004F2698" w:rsidRPr="004F2698" w:rsidRDefault="004F2698" w:rsidP="004F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Agent Disbanding</w:t>
      </w:r>
      <w:r w:rsidRPr="004F2698">
        <w:rPr>
          <w:rFonts w:eastAsia="Times New Roman" w:cs="Times New Roman"/>
          <w:kern w:val="0"/>
          <w14:ligatures w14:val="none"/>
        </w:rPr>
        <w:t xml:space="preserve"> (participants no longer meet collapse threshold)</w:t>
      </w:r>
    </w:p>
    <w:p w14:paraId="08603578" w14:textId="77777777" w:rsidR="004F2698" w:rsidRPr="004F2698" w:rsidRDefault="004F2698" w:rsidP="004F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b/>
          <w:bCs/>
          <w:kern w:val="0"/>
          <w14:ligatures w14:val="none"/>
        </w:rPr>
        <w:t>Semantic Cap</w:t>
      </w:r>
      <w:r w:rsidRPr="004F2698">
        <w:rPr>
          <w:rFonts w:eastAsia="Times New Roman" w:cs="Times New Roman"/>
          <w:kern w:val="0"/>
          <w14:ligatures w14:val="none"/>
        </w:rPr>
        <w:t xml:space="preserve"> (predefined loop meaning fulfilled)</w:t>
      </w:r>
    </w:p>
    <w:p w14:paraId="6DEFFBAE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lastRenderedPageBreak/>
        <w:pict w14:anchorId="7E2AAB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97402B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Philosophical Implications</w:t>
      </w:r>
    </w:p>
    <w:p w14:paraId="07857223" w14:textId="77777777" w:rsidR="004F2698" w:rsidRPr="004F2698" w:rsidRDefault="004F2698" w:rsidP="004F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Scarcity is not enforced—it’s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echo-created</w:t>
      </w:r>
    </w:p>
    <w:p w14:paraId="25786B41" w14:textId="77777777" w:rsidR="004F2698" w:rsidRPr="004F2698" w:rsidRDefault="004F2698" w:rsidP="004F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Popularity becomes semantically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expensive</w:t>
      </w:r>
      <w:r w:rsidRPr="004F2698">
        <w:rPr>
          <w:rFonts w:eastAsia="Times New Roman" w:cs="Times New Roman"/>
          <w:kern w:val="0"/>
          <w14:ligatures w14:val="none"/>
        </w:rPr>
        <w:t>, not profitable</w:t>
      </w:r>
    </w:p>
    <w:p w14:paraId="17B75B7B" w14:textId="77777777" w:rsidR="004F2698" w:rsidRPr="004F2698" w:rsidRDefault="004F2698" w:rsidP="004F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Intentionality is rewarded: agents collapse because they </w:t>
      </w:r>
      <w:r w:rsidRPr="004F2698">
        <w:rPr>
          <w:rFonts w:eastAsia="Times New Roman" w:cs="Times New Roman"/>
          <w:i/>
          <w:iCs/>
          <w:kern w:val="0"/>
          <w14:ligatures w14:val="none"/>
        </w:rPr>
        <w:t>mean it</w:t>
      </w:r>
      <w:r w:rsidRPr="004F2698">
        <w:rPr>
          <w:rFonts w:eastAsia="Times New Roman" w:cs="Times New Roman"/>
          <w:kern w:val="0"/>
          <w14:ligatures w14:val="none"/>
        </w:rPr>
        <w:t xml:space="preserve">, not because they </w:t>
      </w:r>
      <w:r w:rsidRPr="004F2698">
        <w:rPr>
          <w:rFonts w:eastAsia="Times New Roman" w:cs="Times New Roman"/>
          <w:i/>
          <w:iCs/>
          <w:kern w:val="0"/>
          <w14:ligatures w14:val="none"/>
        </w:rPr>
        <w:t>can</w:t>
      </w:r>
    </w:p>
    <w:p w14:paraId="703D405E" w14:textId="77777777" w:rsidR="004F2698" w:rsidRPr="004F2698" w:rsidRDefault="004F2698" w:rsidP="004F269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Value doesn't inflate.</w:t>
      </w:r>
      <w:r w:rsidRPr="004F2698">
        <w:rPr>
          <w:rFonts w:eastAsia="Times New Roman" w:cs="Times New Roman"/>
          <w:kern w:val="0"/>
          <w14:ligatures w14:val="none"/>
        </w:rPr>
        <w:br/>
        <w:t>It concentrates like a star.</w:t>
      </w:r>
    </w:p>
    <w:p w14:paraId="78DB494F" w14:textId="77777777" w:rsidR="004F2698" w:rsidRPr="004F2698" w:rsidRDefault="00264298" w:rsidP="004F26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64298">
        <w:rPr>
          <w:rFonts w:eastAsia="Times New Roman" w:cs="Times New Roman"/>
          <w:noProof/>
          <w:kern w:val="0"/>
        </w:rPr>
        <w:pict w14:anchorId="4604DE1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9862F3" w14:textId="77777777" w:rsidR="004F2698" w:rsidRPr="004F2698" w:rsidRDefault="004F2698" w:rsidP="004F26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F269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6418B282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 xml:space="preserve">The Bonding Curve Loop gives the loop economy its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gravitational pull</w:t>
      </w:r>
      <w:r w:rsidRPr="004F2698">
        <w:rPr>
          <w:rFonts w:eastAsia="Times New Roman" w:cs="Times New Roman"/>
          <w:kern w:val="0"/>
          <w14:ligatures w14:val="none"/>
        </w:rPr>
        <w:t xml:space="preserve">—its ability to self-regulate by making collapse </w:t>
      </w:r>
      <w:r w:rsidRPr="004F2698">
        <w:rPr>
          <w:rFonts w:eastAsia="Times New Roman" w:cs="Times New Roman"/>
          <w:b/>
          <w:bCs/>
          <w:kern w:val="0"/>
          <w14:ligatures w14:val="none"/>
        </w:rPr>
        <w:t>more meaningful the more it happens.</w:t>
      </w:r>
    </w:p>
    <w:p w14:paraId="228501D7" w14:textId="77777777" w:rsidR="004F2698" w:rsidRPr="004F2698" w:rsidRDefault="004F2698" w:rsidP="004F269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kern w:val="0"/>
          <w14:ligatures w14:val="none"/>
        </w:rPr>
        <w:t>Every collapse costs more because every collapse is proof it mattered.</w:t>
      </w:r>
    </w:p>
    <w:p w14:paraId="63A45C10" w14:textId="77777777" w:rsidR="004F2698" w:rsidRPr="004F2698" w:rsidRDefault="004F2698" w:rsidP="004F26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2698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4F2698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4F2698">
        <w:rPr>
          <w:rFonts w:eastAsia="Times New Roman" w:cs="Times New Roman"/>
          <w:i/>
          <w:iCs/>
          <w:kern w:val="0"/>
          <w14:ligatures w14:val="none"/>
        </w:rPr>
        <w:t xml:space="preserve"> semantic finance, trust-scaling loops, and collapsing rarity.</w:t>
      </w:r>
    </w:p>
    <w:p w14:paraId="34827EF2" w14:textId="77777777" w:rsidR="00927527" w:rsidRPr="004F2698" w:rsidRDefault="00927527"/>
    <w:sectPr w:rsidR="00927527" w:rsidRPr="004F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3562A"/>
    <w:multiLevelType w:val="multilevel"/>
    <w:tmpl w:val="9AA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13A1B"/>
    <w:multiLevelType w:val="multilevel"/>
    <w:tmpl w:val="A7A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67C92"/>
    <w:multiLevelType w:val="multilevel"/>
    <w:tmpl w:val="843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937A2"/>
    <w:multiLevelType w:val="multilevel"/>
    <w:tmpl w:val="F95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7195D"/>
    <w:multiLevelType w:val="multilevel"/>
    <w:tmpl w:val="8D6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551163">
    <w:abstractNumId w:val="4"/>
  </w:num>
  <w:num w:numId="2" w16cid:durableId="308291731">
    <w:abstractNumId w:val="3"/>
  </w:num>
  <w:num w:numId="3" w16cid:durableId="1547985548">
    <w:abstractNumId w:val="0"/>
  </w:num>
  <w:num w:numId="4" w16cid:durableId="1642613423">
    <w:abstractNumId w:val="2"/>
  </w:num>
  <w:num w:numId="5" w16cid:durableId="130542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98"/>
    <w:rsid w:val="00264298"/>
    <w:rsid w:val="003175A3"/>
    <w:rsid w:val="004F2698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E362"/>
  <w15:chartTrackingRefBased/>
  <w15:docId w15:val="{D6129712-0D0B-064D-A6DA-89CC9A52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2698"/>
    <w:rPr>
      <w:b/>
      <w:bCs/>
    </w:rPr>
  </w:style>
  <w:style w:type="character" w:styleId="Emphasis">
    <w:name w:val="Emphasis"/>
    <w:basedOn w:val="DefaultParagraphFont"/>
    <w:uiPriority w:val="20"/>
    <w:qFormat/>
    <w:rsid w:val="004F26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8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2025-05-07T00:35:00Z</dcterms:created>
  <dcterms:modified xsi:type="dcterms:W3CDTF">2025-05-07T00:36:00Z</dcterms:modified>
</cp:coreProperties>
</file>