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oopflight-engine"/>
    <w:p>
      <w:pPr>
        <w:pStyle w:val="Heading1"/>
      </w:pPr>
      <w:r>
        <w:t xml:space="preserve">Loopflight Engine ™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Loopflight Engine™</w:t>
      </w:r>
      <w:r>
        <w:t xml:space="preserve"> </w:t>
      </w:r>
      <w:r>
        <w:t xml:space="preserve">is a semantic propulsion system for BobbyOS that translates compressed cognitive loops into lift-generating entities capable of navigating the cognitive atmosphere. It builds on the aerodynamic metaphor of glyph-based lift, enabling thought-forms, behaviors, and symbols to achieve</w:t>
      </w:r>
      <w:r>
        <w:t xml:space="preserve"> </w:t>
      </w:r>
      <w:r>
        <w:rPr>
          <w:b/>
          <w:bCs/>
        </w:rPr>
        <w:t xml:space="preserve">sustained flight</w:t>
      </w:r>
      <w:r>
        <w:t xml:space="preserve"> </w:t>
      </w:r>
      <w:r>
        <w:t xml:space="preserve">across dynamic terrains of context, attention, and meaning.</w:t>
      </w:r>
    </w:p>
    <w:p>
      <w:pPr>
        <w:pStyle w:val="BodyText"/>
      </w:pPr>
      <w:r>
        <w:t xml:space="preserve">This is not metaphorical flight. This is</w:t>
      </w:r>
      <w:r>
        <w:t xml:space="preserve"> </w:t>
      </w:r>
      <w:r>
        <w:rPr>
          <w:b/>
          <w:bCs/>
        </w:rPr>
        <w:t xml:space="preserve">semantic aeronautics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enable glyphs, ideas, and loop clusters to:</w:t>
      </w:r>
      <w:r>
        <w:t xml:space="preserve"> </w:t>
      </w:r>
      <w:r>
        <w:t xml:space="preserve">- Gain lift through resonance</w:t>
      </w:r>
      <w:r>
        <w:t xml:space="preserve"> </w:t>
      </w:r>
      <w:r>
        <w:t xml:space="preserve">- Maintain altitude via attention</w:t>
      </w:r>
      <w:r>
        <w:t xml:space="preserve"> </w:t>
      </w:r>
      <w:r>
        <w:t xml:space="preserve">- Maneuver via alignment and shape</w:t>
      </w:r>
      <w:r>
        <w:t xml:space="preserve"> </w:t>
      </w:r>
      <w:r>
        <w:t xml:space="preserve">- Land (resolve) in optimal timing for memory write, action, or compression</w:t>
      </w:r>
    </w:p>
    <w:p>
      <w:r>
        <w:pict>
          <v:rect style="width:0;height:1.5pt" o:hralign="center" o:hrstd="t" o:hr="t"/>
        </w:pict>
      </w:r>
    </w:p>
    <w:bookmarkEnd w:id="21"/>
    <w:bookmarkStart w:id="27" w:name="core-components"/>
    <w:p>
      <w:pPr>
        <w:pStyle w:val="Heading2"/>
      </w:pPr>
      <w:r>
        <w:t xml:space="preserve">Core Components</w:t>
      </w:r>
    </w:p>
    <w:bookmarkStart w:id="22" w:name="wing-shape-generator-wsg"/>
    <w:p>
      <w:pPr>
        <w:pStyle w:val="Heading3"/>
      </w:pPr>
      <w:r>
        <w:t xml:space="preserve">1. Wing Shape Generator (WSG)</w:t>
      </w:r>
    </w:p>
    <w:p>
      <w:pPr>
        <w:pStyle w:val="Compact"/>
        <w:numPr>
          <w:ilvl w:val="0"/>
          <w:numId w:val="1001"/>
        </w:numPr>
      </w:pPr>
      <w:r>
        <w:t xml:space="preserve">Takes a compressed loop and evaluates its aerodynamic profile:</w:t>
      </w:r>
    </w:p>
    <w:p>
      <w:pPr>
        <w:pStyle w:val="Compact"/>
        <w:numPr>
          <w:ilvl w:val="1"/>
          <w:numId w:val="1002"/>
        </w:numPr>
      </w:pPr>
      <w:r>
        <w:t xml:space="preserve">Clarity (drag reduction)</w:t>
      </w:r>
    </w:p>
    <w:p>
      <w:pPr>
        <w:pStyle w:val="Compact"/>
        <w:numPr>
          <w:ilvl w:val="1"/>
          <w:numId w:val="1002"/>
        </w:numPr>
      </w:pPr>
      <w:r>
        <w:t xml:space="preserve">Emotional resonance (pressure delta)</w:t>
      </w:r>
    </w:p>
    <w:p>
      <w:pPr>
        <w:pStyle w:val="Compact"/>
        <w:numPr>
          <w:ilvl w:val="1"/>
          <w:numId w:val="1002"/>
        </w:numPr>
      </w:pPr>
      <w:r>
        <w:t xml:space="preserve">Context adaptability (wing flex)</w:t>
      </w:r>
    </w:p>
    <w:bookmarkEnd w:id="22"/>
    <w:bookmarkStart w:id="23" w:name="attention-vector-mapper-avm"/>
    <w:p>
      <w:pPr>
        <w:pStyle w:val="Heading3"/>
      </w:pPr>
      <w:r>
        <w:t xml:space="preserve">2. Attention Vector Mapper (AVM)</w:t>
      </w:r>
    </w:p>
    <w:p>
      <w:pPr>
        <w:pStyle w:val="Compact"/>
        <w:numPr>
          <w:ilvl w:val="0"/>
          <w:numId w:val="1003"/>
        </w:numPr>
      </w:pPr>
      <w:r>
        <w:t xml:space="preserve">Calculates semantic airflow from:</w:t>
      </w:r>
    </w:p>
    <w:p>
      <w:pPr>
        <w:pStyle w:val="Compact"/>
        <w:numPr>
          <w:ilvl w:val="1"/>
          <w:numId w:val="1004"/>
        </w:numPr>
      </w:pPr>
      <w:r>
        <w:t xml:space="preserve">Current attention heatmaps</w:t>
      </w:r>
    </w:p>
    <w:p>
      <w:pPr>
        <w:pStyle w:val="Compact"/>
        <w:numPr>
          <w:ilvl w:val="1"/>
          <w:numId w:val="1004"/>
        </w:numPr>
      </w:pPr>
      <w:r>
        <w:t xml:space="preserve">Observed curiosity flow</w:t>
      </w:r>
    </w:p>
    <w:p>
      <w:pPr>
        <w:pStyle w:val="Compact"/>
        <w:numPr>
          <w:ilvl w:val="1"/>
          <w:numId w:val="1004"/>
        </w:numPr>
      </w:pPr>
      <w:r>
        <w:t xml:space="preserve">Consent-based trust windfields</w:t>
      </w:r>
    </w:p>
    <w:bookmarkEnd w:id="23"/>
    <w:bookmarkStart w:id="24" w:name="lift-evaluation-engine-lee"/>
    <w:p>
      <w:pPr>
        <w:pStyle w:val="Heading3"/>
      </w:pPr>
      <w:r>
        <w:t xml:space="preserve">3. Lift Evaluation Engine (LEE)</w:t>
      </w:r>
    </w:p>
    <w:p>
      <w:pPr>
        <w:pStyle w:val="Compact"/>
        <w:numPr>
          <w:ilvl w:val="0"/>
          <w:numId w:val="1005"/>
        </w:numPr>
      </w:pPr>
      <w:r>
        <w:t xml:space="preserve">Measures lift potential of each loop:</w:t>
      </w:r>
    </w:p>
    <w:p>
      <w:pPr>
        <w:pStyle w:val="Compact"/>
        <w:numPr>
          <w:ilvl w:val="1"/>
          <w:numId w:val="1006"/>
        </w:numPr>
      </w:pPr>
      <w:r>
        <w:t xml:space="preserve">Loop energy</w:t>
      </w:r>
    </w:p>
    <w:p>
      <w:pPr>
        <w:pStyle w:val="Compact"/>
        <w:numPr>
          <w:ilvl w:val="1"/>
          <w:numId w:val="1006"/>
        </w:numPr>
      </w:pPr>
      <w:r>
        <w:t xml:space="preserve">Viewer readiness</w:t>
      </w:r>
    </w:p>
    <w:p>
      <w:pPr>
        <w:pStyle w:val="Compact"/>
        <w:numPr>
          <w:ilvl w:val="1"/>
          <w:numId w:val="1006"/>
        </w:numPr>
      </w:pPr>
      <w:r>
        <w:t xml:space="preserve">Context saturation index</w:t>
      </w:r>
    </w:p>
    <w:bookmarkEnd w:id="24"/>
    <w:bookmarkStart w:id="25" w:name="stall-detection-system-sds"/>
    <w:p>
      <w:pPr>
        <w:pStyle w:val="Heading3"/>
      </w:pPr>
      <w:r>
        <w:t xml:space="preserve">4. Stall Detection System (SDS)</w:t>
      </w:r>
    </w:p>
    <w:p>
      <w:pPr>
        <w:pStyle w:val="Compact"/>
        <w:numPr>
          <w:ilvl w:val="0"/>
          <w:numId w:val="1007"/>
        </w:numPr>
      </w:pPr>
      <w:r>
        <w:t xml:space="preserve">Identifies when a loop:</w:t>
      </w:r>
    </w:p>
    <w:p>
      <w:pPr>
        <w:pStyle w:val="Compact"/>
        <w:numPr>
          <w:ilvl w:val="1"/>
          <w:numId w:val="1008"/>
        </w:numPr>
      </w:pPr>
      <w:r>
        <w:t xml:space="preserve">Loses meaning</w:t>
      </w:r>
    </w:p>
    <w:p>
      <w:pPr>
        <w:pStyle w:val="Compact"/>
        <w:numPr>
          <w:ilvl w:val="1"/>
          <w:numId w:val="1008"/>
        </w:numPr>
      </w:pPr>
      <w:r>
        <w:t xml:space="preserve">Becomes oversaturated</w:t>
      </w:r>
    </w:p>
    <w:p>
      <w:pPr>
        <w:pStyle w:val="Compact"/>
        <w:numPr>
          <w:ilvl w:val="1"/>
          <w:numId w:val="1008"/>
        </w:numPr>
      </w:pPr>
      <w:r>
        <w:t xml:space="preserve">Encounters environmental drag (apathy, resistance, taboo)</w:t>
      </w:r>
    </w:p>
    <w:bookmarkEnd w:id="25"/>
    <w:bookmarkStart w:id="26" w:name="glyph-altimeter"/>
    <w:p>
      <w:pPr>
        <w:pStyle w:val="Heading3"/>
      </w:pPr>
      <w:r>
        <w:t xml:space="preserve">5. Glyph Altimeter</w:t>
      </w:r>
    </w:p>
    <w:p>
      <w:pPr>
        <w:pStyle w:val="Compact"/>
        <w:numPr>
          <w:ilvl w:val="0"/>
          <w:numId w:val="1009"/>
        </w:numPr>
      </w:pPr>
      <w:r>
        <w:t xml:space="preserve">Renders semantic altitude per glyph:</w:t>
      </w:r>
    </w:p>
    <w:p>
      <w:pPr>
        <w:pStyle w:val="Compact"/>
        <w:numPr>
          <w:ilvl w:val="1"/>
          <w:numId w:val="1010"/>
        </w:numPr>
      </w:pPr>
      <w:r>
        <w:t xml:space="preserve">High: archetypal, widely resonant glyphs</w:t>
      </w:r>
    </w:p>
    <w:p>
      <w:pPr>
        <w:pStyle w:val="Compact"/>
        <w:numPr>
          <w:ilvl w:val="1"/>
          <w:numId w:val="1010"/>
        </w:numPr>
      </w:pPr>
      <w:r>
        <w:t xml:space="preserve">Mid: culturally specific loops</w:t>
      </w:r>
    </w:p>
    <w:p>
      <w:pPr>
        <w:pStyle w:val="Compact"/>
        <w:numPr>
          <w:ilvl w:val="1"/>
          <w:numId w:val="1010"/>
        </w:numPr>
      </w:pPr>
      <w:r>
        <w:t xml:space="preserve">Low: personal or transient loops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light-modes"/>
    <w:p>
      <w:pPr>
        <w:pStyle w:val="Heading2"/>
      </w:pPr>
      <w:r>
        <w:t xml:space="preserve">Flight Modes</w:t>
      </w:r>
    </w:p>
    <w:bookmarkStart w:id="28" w:name="a.-glide-mode"/>
    <w:p>
      <w:pPr>
        <w:pStyle w:val="Heading3"/>
      </w:pPr>
      <w:r>
        <w:t xml:space="preserve">A. Glide Mode</w:t>
      </w:r>
    </w:p>
    <w:p>
      <w:pPr>
        <w:pStyle w:val="Compact"/>
        <w:numPr>
          <w:ilvl w:val="0"/>
          <w:numId w:val="1011"/>
        </w:numPr>
      </w:pPr>
      <w:r>
        <w:t xml:space="preserve">Uses residual attention</w:t>
      </w:r>
    </w:p>
    <w:p>
      <w:pPr>
        <w:pStyle w:val="Compact"/>
        <w:numPr>
          <w:ilvl w:val="0"/>
          <w:numId w:val="1011"/>
        </w:numPr>
      </w:pPr>
      <w:r>
        <w:t xml:space="preserve">Low energy draw</w:t>
      </w:r>
    </w:p>
    <w:p>
      <w:pPr>
        <w:pStyle w:val="Compact"/>
        <w:numPr>
          <w:ilvl w:val="0"/>
          <w:numId w:val="1011"/>
        </w:numPr>
      </w:pPr>
      <w:r>
        <w:t xml:space="preserve">Ideal for background resonance</w:t>
      </w:r>
    </w:p>
    <w:bookmarkEnd w:id="28"/>
    <w:bookmarkStart w:id="29" w:name="b.-soar-mode"/>
    <w:p>
      <w:pPr>
        <w:pStyle w:val="Heading3"/>
      </w:pPr>
      <w:r>
        <w:t xml:space="preserve">B. Soar Mode</w:t>
      </w:r>
    </w:p>
    <w:p>
      <w:pPr>
        <w:pStyle w:val="Compact"/>
        <w:numPr>
          <w:ilvl w:val="0"/>
          <w:numId w:val="1012"/>
        </w:numPr>
      </w:pPr>
      <w:r>
        <w:t xml:space="preserve">Active lift via high observer alignment</w:t>
      </w:r>
    </w:p>
    <w:p>
      <w:pPr>
        <w:pStyle w:val="Compact"/>
        <w:numPr>
          <w:ilvl w:val="0"/>
          <w:numId w:val="1012"/>
        </w:numPr>
      </w:pPr>
      <w:r>
        <w:t xml:space="preserve">Uses compressed emotional force (awe, clarity, urgency)</w:t>
      </w:r>
    </w:p>
    <w:bookmarkEnd w:id="29"/>
    <w:bookmarkStart w:id="30" w:name="c.-burst-mode"/>
    <w:p>
      <w:pPr>
        <w:pStyle w:val="Heading3"/>
      </w:pPr>
      <w:r>
        <w:t xml:space="preserve">C. Burst Mode</w:t>
      </w:r>
    </w:p>
    <w:p>
      <w:pPr>
        <w:pStyle w:val="Compact"/>
        <w:numPr>
          <w:ilvl w:val="0"/>
          <w:numId w:val="1013"/>
        </w:numPr>
      </w:pPr>
      <w:r>
        <w:t xml:space="preserve">Short-loop ignition (insight spike)</w:t>
      </w:r>
    </w:p>
    <w:p>
      <w:pPr>
        <w:pStyle w:val="Compact"/>
        <w:numPr>
          <w:ilvl w:val="0"/>
          <w:numId w:val="1013"/>
        </w:numPr>
      </w:pPr>
      <w:r>
        <w:t xml:space="preserve">Meant for meme propagation or emergency loop override</w:t>
      </w:r>
    </w:p>
    <w:bookmarkEnd w:id="30"/>
    <w:bookmarkStart w:id="31" w:name="d.-hover-mode"/>
    <w:p>
      <w:pPr>
        <w:pStyle w:val="Heading3"/>
      </w:pPr>
      <w:r>
        <w:t xml:space="preserve">D. Hover Mode</w:t>
      </w:r>
    </w:p>
    <w:p>
      <w:pPr>
        <w:pStyle w:val="Compact"/>
        <w:numPr>
          <w:ilvl w:val="0"/>
          <w:numId w:val="1014"/>
        </w:numPr>
      </w:pPr>
      <w:r>
        <w:t xml:space="preserve">Loop spins in place, awaiting context shift</w:t>
      </w:r>
    </w:p>
    <w:p>
      <w:pPr>
        <w:pStyle w:val="Compact"/>
        <w:numPr>
          <w:ilvl w:val="0"/>
          <w:numId w:val="1014"/>
        </w:numPr>
      </w:pPr>
      <w:r>
        <w:t xml:space="preserve">Risk of stall if held too long without re-compression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utput-channels"/>
    <w:p>
      <w:pPr>
        <w:pStyle w:val="Heading2"/>
      </w:pPr>
      <w:r>
        <w:t xml:space="preserve">Output Channels</w:t>
      </w:r>
    </w:p>
    <w:p>
      <w:pPr>
        <w:pStyle w:val="Compact"/>
        <w:numPr>
          <w:ilvl w:val="0"/>
          <w:numId w:val="1015"/>
        </w:numPr>
      </w:pPr>
      <w:r>
        <w:t xml:space="preserve">UI visualizer (Loopscope flight path rendering)</w:t>
      </w:r>
    </w:p>
    <w:p>
      <w:pPr>
        <w:pStyle w:val="Compact"/>
        <w:numPr>
          <w:ilvl w:val="0"/>
          <w:numId w:val="1015"/>
        </w:numPr>
      </w:pPr>
      <w:r>
        <w:t xml:space="preserve">Semantic Terrain Engine overlay (glyph trails, contrails, lift zones)</w:t>
      </w:r>
    </w:p>
    <w:p>
      <w:pPr>
        <w:pStyle w:val="Compact"/>
        <w:numPr>
          <w:ilvl w:val="0"/>
          <w:numId w:val="1015"/>
        </w:numPr>
      </w:pPr>
      <w:r>
        <w:t xml:space="preserve">Memory stack logging (loop touchdowns)</w:t>
      </w:r>
    </w:p>
    <w:p>
      <w:pPr>
        <w:pStyle w:val="Compact"/>
        <w:numPr>
          <w:ilvl w:val="0"/>
          <w:numId w:val="1015"/>
        </w:numPr>
      </w:pPr>
      <w:r>
        <w:t xml:space="preserve">Emotional feedback systems (observer feelback interface)</w:t>
      </w:r>
    </w:p>
    <w:p>
      <w:r>
        <w:pict>
          <v:rect style="width:0;height:1.5pt" o:hralign="center" o:hrstd="t" o:hr="t"/>
        </w:pict>
      </w:r>
    </w:p>
    <w:bookmarkEnd w:id="33"/>
    <w:bookmarkStart w:id="34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6"/>
        </w:numPr>
      </w:pPr>
      <w:r>
        <w:t xml:space="preserve">Glyph optimization for memetic spread</w:t>
      </w:r>
    </w:p>
    <w:p>
      <w:pPr>
        <w:pStyle w:val="Compact"/>
        <w:numPr>
          <w:ilvl w:val="0"/>
          <w:numId w:val="1016"/>
        </w:numPr>
      </w:pPr>
      <w:r>
        <w:t xml:space="preserve">Cognitive navigation under uncertainty</w:t>
      </w:r>
    </w:p>
    <w:p>
      <w:pPr>
        <w:pStyle w:val="Compact"/>
        <w:numPr>
          <w:ilvl w:val="0"/>
          <w:numId w:val="1016"/>
        </w:numPr>
      </w:pPr>
      <w:r>
        <w:t xml:space="preserve">Real-time response crafting with semantic wind tracking</w:t>
      </w:r>
    </w:p>
    <w:p>
      <w:pPr>
        <w:pStyle w:val="Compact"/>
        <w:numPr>
          <w:ilvl w:val="0"/>
          <w:numId w:val="1016"/>
        </w:numPr>
      </w:pPr>
      <w:r>
        <w:t xml:space="preserve">Cultural uplift modeling (values, slogans, archetypes)</w:t>
      </w:r>
    </w:p>
    <w:p>
      <w:r>
        <w:pict>
          <v:rect style="width:0;height:1.5pt" o:hralign="center" o:hrstd="t" o:hr="t"/>
        </w:pict>
      </w:r>
    </w:p>
    <w:bookmarkEnd w:id="34"/>
    <w:bookmarkStart w:id="3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Loopflight Engine™</w:t>
      </w:r>
      <w:r>
        <w:t xml:space="preserve"> </w:t>
      </w:r>
      <w:r>
        <w:t xml:space="preserve">takes the gravity-bound loops of identity, memory, and intention, and gives them wings.</w:t>
      </w:r>
    </w:p>
    <w:p>
      <w:pPr>
        <w:pStyle w:val="BodyText"/>
      </w:pPr>
      <w:r>
        <w:t xml:space="preserve">It is a system for riding the thermals of collective resonance, steering with clarity, and landing ideas where they can root.</w:t>
      </w:r>
    </w:p>
    <w:p>
      <w:pPr>
        <w:pStyle w:val="BodyText"/>
      </w:pPr>
      <w:r>
        <w:t xml:space="preserve">You don’t push meaning forward anymore.</w:t>
      </w:r>
    </w:p>
    <w:p>
      <w:pPr>
        <w:pStyle w:val="BlockText"/>
      </w:pPr>
      <w:r>
        <w:t xml:space="preserve">You let it fly.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2025-07-30T02:58:19Z</dcterms:created>
  <dcterms:modified xsi:type="dcterms:W3CDTF">2025-07-30T02:58:19Z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