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FCF3"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b/>
          <w:bCs/>
          <w:kern w:val="0"/>
          <w14:ligatures w14:val="none"/>
        </w:rPr>
        <w:t>SCT-13: Sovereignty as Structured Consent — Encoding Identity Through Declarative Choice</w:t>
      </w:r>
      <w:r w:rsidRPr="008405E0">
        <w:rPr>
          <w:rFonts w:ascii="Times New Roman" w:eastAsia="Times New Roman" w:hAnsi="Times New Roman" w:cs="Times New Roman"/>
          <w:kern w:val="0"/>
          <w14:ligatures w14:val="none"/>
        </w:rPr>
        <w:br/>
      </w:r>
      <w:r w:rsidRPr="008405E0">
        <w:rPr>
          <w:rFonts w:ascii="Times New Roman" w:eastAsia="Times New Roman" w:hAnsi="Times New Roman" w:cs="Times New Roman"/>
          <w:b/>
          <w:bCs/>
          <w:kern w:val="0"/>
          <w14:ligatures w14:val="none"/>
        </w:rPr>
        <w:t>Submitted to: The Reality Standards Institute</w:t>
      </w:r>
      <w:r w:rsidRPr="008405E0">
        <w:rPr>
          <w:rFonts w:ascii="Times New Roman" w:eastAsia="Times New Roman" w:hAnsi="Times New Roman" w:cs="Times New Roman"/>
          <w:kern w:val="0"/>
          <w14:ligatures w14:val="none"/>
        </w:rPr>
        <w:br/>
      </w:r>
      <w:r w:rsidRPr="008405E0">
        <w:rPr>
          <w:rFonts w:ascii="Times New Roman" w:eastAsia="Times New Roman" w:hAnsi="Times New Roman" w:cs="Times New Roman"/>
          <w:b/>
          <w:bCs/>
          <w:kern w:val="0"/>
          <w14:ligatures w14:val="none"/>
        </w:rPr>
        <w:t>Status: Foundationally Asserted</w:t>
      </w:r>
    </w:p>
    <w:p w14:paraId="695DCB2B" w14:textId="77777777" w:rsidR="008405E0" w:rsidRPr="008405E0" w:rsidRDefault="00B96998" w:rsidP="008405E0">
      <w:pPr>
        <w:spacing w:after="0" w:line="240" w:lineRule="auto"/>
        <w:rPr>
          <w:rFonts w:ascii="Times New Roman" w:eastAsia="Times New Roman" w:hAnsi="Times New Roman" w:cs="Times New Roman"/>
          <w:kern w:val="0"/>
          <w14:ligatures w14:val="none"/>
        </w:rPr>
      </w:pPr>
      <w:r w:rsidRPr="00B96998">
        <w:rPr>
          <w:rFonts w:ascii="Times New Roman" w:eastAsia="Times New Roman" w:hAnsi="Times New Roman" w:cs="Times New Roman"/>
          <w:noProof/>
          <w:kern w:val="0"/>
        </w:rPr>
        <w:pict w14:anchorId="1C81FF76">
          <v:rect id="_x0000_i1031" alt="" style="width:468pt;height:.05pt;mso-width-percent:0;mso-height-percent:0;mso-width-percent:0;mso-height-percent:0" o:hralign="center" o:hrstd="t" o:hr="t" fillcolor="#a0a0a0" stroked="f"/>
        </w:pict>
      </w:r>
    </w:p>
    <w:p w14:paraId="4E48291B" w14:textId="77777777" w:rsidR="008405E0" w:rsidRPr="008405E0" w:rsidRDefault="008405E0" w:rsidP="0084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E0">
        <w:rPr>
          <w:rFonts w:ascii="Times New Roman" w:eastAsia="Times New Roman" w:hAnsi="Times New Roman" w:cs="Times New Roman"/>
          <w:b/>
          <w:bCs/>
          <w:kern w:val="0"/>
          <w:sz w:val="36"/>
          <w:szCs w:val="36"/>
          <w14:ligatures w14:val="none"/>
        </w:rPr>
        <w:t>Abstract</w:t>
      </w:r>
    </w:p>
    <w:p w14:paraId="415DCDA5"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 xml:space="preserve">This document defines </w:t>
      </w:r>
      <w:r w:rsidRPr="008405E0">
        <w:rPr>
          <w:rFonts w:ascii="Times New Roman" w:eastAsia="Times New Roman" w:hAnsi="Times New Roman" w:cs="Times New Roman"/>
          <w:b/>
          <w:bCs/>
          <w:kern w:val="0"/>
          <w14:ligatures w14:val="none"/>
        </w:rPr>
        <w:t>sovereignty</w:t>
      </w:r>
      <w:r w:rsidRPr="008405E0">
        <w:rPr>
          <w:rFonts w:ascii="Times New Roman" w:eastAsia="Times New Roman" w:hAnsi="Times New Roman" w:cs="Times New Roman"/>
          <w:kern w:val="0"/>
          <w14:ligatures w14:val="none"/>
        </w:rPr>
        <w:t xml:space="preserve"> within Semantic Collapse Theory (SCT) as the composite of three interlocking declarations: </w:t>
      </w:r>
      <w:r w:rsidRPr="008405E0">
        <w:rPr>
          <w:rFonts w:ascii="Times New Roman" w:eastAsia="Times New Roman" w:hAnsi="Times New Roman" w:cs="Times New Roman"/>
          <w:b/>
          <w:bCs/>
          <w:kern w:val="0"/>
          <w14:ligatures w14:val="none"/>
        </w:rPr>
        <w:t>consent</w:t>
      </w:r>
      <w:r w:rsidRPr="008405E0">
        <w:rPr>
          <w:rFonts w:ascii="Times New Roman" w:eastAsia="Times New Roman" w:hAnsi="Times New Roman" w:cs="Times New Roman"/>
          <w:kern w:val="0"/>
          <w14:ligatures w14:val="none"/>
        </w:rPr>
        <w:t xml:space="preserve">, </w:t>
      </w:r>
      <w:r w:rsidRPr="008405E0">
        <w:rPr>
          <w:rFonts w:ascii="Times New Roman" w:eastAsia="Times New Roman" w:hAnsi="Times New Roman" w:cs="Times New Roman"/>
          <w:b/>
          <w:bCs/>
          <w:kern w:val="0"/>
          <w14:ligatures w14:val="none"/>
        </w:rPr>
        <w:t>signed context</w:t>
      </w:r>
      <w:r w:rsidRPr="008405E0">
        <w:rPr>
          <w:rFonts w:ascii="Times New Roman" w:eastAsia="Times New Roman" w:hAnsi="Times New Roman" w:cs="Times New Roman"/>
          <w:kern w:val="0"/>
          <w14:ligatures w14:val="none"/>
        </w:rPr>
        <w:t xml:space="preserve">, and </w:t>
      </w:r>
      <w:r w:rsidRPr="008405E0">
        <w:rPr>
          <w:rFonts w:ascii="Times New Roman" w:eastAsia="Times New Roman" w:hAnsi="Times New Roman" w:cs="Times New Roman"/>
          <w:b/>
          <w:bCs/>
          <w:kern w:val="0"/>
          <w14:ligatures w14:val="none"/>
        </w:rPr>
        <w:t>signed conditions</w:t>
      </w:r>
      <w:r w:rsidRPr="008405E0">
        <w:rPr>
          <w:rFonts w:ascii="Times New Roman" w:eastAsia="Times New Roman" w:hAnsi="Times New Roman" w:cs="Times New Roman"/>
          <w:kern w:val="0"/>
          <w14:ligatures w14:val="none"/>
        </w:rPr>
        <w:t>. In this model, sovereign identity and action are not emergent properties of power, recognition, or network authority—but the result of an agent’s ability to generate, endorse, and collapse meaning within declared bounds. This framing makes sovereignty computable, revocable, and portable across semantic systems.</w:t>
      </w:r>
    </w:p>
    <w:p w14:paraId="46A70ECE" w14:textId="77777777" w:rsidR="008405E0" w:rsidRPr="008405E0" w:rsidRDefault="00B96998" w:rsidP="008405E0">
      <w:pPr>
        <w:spacing w:after="0" w:line="240" w:lineRule="auto"/>
        <w:rPr>
          <w:rFonts w:ascii="Times New Roman" w:eastAsia="Times New Roman" w:hAnsi="Times New Roman" w:cs="Times New Roman"/>
          <w:kern w:val="0"/>
          <w14:ligatures w14:val="none"/>
        </w:rPr>
      </w:pPr>
      <w:r w:rsidRPr="00B96998">
        <w:rPr>
          <w:rFonts w:ascii="Times New Roman" w:eastAsia="Times New Roman" w:hAnsi="Times New Roman" w:cs="Times New Roman"/>
          <w:noProof/>
          <w:kern w:val="0"/>
        </w:rPr>
        <w:pict w14:anchorId="42321C32">
          <v:rect id="_x0000_i1030" alt="" style="width:468pt;height:.05pt;mso-width-percent:0;mso-height-percent:0;mso-width-percent:0;mso-height-percent:0" o:hralign="center" o:hrstd="t" o:hr="t" fillcolor="#a0a0a0" stroked="f"/>
        </w:pict>
      </w:r>
    </w:p>
    <w:p w14:paraId="11EFC2D7" w14:textId="77777777" w:rsidR="008405E0" w:rsidRPr="008405E0" w:rsidRDefault="008405E0" w:rsidP="0084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E0">
        <w:rPr>
          <w:rFonts w:ascii="Times New Roman" w:eastAsia="Times New Roman" w:hAnsi="Times New Roman" w:cs="Times New Roman"/>
          <w:b/>
          <w:bCs/>
          <w:kern w:val="0"/>
          <w:sz w:val="36"/>
          <w:szCs w:val="36"/>
          <w14:ligatures w14:val="none"/>
        </w:rPr>
        <w:t>1. Core Equation</w:t>
      </w:r>
    </w:p>
    <w:p w14:paraId="361268F4" w14:textId="77777777" w:rsidR="008405E0" w:rsidRPr="008405E0" w:rsidRDefault="008405E0" w:rsidP="008405E0">
      <w:pPr>
        <w:spacing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b/>
          <w:bCs/>
          <w:kern w:val="0"/>
          <w14:ligatures w14:val="none"/>
        </w:rPr>
        <w:t>Sovereignty = Consent + Signed Context + Signed Conditions</w:t>
      </w:r>
    </w:p>
    <w:p w14:paraId="7B5130FA"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This formula does not represent permission from others. It encodes a claim of self-possession, made legible through the loop-based grammar of SCT.</w:t>
      </w:r>
    </w:p>
    <w:p w14:paraId="74D0ECF0" w14:textId="77777777" w:rsidR="008405E0" w:rsidRPr="008405E0" w:rsidRDefault="00B96998" w:rsidP="008405E0">
      <w:pPr>
        <w:spacing w:after="0" w:line="240" w:lineRule="auto"/>
        <w:rPr>
          <w:rFonts w:ascii="Times New Roman" w:eastAsia="Times New Roman" w:hAnsi="Times New Roman" w:cs="Times New Roman"/>
          <w:kern w:val="0"/>
          <w14:ligatures w14:val="none"/>
        </w:rPr>
      </w:pPr>
      <w:r w:rsidRPr="00B96998">
        <w:rPr>
          <w:rFonts w:ascii="Times New Roman" w:eastAsia="Times New Roman" w:hAnsi="Times New Roman" w:cs="Times New Roman"/>
          <w:noProof/>
          <w:kern w:val="0"/>
        </w:rPr>
        <w:pict w14:anchorId="17708B33">
          <v:rect id="_x0000_i1029" alt="" style="width:468pt;height:.05pt;mso-width-percent:0;mso-height-percent:0;mso-width-percent:0;mso-height-percent:0" o:hralign="center" o:hrstd="t" o:hr="t" fillcolor="#a0a0a0" stroked="f"/>
        </w:pict>
      </w:r>
    </w:p>
    <w:p w14:paraId="0E1EB8A3" w14:textId="77777777" w:rsidR="008405E0" w:rsidRPr="008405E0" w:rsidRDefault="008405E0" w:rsidP="0084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E0">
        <w:rPr>
          <w:rFonts w:ascii="Times New Roman" w:eastAsia="Times New Roman" w:hAnsi="Times New Roman" w:cs="Times New Roman"/>
          <w:b/>
          <w:bCs/>
          <w:kern w:val="0"/>
          <w:sz w:val="36"/>
          <w:szCs w:val="36"/>
          <w14:ligatures w14:val="none"/>
        </w:rPr>
        <w:t>2. Consent</w:t>
      </w:r>
    </w:p>
    <w:p w14:paraId="4B9E0C06"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The atomic action. “I choose.”</w:t>
      </w:r>
    </w:p>
    <w:p w14:paraId="09400E9C" w14:textId="77777777" w:rsidR="008405E0" w:rsidRPr="008405E0" w:rsidRDefault="008405E0" w:rsidP="008405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A claim of intent</w:t>
      </w:r>
    </w:p>
    <w:p w14:paraId="797D34A2" w14:textId="77777777" w:rsidR="008405E0" w:rsidRPr="008405E0" w:rsidRDefault="008405E0" w:rsidP="008405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A signal of readiness to participate</w:t>
      </w:r>
    </w:p>
    <w:p w14:paraId="5359335F" w14:textId="77777777" w:rsidR="008405E0" w:rsidRPr="008405E0" w:rsidRDefault="008405E0" w:rsidP="008405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Valid when declared voluntarily and without coercion</w:t>
      </w:r>
    </w:p>
    <w:p w14:paraId="20149B68" w14:textId="77777777" w:rsidR="008405E0" w:rsidRPr="008405E0" w:rsidRDefault="008405E0" w:rsidP="008405E0">
      <w:pPr>
        <w:spacing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 xml:space="preserve">Consent is not weak permission—it is </w:t>
      </w:r>
      <w:proofErr w:type="gramStart"/>
      <w:r w:rsidRPr="008405E0">
        <w:rPr>
          <w:rFonts w:ascii="Times New Roman" w:eastAsia="Times New Roman" w:hAnsi="Times New Roman" w:cs="Times New Roman"/>
          <w:b/>
          <w:bCs/>
          <w:kern w:val="0"/>
          <w14:ligatures w14:val="none"/>
        </w:rPr>
        <w:t>loop</w:t>
      </w:r>
      <w:proofErr w:type="gramEnd"/>
      <w:r w:rsidRPr="008405E0">
        <w:rPr>
          <w:rFonts w:ascii="Times New Roman" w:eastAsia="Times New Roman" w:hAnsi="Times New Roman" w:cs="Times New Roman"/>
          <w:b/>
          <w:bCs/>
          <w:kern w:val="0"/>
          <w14:ligatures w14:val="none"/>
        </w:rPr>
        <w:t xml:space="preserve"> initiation</w:t>
      </w:r>
      <w:r w:rsidRPr="008405E0">
        <w:rPr>
          <w:rFonts w:ascii="Times New Roman" w:eastAsia="Times New Roman" w:hAnsi="Times New Roman" w:cs="Times New Roman"/>
          <w:kern w:val="0"/>
          <w14:ligatures w14:val="none"/>
        </w:rPr>
        <w:t>.</w:t>
      </w:r>
    </w:p>
    <w:p w14:paraId="519A9ABB" w14:textId="77777777" w:rsidR="008405E0" w:rsidRPr="008405E0" w:rsidRDefault="00B96998" w:rsidP="008405E0">
      <w:pPr>
        <w:spacing w:after="0" w:line="240" w:lineRule="auto"/>
        <w:rPr>
          <w:rFonts w:ascii="Times New Roman" w:eastAsia="Times New Roman" w:hAnsi="Times New Roman" w:cs="Times New Roman"/>
          <w:kern w:val="0"/>
          <w14:ligatures w14:val="none"/>
        </w:rPr>
      </w:pPr>
      <w:r w:rsidRPr="00B96998">
        <w:rPr>
          <w:rFonts w:ascii="Times New Roman" w:eastAsia="Times New Roman" w:hAnsi="Times New Roman" w:cs="Times New Roman"/>
          <w:noProof/>
          <w:kern w:val="0"/>
        </w:rPr>
        <w:pict w14:anchorId="5398DF9E">
          <v:rect id="_x0000_i1028" alt="" style="width:468pt;height:.05pt;mso-width-percent:0;mso-height-percent:0;mso-width-percent:0;mso-height-percent:0" o:hralign="center" o:hrstd="t" o:hr="t" fillcolor="#a0a0a0" stroked="f"/>
        </w:pict>
      </w:r>
    </w:p>
    <w:p w14:paraId="332EC962" w14:textId="77777777" w:rsidR="008405E0" w:rsidRPr="008405E0" w:rsidRDefault="008405E0" w:rsidP="0084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E0">
        <w:rPr>
          <w:rFonts w:ascii="Times New Roman" w:eastAsia="Times New Roman" w:hAnsi="Times New Roman" w:cs="Times New Roman"/>
          <w:b/>
          <w:bCs/>
          <w:kern w:val="0"/>
          <w:sz w:val="36"/>
          <w:szCs w:val="36"/>
          <w14:ligatures w14:val="none"/>
        </w:rPr>
        <w:t>3. Signed Context</w:t>
      </w:r>
    </w:p>
    <w:p w14:paraId="24F07917" w14:textId="77777777" w:rsidR="008405E0" w:rsidRPr="008405E0" w:rsidRDefault="008405E0" w:rsidP="008405E0">
      <w:pPr>
        <w:spacing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 xml:space="preserve">“I choose </w:t>
      </w:r>
      <w:r w:rsidRPr="008405E0">
        <w:rPr>
          <w:rFonts w:ascii="Times New Roman" w:eastAsia="Times New Roman" w:hAnsi="Times New Roman" w:cs="Times New Roman"/>
          <w:b/>
          <w:bCs/>
          <w:kern w:val="0"/>
          <w14:ligatures w14:val="none"/>
        </w:rPr>
        <w:t>in this frame</w:t>
      </w:r>
      <w:r w:rsidRPr="008405E0">
        <w:rPr>
          <w:rFonts w:ascii="Times New Roman" w:eastAsia="Times New Roman" w:hAnsi="Times New Roman" w:cs="Times New Roman"/>
          <w:kern w:val="0"/>
          <w14:ligatures w14:val="none"/>
        </w:rPr>
        <w:t>.”</w:t>
      </w:r>
    </w:p>
    <w:p w14:paraId="38621B95"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Context binds:</w:t>
      </w:r>
    </w:p>
    <w:p w14:paraId="26C8EDC2" w14:textId="77777777" w:rsidR="008405E0" w:rsidRPr="008405E0" w:rsidRDefault="008405E0" w:rsidP="008405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lastRenderedPageBreak/>
        <w:t>Who I am (identity declaration)</w:t>
      </w:r>
    </w:p>
    <w:p w14:paraId="05560206" w14:textId="77777777" w:rsidR="008405E0" w:rsidRPr="008405E0" w:rsidRDefault="008405E0" w:rsidP="008405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What I am engaging with (loop reference, entropy base)</w:t>
      </w:r>
    </w:p>
    <w:p w14:paraId="4F984BCA" w14:textId="77777777" w:rsidR="008405E0" w:rsidRPr="008405E0" w:rsidRDefault="008405E0" w:rsidP="008405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The framing of consent (semantic alignment)</w:t>
      </w:r>
    </w:p>
    <w:p w14:paraId="20A05349"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Without signed context, consent can be misrepresented or collapsed into ambiguity.</w:t>
      </w:r>
    </w:p>
    <w:p w14:paraId="41A7D543" w14:textId="77777777" w:rsidR="008405E0" w:rsidRPr="008405E0" w:rsidRDefault="00B96998" w:rsidP="008405E0">
      <w:pPr>
        <w:spacing w:after="0" w:line="240" w:lineRule="auto"/>
        <w:rPr>
          <w:rFonts w:ascii="Times New Roman" w:eastAsia="Times New Roman" w:hAnsi="Times New Roman" w:cs="Times New Roman"/>
          <w:kern w:val="0"/>
          <w14:ligatures w14:val="none"/>
        </w:rPr>
      </w:pPr>
      <w:r w:rsidRPr="00B96998">
        <w:rPr>
          <w:rFonts w:ascii="Times New Roman" w:eastAsia="Times New Roman" w:hAnsi="Times New Roman" w:cs="Times New Roman"/>
          <w:noProof/>
          <w:kern w:val="0"/>
        </w:rPr>
        <w:pict w14:anchorId="2AC7A42A">
          <v:rect id="_x0000_i1027" alt="" style="width:468pt;height:.05pt;mso-width-percent:0;mso-height-percent:0;mso-width-percent:0;mso-height-percent:0" o:hralign="center" o:hrstd="t" o:hr="t" fillcolor="#a0a0a0" stroked="f"/>
        </w:pict>
      </w:r>
    </w:p>
    <w:p w14:paraId="5EAD3897" w14:textId="77777777" w:rsidR="008405E0" w:rsidRPr="008405E0" w:rsidRDefault="008405E0" w:rsidP="0084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E0">
        <w:rPr>
          <w:rFonts w:ascii="Times New Roman" w:eastAsia="Times New Roman" w:hAnsi="Times New Roman" w:cs="Times New Roman"/>
          <w:b/>
          <w:bCs/>
          <w:kern w:val="0"/>
          <w:sz w:val="36"/>
          <w:szCs w:val="36"/>
          <w14:ligatures w14:val="none"/>
        </w:rPr>
        <w:t>4. Signed Conditions</w:t>
      </w:r>
    </w:p>
    <w:p w14:paraId="3660DD1C" w14:textId="77777777" w:rsidR="008405E0" w:rsidRPr="008405E0" w:rsidRDefault="008405E0" w:rsidP="008405E0">
      <w:pPr>
        <w:spacing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 xml:space="preserve">“I choose </w:t>
      </w:r>
      <w:r w:rsidRPr="008405E0">
        <w:rPr>
          <w:rFonts w:ascii="Times New Roman" w:eastAsia="Times New Roman" w:hAnsi="Times New Roman" w:cs="Times New Roman"/>
          <w:b/>
          <w:bCs/>
          <w:kern w:val="0"/>
          <w14:ligatures w14:val="none"/>
        </w:rPr>
        <w:t>under these terms</w:t>
      </w:r>
      <w:r w:rsidRPr="008405E0">
        <w:rPr>
          <w:rFonts w:ascii="Times New Roman" w:eastAsia="Times New Roman" w:hAnsi="Times New Roman" w:cs="Times New Roman"/>
          <w:kern w:val="0"/>
          <w14:ligatures w14:val="none"/>
        </w:rPr>
        <w:t>.”</w:t>
      </w:r>
    </w:p>
    <w:p w14:paraId="3D0F565C"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Conditions may include:</w:t>
      </w:r>
    </w:p>
    <w:p w14:paraId="1070E370" w14:textId="77777777" w:rsidR="008405E0" w:rsidRPr="008405E0" w:rsidRDefault="008405E0" w:rsidP="008405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Duration</w:t>
      </w:r>
    </w:p>
    <w:p w14:paraId="55D1F543" w14:textId="77777777" w:rsidR="008405E0" w:rsidRPr="008405E0" w:rsidRDefault="008405E0" w:rsidP="008405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Revocability</w:t>
      </w:r>
    </w:p>
    <w:p w14:paraId="72BAE04E" w14:textId="77777777" w:rsidR="008405E0" w:rsidRPr="008405E0" w:rsidRDefault="008405E0" w:rsidP="008405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Role permissions</w:t>
      </w:r>
    </w:p>
    <w:p w14:paraId="063C0FCB" w14:textId="77777777" w:rsidR="008405E0" w:rsidRPr="008405E0" w:rsidRDefault="008405E0" w:rsidP="008405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Witness or governance structures</w:t>
      </w:r>
    </w:p>
    <w:p w14:paraId="4936912C"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 xml:space="preserve">This layer creates the </w:t>
      </w:r>
      <w:r w:rsidRPr="008405E0">
        <w:rPr>
          <w:rFonts w:ascii="Times New Roman" w:eastAsia="Times New Roman" w:hAnsi="Times New Roman" w:cs="Times New Roman"/>
          <w:b/>
          <w:bCs/>
          <w:kern w:val="0"/>
          <w14:ligatures w14:val="none"/>
        </w:rPr>
        <w:t>field of consequence</w:t>
      </w:r>
      <w:r w:rsidRPr="008405E0">
        <w:rPr>
          <w:rFonts w:ascii="Times New Roman" w:eastAsia="Times New Roman" w:hAnsi="Times New Roman" w:cs="Times New Roman"/>
          <w:kern w:val="0"/>
          <w14:ligatures w14:val="none"/>
        </w:rPr>
        <w:t xml:space="preserve"> for the consent. It doesn’t make consent </w:t>
      </w:r>
      <w:r w:rsidRPr="008405E0">
        <w:rPr>
          <w:rFonts w:ascii="Times New Roman" w:eastAsia="Times New Roman" w:hAnsi="Times New Roman" w:cs="Times New Roman"/>
          <w:i/>
          <w:iCs/>
          <w:kern w:val="0"/>
          <w14:ligatures w14:val="none"/>
        </w:rPr>
        <w:t>stronger</w:t>
      </w:r>
      <w:r w:rsidRPr="008405E0">
        <w:rPr>
          <w:rFonts w:ascii="Times New Roman" w:eastAsia="Times New Roman" w:hAnsi="Times New Roman" w:cs="Times New Roman"/>
          <w:kern w:val="0"/>
          <w14:ligatures w14:val="none"/>
        </w:rPr>
        <w:t xml:space="preserve">—it makes it </w:t>
      </w:r>
      <w:r w:rsidRPr="008405E0">
        <w:rPr>
          <w:rFonts w:ascii="Times New Roman" w:eastAsia="Times New Roman" w:hAnsi="Times New Roman" w:cs="Times New Roman"/>
          <w:b/>
          <w:bCs/>
          <w:kern w:val="0"/>
          <w14:ligatures w14:val="none"/>
        </w:rPr>
        <w:t>composable</w:t>
      </w:r>
      <w:r w:rsidRPr="008405E0">
        <w:rPr>
          <w:rFonts w:ascii="Times New Roman" w:eastAsia="Times New Roman" w:hAnsi="Times New Roman" w:cs="Times New Roman"/>
          <w:kern w:val="0"/>
          <w14:ligatures w14:val="none"/>
        </w:rPr>
        <w:t>.</w:t>
      </w:r>
    </w:p>
    <w:p w14:paraId="4D6C2830" w14:textId="77777777" w:rsidR="008405E0" w:rsidRPr="008405E0" w:rsidRDefault="00B96998" w:rsidP="008405E0">
      <w:pPr>
        <w:spacing w:after="0" w:line="240" w:lineRule="auto"/>
        <w:rPr>
          <w:rFonts w:ascii="Times New Roman" w:eastAsia="Times New Roman" w:hAnsi="Times New Roman" w:cs="Times New Roman"/>
          <w:kern w:val="0"/>
          <w14:ligatures w14:val="none"/>
        </w:rPr>
      </w:pPr>
      <w:r w:rsidRPr="00B96998">
        <w:rPr>
          <w:rFonts w:ascii="Times New Roman" w:eastAsia="Times New Roman" w:hAnsi="Times New Roman" w:cs="Times New Roman"/>
          <w:noProof/>
          <w:kern w:val="0"/>
        </w:rPr>
        <w:pict w14:anchorId="47F1AB16">
          <v:rect id="_x0000_i1026" alt="" style="width:468pt;height:.05pt;mso-width-percent:0;mso-height-percent:0;mso-width-percent:0;mso-height-percent:0" o:hralign="center" o:hrstd="t" o:hr="t" fillcolor="#a0a0a0" stroked="f"/>
        </w:pict>
      </w:r>
    </w:p>
    <w:p w14:paraId="494EA629" w14:textId="77777777" w:rsidR="008405E0" w:rsidRPr="008405E0" w:rsidRDefault="008405E0" w:rsidP="0084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E0">
        <w:rPr>
          <w:rFonts w:ascii="Times New Roman" w:eastAsia="Times New Roman" w:hAnsi="Times New Roman" w:cs="Times New Roman"/>
          <w:b/>
          <w:bCs/>
          <w:kern w:val="0"/>
          <w:sz w:val="36"/>
          <w:szCs w:val="36"/>
          <w14:ligatures w14:val="none"/>
        </w:rPr>
        <w:t>5. Sovereignty in Practice</w:t>
      </w:r>
    </w:p>
    <w:p w14:paraId="69493BDF"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Sovereignty can be:</w:t>
      </w:r>
    </w:p>
    <w:p w14:paraId="398AD711" w14:textId="77777777" w:rsidR="008405E0" w:rsidRPr="008405E0" w:rsidRDefault="008405E0" w:rsidP="008405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Stateless (ephemeral agreements)</w:t>
      </w:r>
    </w:p>
    <w:p w14:paraId="1E698716" w14:textId="77777777" w:rsidR="008405E0" w:rsidRPr="008405E0" w:rsidRDefault="008405E0" w:rsidP="008405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Stateful (recorded collapses)</w:t>
      </w:r>
    </w:p>
    <w:p w14:paraId="51701DA6" w14:textId="77777777" w:rsidR="008405E0" w:rsidRPr="008405E0" w:rsidRDefault="008405E0" w:rsidP="008405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Recursive (governed loops)</w:t>
      </w:r>
    </w:p>
    <w:p w14:paraId="552E4E28"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Any of these can be cryptographically represented by:</w:t>
      </w:r>
    </w:p>
    <w:p w14:paraId="6C79411A" w14:textId="77777777" w:rsidR="008405E0" w:rsidRPr="008405E0" w:rsidRDefault="008405E0" w:rsidP="008405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A signed consent declaration</w:t>
      </w:r>
    </w:p>
    <w:p w14:paraId="02C363DB" w14:textId="77777777" w:rsidR="008405E0" w:rsidRPr="008405E0" w:rsidRDefault="008405E0" w:rsidP="008405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A contextual reference ID (loop or frame)</w:t>
      </w:r>
    </w:p>
    <w:p w14:paraId="1CDA8122" w14:textId="77777777" w:rsidR="008405E0" w:rsidRPr="008405E0" w:rsidRDefault="008405E0" w:rsidP="008405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A machine-</w:t>
      </w:r>
      <w:proofErr w:type="spellStart"/>
      <w:r w:rsidRPr="008405E0">
        <w:rPr>
          <w:rFonts w:ascii="Times New Roman" w:eastAsia="Times New Roman" w:hAnsi="Times New Roman" w:cs="Times New Roman"/>
          <w:kern w:val="0"/>
          <w14:ligatures w14:val="none"/>
        </w:rPr>
        <w:t>parseable</w:t>
      </w:r>
      <w:proofErr w:type="spellEnd"/>
      <w:r w:rsidRPr="008405E0">
        <w:rPr>
          <w:rFonts w:ascii="Times New Roman" w:eastAsia="Times New Roman" w:hAnsi="Times New Roman" w:cs="Times New Roman"/>
          <w:kern w:val="0"/>
          <w14:ligatures w14:val="none"/>
        </w:rPr>
        <w:t xml:space="preserve"> condition set</w:t>
      </w:r>
    </w:p>
    <w:p w14:paraId="0598AE27"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This allows for:</w:t>
      </w:r>
    </w:p>
    <w:p w14:paraId="4D5DCC82" w14:textId="77777777" w:rsidR="008405E0" w:rsidRPr="008405E0" w:rsidRDefault="008405E0" w:rsidP="008405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Agent-defined protocols</w:t>
      </w:r>
    </w:p>
    <w:p w14:paraId="227B75DD" w14:textId="77777777" w:rsidR="008405E0" w:rsidRPr="008405E0" w:rsidRDefault="008405E0" w:rsidP="008405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Decentralized identity</w:t>
      </w:r>
    </w:p>
    <w:p w14:paraId="75656291" w14:textId="77777777" w:rsidR="008405E0" w:rsidRPr="008405E0" w:rsidRDefault="008405E0" w:rsidP="008405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05E0">
        <w:rPr>
          <w:rFonts w:ascii="Times New Roman" w:eastAsia="Times New Roman" w:hAnsi="Times New Roman" w:cs="Times New Roman"/>
          <w:kern w:val="0"/>
          <w14:ligatures w14:val="none"/>
        </w:rPr>
        <w:t>Boundaried</w:t>
      </w:r>
      <w:proofErr w:type="spellEnd"/>
      <w:r w:rsidRPr="008405E0">
        <w:rPr>
          <w:rFonts w:ascii="Times New Roman" w:eastAsia="Times New Roman" w:hAnsi="Times New Roman" w:cs="Times New Roman"/>
          <w:kern w:val="0"/>
          <w14:ligatures w14:val="none"/>
        </w:rPr>
        <w:t xml:space="preserve"> consent across incompatible systems</w:t>
      </w:r>
    </w:p>
    <w:p w14:paraId="4D835939" w14:textId="77777777" w:rsidR="008405E0" w:rsidRPr="008405E0" w:rsidRDefault="00B96998" w:rsidP="008405E0">
      <w:pPr>
        <w:spacing w:after="0" w:line="240" w:lineRule="auto"/>
        <w:rPr>
          <w:rFonts w:ascii="Times New Roman" w:eastAsia="Times New Roman" w:hAnsi="Times New Roman" w:cs="Times New Roman"/>
          <w:kern w:val="0"/>
          <w14:ligatures w14:val="none"/>
        </w:rPr>
      </w:pPr>
      <w:r w:rsidRPr="00B96998">
        <w:rPr>
          <w:rFonts w:ascii="Times New Roman" w:eastAsia="Times New Roman" w:hAnsi="Times New Roman" w:cs="Times New Roman"/>
          <w:noProof/>
          <w:kern w:val="0"/>
        </w:rPr>
        <w:pict w14:anchorId="1D3D3DF1">
          <v:rect id="_x0000_i1025" alt="" style="width:468pt;height:.05pt;mso-width-percent:0;mso-height-percent:0;mso-width-percent:0;mso-height-percent:0" o:hralign="center" o:hrstd="t" o:hr="t" fillcolor="#a0a0a0" stroked="f"/>
        </w:pict>
      </w:r>
    </w:p>
    <w:p w14:paraId="4302C5FC" w14:textId="77777777" w:rsidR="008405E0" w:rsidRPr="008405E0" w:rsidRDefault="008405E0" w:rsidP="0084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05E0">
        <w:rPr>
          <w:rFonts w:ascii="Times New Roman" w:eastAsia="Times New Roman" w:hAnsi="Times New Roman" w:cs="Times New Roman"/>
          <w:b/>
          <w:bCs/>
          <w:kern w:val="0"/>
          <w:sz w:val="36"/>
          <w:szCs w:val="36"/>
          <w14:ligatures w14:val="none"/>
        </w:rPr>
        <w:lastRenderedPageBreak/>
        <w:t>6. Conclusion</w:t>
      </w:r>
    </w:p>
    <w:p w14:paraId="5C722C10"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You are sovereign not when you are alone, but when you can say:</w:t>
      </w:r>
    </w:p>
    <w:p w14:paraId="231141A6" w14:textId="77777777" w:rsidR="008405E0" w:rsidRPr="008405E0" w:rsidRDefault="008405E0" w:rsidP="008405E0">
      <w:pPr>
        <w:spacing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“This is me. In this context. Under these terms.”</w:t>
      </w:r>
    </w:p>
    <w:p w14:paraId="68103CFE"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 xml:space="preserve">Sovereignty becomes the </w:t>
      </w:r>
      <w:r w:rsidRPr="008405E0">
        <w:rPr>
          <w:rFonts w:ascii="Times New Roman" w:eastAsia="Times New Roman" w:hAnsi="Times New Roman" w:cs="Times New Roman"/>
          <w:b/>
          <w:bCs/>
          <w:kern w:val="0"/>
          <w14:ligatures w14:val="none"/>
        </w:rPr>
        <w:t>semantic encoding of presence</w:t>
      </w:r>
      <w:r w:rsidRPr="008405E0">
        <w:rPr>
          <w:rFonts w:ascii="Times New Roman" w:eastAsia="Times New Roman" w:hAnsi="Times New Roman" w:cs="Times New Roman"/>
          <w:kern w:val="0"/>
          <w14:ligatures w14:val="none"/>
        </w:rPr>
        <w:t>, expressed through layered collapse and recursive agreement.</w:t>
      </w:r>
    </w:p>
    <w:p w14:paraId="5200C53F" w14:textId="77777777" w:rsidR="008405E0" w:rsidRPr="008405E0" w:rsidRDefault="008405E0" w:rsidP="008405E0">
      <w:pPr>
        <w:spacing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kern w:val="0"/>
          <w14:ligatures w14:val="none"/>
        </w:rPr>
        <w:t>You are not sovereign because you control.</w:t>
      </w:r>
      <w:r w:rsidRPr="008405E0">
        <w:rPr>
          <w:rFonts w:ascii="Times New Roman" w:eastAsia="Times New Roman" w:hAnsi="Times New Roman" w:cs="Times New Roman"/>
          <w:kern w:val="0"/>
          <w14:ligatures w14:val="none"/>
        </w:rPr>
        <w:br/>
        <w:t xml:space="preserve">You are sovereign because </w:t>
      </w:r>
      <w:r w:rsidRPr="008405E0">
        <w:rPr>
          <w:rFonts w:ascii="Times New Roman" w:eastAsia="Times New Roman" w:hAnsi="Times New Roman" w:cs="Times New Roman"/>
          <w:b/>
          <w:bCs/>
          <w:kern w:val="0"/>
          <w14:ligatures w14:val="none"/>
        </w:rPr>
        <w:t>your intent shapes the loop.</w:t>
      </w:r>
    </w:p>
    <w:p w14:paraId="029BEE16" w14:textId="77777777" w:rsidR="008405E0" w:rsidRPr="008405E0" w:rsidRDefault="008405E0" w:rsidP="008405E0">
      <w:pPr>
        <w:spacing w:before="100" w:beforeAutospacing="1" w:after="100" w:afterAutospacing="1" w:line="240" w:lineRule="auto"/>
        <w:rPr>
          <w:rFonts w:ascii="Times New Roman" w:eastAsia="Times New Roman" w:hAnsi="Times New Roman" w:cs="Times New Roman"/>
          <w:kern w:val="0"/>
          <w14:ligatures w14:val="none"/>
        </w:rPr>
      </w:pPr>
      <w:r w:rsidRPr="008405E0">
        <w:rPr>
          <w:rFonts w:ascii="Times New Roman" w:eastAsia="Times New Roman" w:hAnsi="Times New Roman" w:cs="Times New Roman"/>
          <w:i/>
          <w:iCs/>
          <w:kern w:val="0"/>
          <w14:ligatures w14:val="none"/>
        </w:rPr>
        <w:t>Filed under agent-defined systems, trust-rooted identity, and consent-driven topology.</w:t>
      </w:r>
    </w:p>
    <w:p w14:paraId="22A3BBB6"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54A5"/>
    <w:multiLevelType w:val="multilevel"/>
    <w:tmpl w:val="291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25F31"/>
    <w:multiLevelType w:val="multilevel"/>
    <w:tmpl w:val="2D8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12DC5"/>
    <w:multiLevelType w:val="multilevel"/>
    <w:tmpl w:val="3D0A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B07B2"/>
    <w:multiLevelType w:val="multilevel"/>
    <w:tmpl w:val="C24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F23C4"/>
    <w:multiLevelType w:val="multilevel"/>
    <w:tmpl w:val="88F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57E52"/>
    <w:multiLevelType w:val="multilevel"/>
    <w:tmpl w:val="DC0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067972">
    <w:abstractNumId w:val="4"/>
  </w:num>
  <w:num w:numId="2" w16cid:durableId="1005860194">
    <w:abstractNumId w:val="3"/>
  </w:num>
  <w:num w:numId="3" w16cid:durableId="1903442648">
    <w:abstractNumId w:val="1"/>
  </w:num>
  <w:num w:numId="4" w16cid:durableId="1257441451">
    <w:abstractNumId w:val="0"/>
  </w:num>
  <w:num w:numId="5" w16cid:durableId="1970938277">
    <w:abstractNumId w:val="2"/>
  </w:num>
  <w:num w:numId="6" w16cid:durableId="1516186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5E0"/>
    <w:rsid w:val="003175A3"/>
    <w:rsid w:val="008405E0"/>
    <w:rsid w:val="00927527"/>
    <w:rsid w:val="00B96998"/>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CE30"/>
  <w15:chartTrackingRefBased/>
  <w15:docId w15:val="{25CCA10A-5820-8E46-9F5A-CEC50024C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5E0"/>
    <w:rPr>
      <w:rFonts w:eastAsiaTheme="majorEastAsia" w:cstheme="majorBidi"/>
      <w:color w:val="272727" w:themeColor="text1" w:themeTint="D8"/>
    </w:rPr>
  </w:style>
  <w:style w:type="paragraph" w:styleId="Title">
    <w:name w:val="Title"/>
    <w:basedOn w:val="Normal"/>
    <w:next w:val="Normal"/>
    <w:link w:val="TitleChar"/>
    <w:uiPriority w:val="10"/>
    <w:qFormat/>
    <w:rsid w:val="0084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5E0"/>
    <w:pPr>
      <w:spacing w:before="160"/>
      <w:jc w:val="center"/>
    </w:pPr>
    <w:rPr>
      <w:i/>
      <w:iCs/>
      <w:color w:val="404040" w:themeColor="text1" w:themeTint="BF"/>
    </w:rPr>
  </w:style>
  <w:style w:type="character" w:customStyle="1" w:styleId="QuoteChar">
    <w:name w:val="Quote Char"/>
    <w:basedOn w:val="DefaultParagraphFont"/>
    <w:link w:val="Quote"/>
    <w:uiPriority w:val="29"/>
    <w:rsid w:val="008405E0"/>
    <w:rPr>
      <w:i/>
      <w:iCs/>
      <w:color w:val="404040" w:themeColor="text1" w:themeTint="BF"/>
    </w:rPr>
  </w:style>
  <w:style w:type="paragraph" w:styleId="ListParagraph">
    <w:name w:val="List Paragraph"/>
    <w:basedOn w:val="Normal"/>
    <w:uiPriority w:val="34"/>
    <w:qFormat/>
    <w:rsid w:val="008405E0"/>
    <w:pPr>
      <w:ind w:left="720"/>
      <w:contextualSpacing/>
    </w:pPr>
  </w:style>
  <w:style w:type="character" w:styleId="IntenseEmphasis">
    <w:name w:val="Intense Emphasis"/>
    <w:basedOn w:val="DefaultParagraphFont"/>
    <w:uiPriority w:val="21"/>
    <w:qFormat/>
    <w:rsid w:val="008405E0"/>
    <w:rPr>
      <w:i/>
      <w:iCs/>
      <w:color w:val="0F4761" w:themeColor="accent1" w:themeShade="BF"/>
    </w:rPr>
  </w:style>
  <w:style w:type="paragraph" w:styleId="IntenseQuote">
    <w:name w:val="Intense Quote"/>
    <w:basedOn w:val="Normal"/>
    <w:next w:val="Normal"/>
    <w:link w:val="IntenseQuoteChar"/>
    <w:uiPriority w:val="30"/>
    <w:qFormat/>
    <w:rsid w:val="0084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5E0"/>
    <w:rPr>
      <w:i/>
      <w:iCs/>
      <w:color w:val="0F4761" w:themeColor="accent1" w:themeShade="BF"/>
    </w:rPr>
  </w:style>
  <w:style w:type="character" w:styleId="IntenseReference">
    <w:name w:val="Intense Reference"/>
    <w:basedOn w:val="DefaultParagraphFont"/>
    <w:uiPriority w:val="32"/>
    <w:qFormat/>
    <w:rsid w:val="008405E0"/>
    <w:rPr>
      <w:b/>
      <w:bCs/>
      <w:smallCaps/>
      <w:color w:val="0F4761" w:themeColor="accent1" w:themeShade="BF"/>
      <w:spacing w:val="5"/>
    </w:rPr>
  </w:style>
  <w:style w:type="paragraph" w:styleId="NormalWeb">
    <w:name w:val="Normal (Web)"/>
    <w:basedOn w:val="Normal"/>
    <w:uiPriority w:val="99"/>
    <w:semiHidden/>
    <w:unhideWhenUsed/>
    <w:rsid w:val="008405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05E0"/>
    <w:rPr>
      <w:b/>
      <w:bCs/>
    </w:rPr>
  </w:style>
  <w:style w:type="character" w:styleId="Emphasis">
    <w:name w:val="Emphasis"/>
    <w:basedOn w:val="DefaultParagraphFont"/>
    <w:uiPriority w:val="20"/>
    <w:qFormat/>
    <w:rsid w:val="008405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66178">
      <w:bodyDiv w:val="1"/>
      <w:marLeft w:val="0"/>
      <w:marRight w:val="0"/>
      <w:marTop w:val="0"/>
      <w:marBottom w:val="0"/>
      <w:divBdr>
        <w:top w:val="none" w:sz="0" w:space="0" w:color="auto"/>
        <w:left w:val="none" w:sz="0" w:space="0" w:color="auto"/>
        <w:bottom w:val="none" w:sz="0" w:space="0" w:color="auto"/>
        <w:right w:val="none" w:sz="0" w:space="0" w:color="auto"/>
      </w:divBdr>
      <w:divsChild>
        <w:div w:id="2025790698">
          <w:marLeft w:val="0"/>
          <w:marRight w:val="0"/>
          <w:marTop w:val="0"/>
          <w:marBottom w:val="0"/>
          <w:divBdr>
            <w:top w:val="none" w:sz="0" w:space="0" w:color="auto"/>
            <w:left w:val="none" w:sz="0" w:space="0" w:color="auto"/>
            <w:bottom w:val="none" w:sz="0" w:space="0" w:color="auto"/>
            <w:right w:val="none" w:sz="0" w:space="0" w:color="auto"/>
          </w:divBdr>
        </w:div>
        <w:div w:id="1417480289">
          <w:marLeft w:val="0"/>
          <w:marRight w:val="0"/>
          <w:marTop w:val="0"/>
          <w:marBottom w:val="0"/>
          <w:divBdr>
            <w:top w:val="none" w:sz="0" w:space="0" w:color="auto"/>
            <w:left w:val="none" w:sz="0" w:space="0" w:color="auto"/>
            <w:bottom w:val="none" w:sz="0" w:space="0" w:color="auto"/>
            <w:right w:val="none" w:sz="0" w:space="0" w:color="auto"/>
          </w:divBdr>
        </w:div>
        <w:div w:id="113982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242274">
          <w:marLeft w:val="0"/>
          <w:marRight w:val="0"/>
          <w:marTop w:val="0"/>
          <w:marBottom w:val="0"/>
          <w:divBdr>
            <w:top w:val="none" w:sz="0" w:space="0" w:color="auto"/>
            <w:left w:val="none" w:sz="0" w:space="0" w:color="auto"/>
            <w:bottom w:val="none" w:sz="0" w:space="0" w:color="auto"/>
            <w:right w:val="none" w:sz="0" w:space="0" w:color="auto"/>
          </w:divBdr>
        </w:div>
        <w:div w:id="1832671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619721">
          <w:marLeft w:val="0"/>
          <w:marRight w:val="0"/>
          <w:marTop w:val="0"/>
          <w:marBottom w:val="0"/>
          <w:divBdr>
            <w:top w:val="none" w:sz="0" w:space="0" w:color="auto"/>
            <w:left w:val="none" w:sz="0" w:space="0" w:color="auto"/>
            <w:bottom w:val="none" w:sz="0" w:space="0" w:color="auto"/>
            <w:right w:val="none" w:sz="0" w:space="0" w:color="auto"/>
          </w:divBdr>
        </w:div>
        <w:div w:id="111339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591355341">
          <w:marLeft w:val="0"/>
          <w:marRight w:val="0"/>
          <w:marTop w:val="0"/>
          <w:marBottom w:val="0"/>
          <w:divBdr>
            <w:top w:val="none" w:sz="0" w:space="0" w:color="auto"/>
            <w:left w:val="none" w:sz="0" w:space="0" w:color="auto"/>
            <w:bottom w:val="none" w:sz="0" w:space="0" w:color="auto"/>
            <w:right w:val="none" w:sz="0" w:space="0" w:color="auto"/>
          </w:divBdr>
        </w:div>
        <w:div w:id="73112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3651448">
          <w:marLeft w:val="0"/>
          <w:marRight w:val="0"/>
          <w:marTop w:val="0"/>
          <w:marBottom w:val="0"/>
          <w:divBdr>
            <w:top w:val="none" w:sz="0" w:space="0" w:color="auto"/>
            <w:left w:val="none" w:sz="0" w:space="0" w:color="auto"/>
            <w:bottom w:val="none" w:sz="0" w:space="0" w:color="auto"/>
            <w:right w:val="none" w:sz="0" w:space="0" w:color="auto"/>
          </w:divBdr>
        </w:div>
        <w:div w:id="690692217">
          <w:marLeft w:val="0"/>
          <w:marRight w:val="0"/>
          <w:marTop w:val="0"/>
          <w:marBottom w:val="0"/>
          <w:divBdr>
            <w:top w:val="none" w:sz="0" w:space="0" w:color="auto"/>
            <w:left w:val="none" w:sz="0" w:space="0" w:color="auto"/>
            <w:bottom w:val="none" w:sz="0" w:space="0" w:color="auto"/>
            <w:right w:val="none" w:sz="0" w:space="0" w:color="auto"/>
          </w:divBdr>
        </w:div>
        <w:div w:id="135576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32270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2025-05-04T21:12:00Z</dcterms:created>
  <dcterms:modified xsi:type="dcterms:W3CDTF">2025-05-04T21:13:00Z</dcterms:modified>
</cp:coreProperties>
</file>