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10B0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Dialog Turn v1</w:t>
      </w:r>
    </w:p>
    <w:p w14:paraId="5441001C" w14:textId="77777777" w:rsidR="00B26455" w:rsidRPr="00B26455" w:rsidRDefault="00B26455" w:rsidP="00B2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(Part of </w:t>
      </w:r>
      <w:proofErr w:type="spellStart"/>
      <w:r w:rsidRPr="00B264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Dialogica</w:t>
      </w:r>
      <w:proofErr w:type="spellEnd"/>
      <w:r w:rsidRPr="00B264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Threading Model — interoperable with TIS)</w:t>
      </w:r>
    </w:p>
    <w:p w14:paraId="5CAE19A5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E1AC93A" w14:textId="77777777" w:rsidR="00B26455" w:rsidRPr="00B26455" w:rsidRDefault="00B26455" w:rsidP="00B2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This specification defines the structure of a single </w:t>
      </w: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proofErr w:type="spellStart"/>
      <w:r w:rsidRPr="00B26455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 thread. A turn is the smallest unit of expression in structured dialogue and can carry embedded </w:t>
      </w: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semantics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assertions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references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67A55" w14:textId="77777777" w:rsidR="00B26455" w:rsidRPr="00B26455" w:rsidRDefault="0034333E" w:rsidP="00B2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33E">
        <w:rPr>
          <w:rFonts w:ascii="Times New Roman" w:eastAsia="Times New Roman" w:hAnsi="Times New Roman" w:cs="Times New Roman"/>
          <w:noProof/>
          <w:kern w:val="0"/>
        </w:rPr>
        <w:pict w14:anchorId="6F8DC2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AFD491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Design Principles</w:t>
      </w:r>
    </w:p>
    <w:p w14:paraId="517A6F4E" w14:textId="77777777" w:rsidR="00B26455" w:rsidRPr="00B26455" w:rsidRDefault="00B26455" w:rsidP="00B26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: Represents one unit of speech, proposal, or assertion</w:t>
      </w:r>
    </w:p>
    <w:p w14:paraId="610CD8C1" w14:textId="77777777" w:rsidR="00B26455" w:rsidRPr="00B26455" w:rsidRDefault="00B26455" w:rsidP="00B26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Verifiable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: Can be signed, anchored, or hashed</w:t>
      </w:r>
    </w:p>
    <w:p w14:paraId="44E457A7" w14:textId="77777777" w:rsidR="00B26455" w:rsidRPr="00B26455" w:rsidRDefault="00B26455" w:rsidP="00B26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: Interpreted within a thread’s scope and history</w:t>
      </w:r>
    </w:p>
    <w:p w14:paraId="07037EF5" w14:textId="77777777" w:rsidR="00B26455" w:rsidRPr="00B26455" w:rsidRDefault="00B26455" w:rsidP="00B26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Composable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: Interoperable with TIS TOAs, identity models, and reputation records</w:t>
      </w:r>
    </w:p>
    <w:p w14:paraId="2C2A35F3" w14:textId="77777777" w:rsidR="00B26455" w:rsidRPr="00B26455" w:rsidRDefault="0034333E" w:rsidP="00B2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33E">
        <w:rPr>
          <w:rFonts w:ascii="Times New Roman" w:eastAsia="Times New Roman" w:hAnsi="Times New Roman" w:cs="Times New Roman"/>
          <w:noProof/>
          <w:kern w:val="0"/>
        </w:rPr>
        <w:pict w14:anchorId="2C60BDA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6486EA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Structure</w:t>
      </w:r>
    </w:p>
    <w:p w14:paraId="2D989E78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dialog_turn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30424CE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"turn-042"</w:t>
      </w:r>
    </w:p>
    <w:p w14:paraId="6104CA0D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thread_id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"thread-tribunal-7"</w:t>
      </w:r>
    </w:p>
    <w:p w14:paraId="0FC83F0D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sequence: 42</w:t>
      </w:r>
    </w:p>
    <w:p w14:paraId="10277F89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timestamp: "2025-05-03T13:45:00Z"</w:t>
      </w:r>
    </w:p>
    <w:p w14:paraId="56546BE2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B9105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speaker: "did:</w:t>
      </w:r>
      <w:proofErr w:type="gram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59B75770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role: "initiator"</w:t>
      </w:r>
    </w:p>
    <w:p w14:paraId="69A24FCF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C962A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content: |</w:t>
      </w:r>
    </w:p>
    <w:p w14:paraId="33797431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 move to close the witness phase of the session.</w:t>
      </w:r>
    </w:p>
    <w:p w14:paraId="556B58B6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720F3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trust_marker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7F7D428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"dialog-</w:t>
      </w:r>
      <w:proofErr w:type="gram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anchor.v</w:t>
      </w:r>
      <w:proofErr w:type="gram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</w:t>
      </w:r>
    </w:p>
    <w:p w14:paraId="2992E01E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2ACB3B9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"explicit"</w:t>
      </w:r>
    </w:p>
    <w:p w14:paraId="367764FF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mechanisms: ["message-signature"]</w:t>
      </w:r>
    </w:p>
    <w:p w14:paraId="1D6A6B99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identity:</w:t>
      </w:r>
    </w:p>
    <w:p w14:paraId="16AE98B6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"did:</w:t>
      </w:r>
      <w:proofErr w:type="gram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43254693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identity_model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81141AF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"verifiable"</w:t>
      </w:r>
    </w:p>
    <w:p w14:paraId="1911869B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verification: "signature"</w:t>
      </w:r>
    </w:p>
    <w:p w14:paraId="5065AC58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temporal_profile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791831C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duration: "sessional"</w:t>
      </w:r>
    </w:p>
    <w:p w14:paraId="545FAC87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A8B56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confirmation_of</w:t>
      </w:r>
      <w:proofErr w:type="spellEnd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"turn-040"</w:t>
      </w:r>
    </w:p>
    <w:p w14:paraId="13704959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A8C69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70A97102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sentiment: "assertive"</w:t>
      </w:r>
    </w:p>
    <w:p w14:paraId="2F6143E7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intent: "propose-closure"</w:t>
      </w:r>
    </w:p>
    <w:p w14:paraId="4176B73B" w14:textId="77777777" w:rsidR="00B26455" w:rsidRPr="00B26455" w:rsidRDefault="00B26455" w:rsidP="00B2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scope: "dialog-phase"</w:t>
      </w:r>
    </w:p>
    <w:p w14:paraId="026022C3" w14:textId="77777777" w:rsidR="00B26455" w:rsidRPr="00B26455" w:rsidRDefault="0034333E" w:rsidP="00B2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33E">
        <w:rPr>
          <w:rFonts w:ascii="Times New Roman" w:eastAsia="Times New Roman" w:hAnsi="Times New Roman" w:cs="Times New Roman"/>
          <w:noProof/>
          <w:kern w:val="0"/>
        </w:rPr>
        <w:pict w14:anchorId="16588B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223B87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255"/>
      </w:tblGrid>
      <w:tr w:rsidR="00B26455" w:rsidRPr="00B26455" w14:paraId="38103E48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75B9" w14:textId="77777777" w:rsidR="00B26455" w:rsidRPr="00B26455" w:rsidRDefault="00B26455" w:rsidP="00B26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7B1639" w14:textId="77777777" w:rsidR="00B26455" w:rsidRPr="00B26455" w:rsidRDefault="00B26455" w:rsidP="00B26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26455" w:rsidRPr="00B26455" w14:paraId="4898E632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2520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715B7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reference within thread</w:t>
            </w:r>
          </w:p>
        </w:tc>
      </w:tr>
      <w:tr w:rsidR="00B26455" w:rsidRPr="00B26455" w14:paraId="04FF1D2A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E867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781E5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 to thread container</w:t>
            </w:r>
          </w:p>
        </w:tc>
      </w:tr>
      <w:tr w:rsidR="00B26455" w:rsidRPr="00B26455" w14:paraId="3C5D66D4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882F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A8B4832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in which this turn appears</w:t>
            </w:r>
          </w:p>
        </w:tc>
      </w:tr>
      <w:tr w:rsidR="00B26455" w:rsidRPr="00B26455" w14:paraId="48AB3F7D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A37D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12CF66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the turn was made (or signed)</w:t>
            </w:r>
          </w:p>
        </w:tc>
      </w:tr>
      <w:tr w:rsidR="00B26455" w:rsidRPr="00B26455" w14:paraId="4A3E2472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8A87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2562615E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 or identity string of the turn author</w:t>
            </w:r>
          </w:p>
        </w:tc>
      </w:tr>
      <w:tr w:rsidR="00B26455" w:rsidRPr="00B26455" w14:paraId="55150D6D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0653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4480FB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Dialogical role (e.g. </w:t>
            </w: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initiator</w:t>
            </w: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observer</w:t>
            </w: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arbiter</w:t>
            </w: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26455" w:rsidRPr="00B26455" w14:paraId="1CA66B59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EC2F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5619BE4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language or symbolic utterance</w:t>
            </w:r>
          </w:p>
        </w:tc>
      </w:tr>
      <w:tr w:rsidR="00B26455" w:rsidRPr="00B26455" w14:paraId="62EE7603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EFED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trust_marker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13297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TOA-based trust signature or anchoring</w:t>
            </w:r>
          </w:p>
        </w:tc>
      </w:tr>
      <w:tr w:rsidR="00B26455" w:rsidRPr="00B26455" w14:paraId="48F2CD20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42E8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confirmation_of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DABC1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Optional reference to a prior </w:t>
            </w:r>
            <w:proofErr w:type="gramStart"/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turn</w:t>
            </w:r>
            <w:proofErr w:type="gramEnd"/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this one confirms</w:t>
            </w:r>
          </w:p>
        </w:tc>
      </w:tr>
      <w:tr w:rsidR="00B26455" w:rsidRPr="00B26455" w14:paraId="121AB3E4" w14:textId="77777777" w:rsidTr="00B26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1F71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0A26EB3A" w14:textId="77777777" w:rsidR="00B26455" w:rsidRPr="00B26455" w:rsidRDefault="00B26455" w:rsidP="00B26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4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AI/agent metadata (optional)</w:t>
            </w:r>
          </w:p>
        </w:tc>
      </w:tr>
    </w:tbl>
    <w:p w14:paraId="2573DE90" w14:textId="77777777" w:rsidR="00B26455" w:rsidRPr="00B26455" w:rsidRDefault="0034333E" w:rsidP="00B2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33E">
        <w:rPr>
          <w:rFonts w:ascii="Times New Roman" w:eastAsia="Times New Roman" w:hAnsi="Times New Roman" w:cs="Times New Roman"/>
          <w:noProof/>
          <w:kern w:val="0"/>
        </w:rPr>
        <w:pict w14:anchorId="5DE50E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2DFEA5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Marker Compatibility</w:t>
      </w:r>
    </w:p>
    <w:p w14:paraId="248EF2F5" w14:textId="77777777" w:rsidR="00B26455" w:rsidRPr="00B26455" w:rsidRDefault="00B26455" w:rsidP="00B26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Uses TIS-compatible fields (e.g.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0B73E1" w14:textId="77777777" w:rsidR="00B26455" w:rsidRPr="00B26455" w:rsidRDefault="00B26455" w:rsidP="00B26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Enables per-turn traceability, consent tracking, or reputation events</w:t>
      </w:r>
    </w:p>
    <w:p w14:paraId="21692E2C" w14:textId="77777777" w:rsidR="00B26455" w:rsidRPr="00B26455" w:rsidRDefault="00B26455" w:rsidP="00B26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confirmation_of</w:t>
      </w:r>
      <w:proofErr w:type="spellEnd"/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 links this turn to a prior one that is being explicitly acknowledged or finalized</w:t>
      </w:r>
    </w:p>
    <w:p w14:paraId="5B1D00A2" w14:textId="77777777" w:rsidR="00B26455" w:rsidRPr="00B26455" w:rsidRDefault="0034333E" w:rsidP="00B2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33E">
        <w:rPr>
          <w:rFonts w:ascii="Times New Roman" w:eastAsia="Times New Roman" w:hAnsi="Times New Roman" w:cs="Times New Roman"/>
          <w:noProof/>
          <w:kern w:val="0"/>
        </w:rPr>
        <w:pict w14:anchorId="37756B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AE3EF7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Use Cases</w:t>
      </w:r>
    </w:p>
    <w:p w14:paraId="71B243B9" w14:textId="77777777" w:rsidR="00B26455" w:rsidRPr="00B26455" w:rsidRDefault="00B26455" w:rsidP="00B264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A tribunal member asserting a binding vote</w:t>
      </w:r>
    </w:p>
    <w:p w14:paraId="5EDD00AD" w14:textId="77777777" w:rsidR="00B26455" w:rsidRPr="00B26455" w:rsidRDefault="00B26455" w:rsidP="00B264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An agent verifying their identity in a first message</w:t>
      </w:r>
    </w:p>
    <w:p w14:paraId="5F6FCFFA" w14:textId="77777777" w:rsidR="00B26455" w:rsidRPr="00B26455" w:rsidRDefault="00B26455" w:rsidP="00B264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A speaker embedding a TOA consent signal mid-thread</w:t>
      </w:r>
    </w:p>
    <w:p w14:paraId="5F8A8F92" w14:textId="77777777" w:rsidR="00B26455" w:rsidRPr="00B26455" w:rsidRDefault="00B26455" w:rsidP="00B264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A DAO contributor initiating a phase change or escalation</w:t>
      </w:r>
    </w:p>
    <w:p w14:paraId="61B2C780" w14:textId="77777777" w:rsidR="00B26455" w:rsidRPr="00B26455" w:rsidRDefault="00B26455" w:rsidP="00B264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A participant acknowledging a previous offer or assertion using </w:t>
      </w:r>
      <w:proofErr w:type="spellStart"/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confirmation_of</w:t>
      </w:r>
      <w:proofErr w:type="spellEnd"/>
    </w:p>
    <w:p w14:paraId="229C762F" w14:textId="77777777" w:rsidR="00B26455" w:rsidRPr="00B26455" w:rsidRDefault="0034333E" w:rsidP="00B2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33E">
        <w:rPr>
          <w:rFonts w:ascii="Times New Roman" w:eastAsia="Times New Roman" w:hAnsi="Times New Roman" w:cs="Times New Roman"/>
          <w:noProof/>
          <w:kern w:val="0"/>
        </w:rPr>
        <w:pict w14:anchorId="2EA300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6EA624" w14:textId="77777777" w:rsidR="00B26455" w:rsidRPr="00B26455" w:rsidRDefault="00B26455" w:rsidP="00B26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Extensions</w:t>
      </w:r>
    </w:p>
    <w:p w14:paraId="1AE88E58" w14:textId="77777777" w:rsidR="00B26455" w:rsidRPr="00B26455" w:rsidRDefault="00B26455" w:rsidP="00B264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Turn hash linking (Merkle-style thread proofs)</w:t>
      </w:r>
    </w:p>
    <w:p w14:paraId="66A98295" w14:textId="77777777" w:rsidR="00B26455" w:rsidRPr="00B26455" w:rsidRDefault="00B26455" w:rsidP="00B264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Multi-modal </w:t>
      </w: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 blocks (e.g. gestures, audio, symbolic state)</w:t>
      </w:r>
    </w:p>
    <w:p w14:paraId="10038C50" w14:textId="77777777" w:rsidR="00B26455" w:rsidRPr="00B26455" w:rsidRDefault="00B26455" w:rsidP="00B264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Conditional turns (</w:t>
      </w: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unless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6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r w:rsidRPr="00B26455">
        <w:rPr>
          <w:rFonts w:ascii="Times New Roman" w:eastAsia="Times New Roman" w:hAnsi="Times New Roman" w:cs="Times New Roman"/>
          <w:kern w:val="0"/>
          <w14:ligatures w14:val="none"/>
        </w:rPr>
        <w:t xml:space="preserve"> semantics)</w:t>
      </w:r>
    </w:p>
    <w:p w14:paraId="732A880A" w14:textId="77777777" w:rsidR="00B26455" w:rsidRPr="00B26455" w:rsidRDefault="00B26455" w:rsidP="00B264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455">
        <w:rPr>
          <w:rFonts w:ascii="Times New Roman" w:eastAsia="Times New Roman" w:hAnsi="Times New Roman" w:cs="Times New Roman"/>
          <w:kern w:val="0"/>
          <w14:ligatures w14:val="none"/>
        </w:rPr>
        <w:t>Delegation chains and witness validation</w:t>
      </w:r>
    </w:p>
    <w:p w14:paraId="3EA435C9" w14:textId="77777777" w:rsidR="00927527" w:rsidRPr="00B26455" w:rsidRDefault="00927527" w:rsidP="00B26455"/>
    <w:sectPr w:rsidR="00927527" w:rsidRPr="00B26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4E3"/>
    <w:multiLevelType w:val="multilevel"/>
    <w:tmpl w:val="655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06D9"/>
    <w:multiLevelType w:val="multilevel"/>
    <w:tmpl w:val="DCC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150DB"/>
    <w:multiLevelType w:val="multilevel"/>
    <w:tmpl w:val="463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A57A8"/>
    <w:multiLevelType w:val="multilevel"/>
    <w:tmpl w:val="161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14FD6"/>
    <w:multiLevelType w:val="multilevel"/>
    <w:tmpl w:val="006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33A52"/>
    <w:multiLevelType w:val="multilevel"/>
    <w:tmpl w:val="409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F0CC4"/>
    <w:multiLevelType w:val="multilevel"/>
    <w:tmpl w:val="E2E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729AB"/>
    <w:multiLevelType w:val="multilevel"/>
    <w:tmpl w:val="763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08819">
    <w:abstractNumId w:val="2"/>
  </w:num>
  <w:num w:numId="2" w16cid:durableId="54201283">
    <w:abstractNumId w:val="0"/>
  </w:num>
  <w:num w:numId="3" w16cid:durableId="196743267">
    <w:abstractNumId w:val="6"/>
  </w:num>
  <w:num w:numId="4" w16cid:durableId="182594967">
    <w:abstractNumId w:val="4"/>
  </w:num>
  <w:num w:numId="5" w16cid:durableId="1581064569">
    <w:abstractNumId w:val="1"/>
  </w:num>
  <w:num w:numId="6" w16cid:durableId="713039846">
    <w:abstractNumId w:val="7"/>
  </w:num>
  <w:num w:numId="7" w16cid:durableId="153419793">
    <w:abstractNumId w:val="3"/>
  </w:num>
  <w:num w:numId="8" w16cid:durableId="160120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AF"/>
    <w:rsid w:val="003175A3"/>
    <w:rsid w:val="0034333E"/>
    <w:rsid w:val="004E34AF"/>
    <w:rsid w:val="007A006C"/>
    <w:rsid w:val="00927527"/>
    <w:rsid w:val="00B26455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D19E"/>
  <w15:chartTrackingRefBased/>
  <w15:docId w15:val="{554B4A3E-2C43-5344-93C5-8706916C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E34AF"/>
    <w:rPr>
      <w:i/>
      <w:iCs/>
    </w:rPr>
  </w:style>
  <w:style w:type="character" w:styleId="Strong">
    <w:name w:val="Strong"/>
    <w:basedOn w:val="DefaultParagraphFont"/>
    <w:uiPriority w:val="22"/>
    <w:qFormat/>
    <w:rsid w:val="004E34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4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3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3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2025-05-03T05:37:00Z</dcterms:created>
  <dcterms:modified xsi:type="dcterms:W3CDTF">2025-05-03T14:39:00Z</dcterms:modified>
</cp:coreProperties>
</file>