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0B2D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Semantic Graph Mapping for TIS</w:t>
      </w:r>
    </w:p>
    <w:p w14:paraId="34BC8162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EBC63BE" w14:textId="77777777" w:rsidR="00AD180A" w:rsidRPr="00AD180A" w:rsidRDefault="00AD180A" w:rsidP="00AD1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kern w:val="0"/>
          <w14:ligatures w14:val="none"/>
        </w:rPr>
        <w:t xml:space="preserve">This profile defines how Trust Object Archetypes (TOAs) can be expressed as </w:t>
      </w: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linked data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 xml:space="preserve"> for interoperability, indexing, and reasoning across ecosystems. It enables TIS-defined trust interactions to be queried, composed, and validated using graph-native tools like SPARQL, RDF, and JSON-LD.</w:t>
      </w:r>
    </w:p>
    <w:p w14:paraId="5C4B5360" w14:textId="77777777" w:rsidR="00AD180A" w:rsidRPr="00AD180A" w:rsidRDefault="00B04807" w:rsidP="00AD18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807">
        <w:rPr>
          <w:rFonts w:ascii="Times New Roman" w:eastAsia="Times New Roman" w:hAnsi="Times New Roman" w:cs="Times New Roman"/>
          <w:noProof/>
          <w:kern w:val="0"/>
        </w:rPr>
        <w:pict w14:anchorId="6E5F6E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0CA8488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044B3C83" w14:textId="77777777" w:rsidR="00AD180A" w:rsidRPr="00AD180A" w:rsidRDefault="00AD180A" w:rsidP="00AD1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Interoperable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Use standards-compliant vocabularies and JSON-LD context definitions.</w:t>
      </w:r>
    </w:p>
    <w:p w14:paraId="555D1EAB" w14:textId="77777777" w:rsidR="00AD180A" w:rsidRPr="00AD180A" w:rsidRDefault="00AD180A" w:rsidP="00AD1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Map fields to reusable ontologies wherever possible (e.g. W3C VC, schema.org).</w:t>
      </w:r>
    </w:p>
    <w:p w14:paraId="706E5EFC" w14:textId="77777777" w:rsidR="00AD180A" w:rsidRPr="00AD180A" w:rsidRDefault="00AD180A" w:rsidP="00AD1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Queryable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Support graph search and semantic inference.</w:t>
      </w:r>
    </w:p>
    <w:p w14:paraId="553ED3B8" w14:textId="77777777" w:rsidR="00AD180A" w:rsidRPr="00AD180A" w:rsidRDefault="00AD180A" w:rsidP="00AD18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Composable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Enable linkage between identities, TOAs, credentials, dialogues, and contexts.</w:t>
      </w:r>
    </w:p>
    <w:p w14:paraId="664D2284" w14:textId="77777777" w:rsidR="00AD180A" w:rsidRPr="00AD180A" w:rsidRDefault="00B04807" w:rsidP="00AD18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807">
        <w:rPr>
          <w:rFonts w:ascii="Times New Roman" w:eastAsia="Times New Roman" w:hAnsi="Times New Roman" w:cs="Times New Roman"/>
          <w:noProof/>
          <w:kern w:val="0"/>
        </w:rPr>
        <w:pict w14:anchorId="5E14EA2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3218A4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JSON-LD Context Template</w:t>
      </w:r>
    </w:p>
    <w:p w14:paraId="74E81AA0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525E2B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"@context": {</w:t>
      </w:r>
    </w:p>
    <w:p w14:paraId="7DF35CA0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"archetype_id": "https://trustinterop.org/ontology#archetype_id",</w:t>
      </w:r>
    </w:p>
    <w:p w14:paraId="7C35717D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"http://schema.org/name",</w:t>
      </w:r>
    </w:p>
    <w:p w14:paraId="294FC2EB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"summary": "http://schema.org/description",</w:t>
      </w:r>
    </w:p>
    <w:p w14:paraId="73F58A9C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"exchange_method": "https://trustinterop.org/ontology#exchange_method",</w:t>
      </w:r>
    </w:p>
    <w:p w14:paraId="2DD36953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"consent_mode": "https://trustinterop.org/ontology#consent_mode",</w:t>
      </w:r>
    </w:p>
    <w:p w14:paraId="227C6926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"temporal_profile": "https://trustinterop.org/ontology#temporal_profile",</w:t>
      </w:r>
    </w:p>
    <w:p w14:paraId="19DAA209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"cryptographic_basis": "https://trustinterop.org/ontology#cryptographic_basis",</w:t>
      </w:r>
    </w:p>
    <w:p w14:paraId="7386F4D4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"trust_range": "https://trustinterop.org/ontology#trust_range",</w:t>
      </w:r>
    </w:p>
    <w:p w14:paraId="1B6B66BF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"traceability": "https://trustinterop.org/ontology#traceability",</w:t>
      </w:r>
    </w:p>
    <w:p w14:paraId="02517F4A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"revocability": "https://trustinterop.org/ontology#revocability",</w:t>
      </w:r>
    </w:p>
    <w:p w14:paraId="0B8CDB74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"related_archetypes": {</w:t>
      </w:r>
    </w:p>
    <w:p w14:paraId="35CBB302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"@id": "https://trustinterop.org/ontology#related_archetypes",</w:t>
      </w:r>
    </w:p>
    <w:p w14:paraId="629F113B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"@type": "@id"</w:t>
      </w:r>
    </w:p>
    <w:p w14:paraId="0B64FA39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BE024DD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"identity": "https://identity.foundation/context#identity",</w:t>
      </w:r>
    </w:p>
    <w:p w14:paraId="20F3090E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"extensions": "http://www.w3.org/2000/01/rdf-schema#seeAlso"</w:t>
      </w:r>
    </w:p>
    <w:p w14:paraId="26AF1E9A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735BC7C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8C9FE9" w14:textId="77777777" w:rsidR="00AD180A" w:rsidRPr="00AD180A" w:rsidRDefault="00B04807" w:rsidP="00AD18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807">
        <w:rPr>
          <w:rFonts w:ascii="Times New Roman" w:eastAsia="Times New Roman" w:hAnsi="Times New Roman" w:cs="Times New Roman"/>
          <w:noProof/>
          <w:kern w:val="0"/>
        </w:rPr>
        <w:pict w14:anchorId="6368FD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DF96B1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Sample RDF Triples (Turtle Syntax)</w:t>
      </w:r>
    </w:p>
    <w:p w14:paraId="20A4F778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@prefix tis: &lt;https://trustinterop.org/ontology#&gt; .</w:t>
      </w:r>
    </w:p>
    <w:p w14:paraId="73B67109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@prefix schema: &lt;http://schema.org/&gt; .</w:t>
      </w:r>
    </w:p>
    <w:p w14:paraId="391B5A2F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F96E9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&lt;urn:toa:spirit-link.v1&gt;</w:t>
      </w:r>
    </w:p>
    <w:p w14:paraId="132D60AF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 tis:TrustObjectArchetype ;</w:t>
      </w:r>
    </w:p>
    <w:p w14:paraId="4EE2CC9A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schema:name "SpiritLink" ;</w:t>
      </w:r>
    </w:p>
    <w:p w14:paraId="6DCFFE2B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schema:description "Embodied ritual-based ephemeral trust" ;</w:t>
      </w:r>
    </w:p>
    <w:p w14:paraId="5F56A9BC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tis:consent_mode "symbolic" ;</w:t>
      </w:r>
    </w:p>
    <w:p w14:paraId="1ABA83B7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tis:temporal_profile "ephemeral" ;</w:t>
      </w:r>
    </w:p>
    <w:p w14:paraId="005BC4F9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tis:cryptographic_basis "none" ;</w:t>
      </w:r>
    </w:p>
    <w:p w14:paraId="5BA02E7E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tis:traceability "none" ;</w:t>
      </w:r>
    </w:p>
    <w:p w14:paraId="2B246DCB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tis:trust_range "symbolic" ;</w:t>
      </w:r>
    </w:p>
    <w:p w14:paraId="2F94DAB1" w14:textId="77777777" w:rsidR="00AD180A" w:rsidRPr="00AD180A" w:rsidRDefault="00AD180A" w:rsidP="00AD1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tis:related_archetypes &lt;urn:toa:phrase-pair.v1&gt; .</w:t>
      </w:r>
    </w:p>
    <w:p w14:paraId="7C9678E3" w14:textId="77777777" w:rsidR="00AD180A" w:rsidRPr="00AD180A" w:rsidRDefault="00B04807" w:rsidP="00AD18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807">
        <w:rPr>
          <w:rFonts w:ascii="Times New Roman" w:eastAsia="Times New Roman" w:hAnsi="Times New Roman" w:cs="Times New Roman"/>
          <w:noProof/>
          <w:kern w:val="0"/>
        </w:rPr>
        <w:pict w14:anchorId="4DD389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A88C55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Cases</w:t>
      </w:r>
    </w:p>
    <w:p w14:paraId="641C7A0F" w14:textId="77777777" w:rsidR="00AD180A" w:rsidRPr="00AD180A" w:rsidRDefault="00AD180A" w:rsidP="00AD1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Searchable registries of TOAs by consent type, duration, or cryptographic basis</w:t>
      </w:r>
    </w:p>
    <w:p w14:paraId="338381D8" w14:textId="77777777" w:rsidR="00AD180A" w:rsidRPr="00AD180A" w:rsidRDefault="00AD180A" w:rsidP="00AD1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Infer compatibility between TOAs based on shared modalities</w:t>
      </w:r>
    </w:p>
    <w:p w14:paraId="571900A0" w14:textId="77777777" w:rsidR="00AD180A" w:rsidRPr="00AD180A" w:rsidRDefault="00AD180A" w:rsidP="00AD1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Auditing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Link trust events across dialogues and agents using semantic identifiers</w:t>
      </w:r>
    </w:p>
    <w:p w14:paraId="7539ED10" w14:textId="77777777" w:rsidR="00AD180A" w:rsidRPr="00AD180A" w:rsidRDefault="00AD180A" w:rsidP="00AD18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: Bridge TIS to DIDComm, W3C VC, and identity vocabularies</w:t>
      </w:r>
    </w:p>
    <w:p w14:paraId="4A487114" w14:textId="77777777" w:rsidR="00AD180A" w:rsidRPr="00AD180A" w:rsidRDefault="00B04807" w:rsidP="00AD18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807">
        <w:rPr>
          <w:rFonts w:ascii="Times New Roman" w:eastAsia="Times New Roman" w:hAnsi="Times New Roman" w:cs="Times New Roman"/>
          <w:noProof/>
          <w:kern w:val="0"/>
        </w:rPr>
        <w:pict w14:anchorId="475387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26E641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Targets</w:t>
      </w:r>
    </w:p>
    <w:p w14:paraId="675C2B38" w14:textId="77777777" w:rsidR="00AD180A" w:rsidRPr="00AD180A" w:rsidRDefault="00AD180A" w:rsidP="00AD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AD180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schema.org</w:t>
        </w:r>
      </w:hyperlink>
    </w:p>
    <w:p w14:paraId="55F2FADA" w14:textId="77777777" w:rsidR="00AD180A" w:rsidRPr="00AD180A" w:rsidRDefault="00AD180A" w:rsidP="00AD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AD180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DID Specification Registries</w:t>
        </w:r>
      </w:hyperlink>
    </w:p>
    <w:p w14:paraId="658E7288" w14:textId="77777777" w:rsidR="00AD180A" w:rsidRPr="00AD180A" w:rsidRDefault="00AD180A" w:rsidP="00AD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AD180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W3C Verifiable Credentials</w:t>
        </w:r>
      </w:hyperlink>
    </w:p>
    <w:p w14:paraId="24CCB67B" w14:textId="77777777" w:rsidR="00AD180A" w:rsidRPr="00AD180A" w:rsidRDefault="00AD180A" w:rsidP="00AD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JSON-LD Playground</w:t>
      </w:r>
    </w:p>
    <w:p w14:paraId="5C8155D0" w14:textId="77777777" w:rsidR="00AD180A" w:rsidRPr="00AD180A" w:rsidRDefault="00AD180A" w:rsidP="00AD18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AD180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SPARQL query services</w:t>
        </w:r>
      </w:hyperlink>
    </w:p>
    <w:p w14:paraId="68C5F130" w14:textId="77777777" w:rsidR="00AD180A" w:rsidRPr="00AD180A" w:rsidRDefault="00B04807" w:rsidP="00AD18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4807">
        <w:rPr>
          <w:rFonts w:ascii="Times New Roman" w:eastAsia="Times New Roman" w:hAnsi="Times New Roman" w:cs="Times New Roman"/>
          <w:noProof/>
          <w:kern w:val="0"/>
        </w:rPr>
        <w:pict w14:anchorId="6A852B6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C2BC78" w14:textId="77777777" w:rsidR="00AD180A" w:rsidRPr="00AD180A" w:rsidRDefault="00AD180A" w:rsidP="00AD1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25C50F01" w14:textId="77777777" w:rsidR="00AD180A" w:rsidRPr="00AD180A" w:rsidRDefault="00AD180A" w:rsidP="00AD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kern w:val="0"/>
          <w14:ligatures w14:val="none"/>
        </w:rPr>
        <w:t xml:space="preserve">Define canonical </w:t>
      </w:r>
      <w:r w:rsidRPr="00AD1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@context</w:t>
      </w:r>
      <w:r w:rsidRPr="00AD180A">
        <w:rPr>
          <w:rFonts w:ascii="Times New Roman" w:eastAsia="Times New Roman" w:hAnsi="Times New Roman" w:cs="Times New Roman"/>
          <w:kern w:val="0"/>
          <w14:ligatures w14:val="none"/>
        </w:rPr>
        <w:t xml:space="preserve"> for TIS archetypes</w:t>
      </w:r>
    </w:p>
    <w:p w14:paraId="13DD50D0" w14:textId="77777777" w:rsidR="00AD180A" w:rsidRPr="00AD180A" w:rsidRDefault="00AD180A" w:rsidP="00AD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Publish TOAs as JSON-LD documents alongside YAML/Markdown</w:t>
      </w:r>
    </w:p>
    <w:p w14:paraId="2C71FEED" w14:textId="77777777" w:rsidR="00AD180A" w:rsidRPr="00AD180A" w:rsidRDefault="00AD180A" w:rsidP="00AD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Create a SPARQL endpoint or TOA Graph Explorer UI</w:t>
      </w:r>
    </w:p>
    <w:p w14:paraId="2C4D88E4" w14:textId="77777777" w:rsidR="00AD180A" w:rsidRPr="00AD180A" w:rsidRDefault="00AD180A" w:rsidP="00AD18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80A">
        <w:rPr>
          <w:rFonts w:ascii="Times New Roman" w:eastAsia="Times New Roman" w:hAnsi="Times New Roman" w:cs="Times New Roman"/>
          <w:kern w:val="0"/>
          <w14:ligatures w14:val="none"/>
        </w:rPr>
        <w:t>Integrate with agent frameworks (e.g., Veramo, Ceramic, SpruceID)</w:t>
      </w:r>
    </w:p>
    <w:p w14:paraId="56877EF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DB7"/>
    <w:multiLevelType w:val="multilevel"/>
    <w:tmpl w:val="65D8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D110E"/>
    <w:multiLevelType w:val="multilevel"/>
    <w:tmpl w:val="E9D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E0731"/>
    <w:multiLevelType w:val="multilevel"/>
    <w:tmpl w:val="1B2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0685A"/>
    <w:multiLevelType w:val="multilevel"/>
    <w:tmpl w:val="091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11943">
    <w:abstractNumId w:val="1"/>
  </w:num>
  <w:num w:numId="2" w16cid:durableId="1965654002">
    <w:abstractNumId w:val="2"/>
  </w:num>
  <w:num w:numId="3" w16cid:durableId="1199972796">
    <w:abstractNumId w:val="3"/>
  </w:num>
  <w:num w:numId="4" w16cid:durableId="88953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A"/>
    <w:rsid w:val="003175A3"/>
    <w:rsid w:val="00927527"/>
    <w:rsid w:val="00AD180A"/>
    <w:rsid w:val="00B0480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4921B"/>
  <w15:chartTrackingRefBased/>
  <w15:docId w15:val="{0E89D088-1746-584C-AF18-B7D1A0ED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18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8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180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D18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sparql11-que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.org/TR/vc-data-mod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dentity.foundation/" TargetMode="External"/><Relationship Id="rId5" Type="http://schemas.openxmlformats.org/officeDocument/2006/relationships/hyperlink" Target="https://schema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2025-05-03T05:28:00Z</dcterms:created>
  <dcterms:modified xsi:type="dcterms:W3CDTF">2025-05-03T05:28:00Z</dcterms:modified>
</cp:coreProperties>
</file>