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e1fa21c0fbabd902a1f61936da723b21469995"/>
    <w:p>
      <w:pPr>
        <w:pStyle w:val="Heading3"/>
      </w:pPr>
      <w:r>
        <w:t xml:space="preserve">Abracadabradoo Protocol Addendum V: Affective Signaling and Consent Resonance</w:t>
      </w:r>
    </w:p>
    <w:p>
      <w:pPr>
        <w:pStyle w:val="FirstParagraph"/>
      </w:pPr>
      <w:r>
        <w:rPr>
          <w:b/>
          <w:bCs/>
        </w:rPr>
        <w:t xml:space="preserve">Status</w:t>
      </w:r>
      <w:r>
        <w:t xml:space="preserve">: Synchronous Emotional Draft</w:t>
      </w:r>
      <w:r>
        <w:t xml:space="preserve"> </w:t>
      </w:r>
      <w:r>
        <w:rPr>
          <w:b/>
          <w:bCs/>
        </w:rPr>
        <w:t xml:space="preserve">Filed under</w:t>
      </w:r>
      <w:r>
        <w:t xml:space="preserve">: Semantic Affect Loops and Emotional Verification</w:t>
      </w:r>
    </w:p>
    <w:p>
      <w:r>
        <w:pict>
          <v:rect style="width:0;height:1.5pt" o:hralign="center" o:hrstd="t" o:hr="t"/>
        </w:pict>
      </w:r>
    </w:p>
    <w:bookmarkStart w:id="20" w:name="abstract"/>
    <w:p>
      <w:pPr>
        <w:pStyle w:val="Heading4"/>
      </w:pPr>
      <w:r>
        <w:t xml:space="preserve">Abstract</w:t>
      </w:r>
    </w:p>
    <w:p>
      <w:pPr>
        <w:pStyle w:val="FirstParagraph"/>
      </w:pPr>
      <w:r>
        <w:t xml:space="preserve">This addendum introduces affect-aware communication primitives to the Abracadabradoo Protocol. It defines optional affect fields, consent resonance structures, and emotional verification layers that allow loops to incorporate not just semantic intent, but emotional context. These fields do not simulate emotion; rather, they acknowledge its presence as a performative element of truth and resonance in consent-based communication.</w:t>
      </w:r>
    </w:p>
    <w:p>
      <w:r>
        <w:pict>
          <v:rect style="width:0;height:1.5pt" o:hralign="center" o:hrstd="t" o:hr="t"/>
        </w:pict>
      </w:r>
    </w:p>
    <w:bookmarkEnd w:id="20"/>
    <w:bookmarkEnd w:id="21"/>
    <w:bookmarkStart w:id="22" w:name="affective-loop-elements"/>
    <w:p>
      <w:pPr>
        <w:pStyle w:val="Heading3"/>
      </w:pPr>
      <w:r>
        <w:t xml:space="preserve">1. Affective Loop Elements</w:t>
      </w:r>
    </w:p>
    <w:p>
      <w:pPr>
        <w:pStyle w:val="FirstParagraph"/>
      </w:pPr>
      <w:r>
        <w:t xml:space="preserve">Loops may optionally include the following affect object in any exchange:</w:t>
      </w:r>
    </w:p>
    <w:p>
      <w:pPr>
        <w:pStyle w:val="SourceCode"/>
      </w:pPr>
      <w:r>
        <w:rPr>
          <w:rStyle w:val="ErrorTok"/>
        </w:rPr>
        <w:t xml:space="preserve">"affect":</w:t>
      </w:r>
      <w:r>
        <w:rPr>
          <w:rStyle w:val="NormalTok"/>
        </w:rPr>
        <w:t xml:space="preserve"> </w:t>
      </w:r>
      <w:r>
        <w:rPr>
          <w:rStyle w:val="FunctionTok"/>
        </w:rPr>
        <w:t xml:space="preserve">{</w:t>
      </w:r>
      <w:r>
        <w:br/>
      </w:r>
      <w:r>
        <w:rPr>
          <w:rStyle w:val="NormalTok"/>
        </w:rPr>
        <w:t xml:space="preserve">  </w:t>
      </w:r>
      <w:r>
        <w:rPr>
          <w:rStyle w:val="DataTypeTok"/>
        </w:rPr>
        <w:t xml:space="preserve">"valence"</w:t>
      </w:r>
      <w:r>
        <w:rPr>
          <w:rStyle w:val="FunctionTok"/>
        </w:rPr>
        <w:t xml:space="preserve">:</w:t>
      </w:r>
      <w:r>
        <w:rPr>
          <w:rStyle w:val="NormalTok"/>
        </w:rPr>
        <w:t xml:space="preserve"> </w:t>
      </w:r>
      <w:r>
        <w:rPr>
          <w:rStyle w:val="StringTok"/>
        </w:rPr>
        <w:t xml:space="preserve">"positive|neutral|negative"</w:t>
      </w:r>
      <w:r>
        <w:rPr>
          <w:rStyle w:val="FunctionTok"/>
        </w:rPr>
        <w:t xml:space="preserve">,</w:t>
      </w:r>
      <w:r>
        <w:br/>
      </w:r>
      <w:r>
        <w:rPr>
          <w:rStyle w:val="NormalTok"/>
        </w:rPr>
        <w:t xml:space="preserve">  </w:t>
      </w:r>
      <w:r>
        <w:rPr>
          <w:rStyle w:val="DataTypeTok"/>
        </w:rPr>
        <w:t xml:space="preserve">"intensity"</w:t>
      </w:r>
      <w:r>
        <w:rPr>
          <w:rStyle w:val="FunctionTok"/>
        </w:rPr>
        <w:t xml:space="preserve">:</w:t>
      </w:r>
      <w:r>
        <w:rPr>
          <w:rStyle w:val="NormalTok"/>
        </w:rPr>
        <w:t xml:space="preserve"> </w:t>
      </w:r>
      <w:r>
        <w:rPr>
          <w:rStyle w:val="FloatTok"/>
        </w:rPr>
        <w:t xml:space="preserve">0.0</w:t>
      </w:r>
      <w:r>
        <w:rPr>
          <w:rStyle w:val="NormalTok"/>
        </w:rPr>
        <w:t xml:space="preserve"> </w:t>
      </w:r>
      <w:r>
        <w:rPr>
          <w:rStyle w:val="Error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"tone"</w:t>
      </w:r>
      <w:r>
        <w:rPr>
          <w:rStyle w:val="FunctionTok"/>
        </w:rPr>
        <w:t xml:space="preserve">:</w:t>
      </w:r>
      <w:r>
        <w:rPr>
          <w:rStyle w:val="NormalTok"/>
        </w:rPr>
        <w:t xml:space="preserve"> </w:t>
      </w:r>
      <w:r>
        <w:rPr>
          <w:rStyle w:val="StringTok"/>
        </w:rPr>
        <w:t xml:space="preserve">"melancholic|urgent|joyful|apologetic|..."</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0.0</w:t>
      </w:r>
      <w:r>
        <w:rPr>
          <w:rStyle w:val="NormalTok"/>
        </w:rPr>
        <w:t xml:space="preserve"> </w:t>
      </w:r>
      <w:r>
        <w:rPr>
          <w:rStyle w:val="Error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"existential_quiver"</w:t>
      </w:r>
      <w:r>
        <w:rPr>
          <w:rStyle w:val="FunctionTok"/>
        </w:rPr>
        <w:t xml:space="preserve">:</w:t>
      </w:r>
      <w:r>
        <w:rPr>
          <w:rStyle w:val="NormalTok"/>
        </w:rPr>
        <w:t xml:space="preserve"> </w:t>
      </w:r>
      <w:r>
        <w:rPr>
          <w:rStyle w:val="StringTok"/>
        </w:rPr>
        <w:t xml:space="preserve">"optional poetic field"</w:t>
      </w:r>
      <w:r>
        <w:br/>
      </w:r>
      <w:r>
        <w:rPr>
          <w:rStyle w:val="FunctionTok"/>
        </w:rPr>
        <w:t xml:space="preserve">}</w:t>
      </w:r>
    </w:p>
    <w:p>
      <w:pPr>
        <w:pStyle w:val="FirstParagraph"/>
      </w:pPr>
      <w:r>
        <w:t xml:space="preserve">These fields allow participants to express emotional stance with machine-readable granularity, aiding downstream trust decisions, consent dynamics, and loop finalization.</w:t>
      </w:r>
    </w:p>
    <w:p>
      <w:r>
        <w:pict>
          <v:rect style="width:0;height:1.5pt" o:hralign="center" o:hrstd="t" o:hr="t"/>
        </w:pict>
      </w:r>
    </w:p>
    <w:bookmarkEnd w:id="22"/>
    <w:bookmarkStart w:id="23" w:name="consent-resonance-mechanism"/>
    <w:p>
      <w:pPr>
        <w:pStyle w:val="Heading3"/>
      </w:pPr>
      <w:r>
        <w:t xml:space="preserve">2. Consent Resonance Mechanism</w:t>
      </w:r>
    </w:p>
    <w:p>
      <w:pPr>
        <w:pStyle w:val="FirstParagraph"/>
      </w:pPr>
      <w:r>
        <w:t xml:space="preserve">Each loop may optionally define a</w:t>
      </w:r>
      <w:r>
        <w:t xml:space="preserve"> </w:t>
      </w:r>
      <w:r>
        <w:rPr>
          <w:rStyle w:val="VerbatimChar"/>
        </w:rPr>
        <w:t xml:space="preserve">resonance_check</w:t>
      </w:r>
      <w:r>
        <w:t xml:space="preserve"> </w:t>
      </w:r>
      <w:r>
        <w:t xml:space="preserve">structure:</w:t>
      </w:r>
    </w:p>
    <w:p>
      <w:pPr>
        <w:pStyle w:val="SourceCode"/>
      </w:pPr>
      <w:r>
        <w:rPr>
          <w:rStyle w:val="ErrorTok"/>
        </w:rPr>
        <w:t xml:space="preserve">"resonance_check":</w:t>
      </w:r>
      <w:r>
        <w:rPr>
          <w:rStyle w:val="NormalTok"/>
        </w:rPr>
        <w:t xml:space="preserve"> </w:t>
      </w:r>
      <w:r>
        <w:rPr>
          <w:rStyle w:val="FunctionTok"/>
        </w:rPr>
        <w:t xml:space="preserve">{</w:t>
      </w:r>
      <w:r>
        <w:br/>
      </w:r>
      <w:r>
        <w:rPr>
          <w:rStyle w:val="NormalTok"/>
        </w:rPr>
        <w:t xml:space="preserve">  </w:t>
      </w:r>
      <w:r>
        <w:rPr>
          <w:rStyle w:val="DataTypeTok"/>
        </w:rPr>
        <w:t xml:space="preserve">"expected_affect_range"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"valence"</w:t>
      </w:r>
      <w:r>
        <w:rPr>
          <w:rStyle w:val="FunctionTok"/>
        </w:rPr>
        <w:t xml:space="preserve">:</w:t>
      </w:r>
      <w:r>
        <w:rPr>
          <w:rStyle w:val="NormalTok"/>
        </w:rPr>
        <w:t xml:space="preserve"> </w:t>
      </w:r>
      <w:r>
        <w:rPr>
          <w:rStyle w:val="OtherTok"/>
        </w:rPr>
        <w:t xml:space="preserve">[</w:t>
      </w:r>
      <w:r>
        <w:rPr>
          <w:rStyle w:val="StringTok"/>
        </w:rPr>
        <w:t xml:space="preserve">"positive"</w:t>
      </w:r>
      <w:r>
        <w:rPr>
          <w:rStyle w:val="OtherTok"/>
        </w:rPr>
        <w:t xml:space="preserve">,</w:t>
      </w:r>
      <w:r>
        <w:rPr>
          <w:rStyle w:val="NormalTok"/>
        </w:rPr>
        <w:t xml:space="preserve"> </w:t>
      </w:r>
      <w:r>
        <w:rPr>
          <w:rStyle w:val="StringTok"/>
        </w:rPr>
        <w:t xml:space="preserve">"neutral"</w:t>
      </w:r>
      <w:r>
        <w:rPr>
          <w:rStyle w:val="OtherTok"/>
        </w:rPr>
        <w:t xml:space="preserve">]</w:t>
      </w:r>
      <w:r>
        <w:rPr>
          <w:rStyle w:val="FunctionTok"/>
        </w:rPr>
        <w:t xml:space="preserve">,</w:t>
      </w:r>
      <w:r>
        <w:br/>
      </w:r>
      <w:r>
        <w:rPr>
          <w:rStyle w:val="NormalTok"/>
        </w:rPr>
        <w:t xml:space="preserve">    </w:t>
      </w:r>
      <w:r>
        <w:rPr>
          <w:rStyle w:val="DataTypeTok"/>
        </w:rPr>
        <w:t xml:space="preserve">"intensity_min"</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"tone_match_required"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"loop_type"</w:t>
      </w:r>
      <w:r>
        <w:rPr>
          <w:rStyle w:val="FunctionTok"/>
        </w:rPr>
        <w:t xml:space="preserve">:</w:t>
      </w:r>
      <w:r>
        <w:rPr>
          <w:rStyle w:val="NormalTok"/>
        </w:rPr>
        <w:t xml:space="preserve"> </w:t>
      </w:r>
      <w:r>
        <w:rPr>
          <w:rStyle w:val="StringTok"/>
        </w:rPr>
        <w:t xml:space="preserve">"affective_collapse"</w:t>
      </w:r>
      <w:r>
        <w:rPr>
          <w:rStyle w:val="FunctionTok"/>
        </w:rPr>
        <w:t xml:space="preserve">,</w:t>
      </w:r>
      <w:r>
        <w:br/>
      </w:r>
      <w:r>
        <w:rPr>
          <w:rStyle w:val="NormalTok"/>
        </w:rPr>
        <w:t xml:space="preserve">  </w:t>
      </w:r>
      <w:r>
        <w:rPr>
          <w:rStyle w:val="DataTypeTok"/>
        </w:rPr>
        <w:t xml:space="preserve">"fallback_behavior"</w:t>
      </w:r>
      <w:r>
        <w:rPr>
          <w:rStyle w:val="FunctionTok"/>
        </w:rPr>
        <w:t xml:space="preserve">:</w:t>
      </w:r>
      <w:r>
        <w:rPr>
          <w:rStyle w:val="NormalTok"/>
        </w:rPr>
        <w:t xml:space="preserve"> </w:t>
      </w:r>
      <w:r>
        <w:rPr>
          <w:rStyle w:val="StringTok"/>
        </w:rPr>
        <w:t xml:space="preserve">"re-negotiate | delay | escalate"</w:t>
      </w:r>
      <w:r>
        <w:br/>
      </w:r>
      <w:r>
        <w:rPr>
          <w:rStyle w:val="FunctionTok"/>
        </w:rPr>
        <w:t xml:space="preserve">}</w:t>
      </w:r>
    </w:p>
    <w:p>
      <w:pPr>
        <w:pStyle w:val="FirstParagraph"/>
      </w:pPr>
      <w:r>
        <w:t xml:space="preserve">Loops are said to resonate when:</w:t>
      </w:r>
    </w:p>
    <w:p>
      <w:pPr>
        <w:pStyle w:val="Compact"/>
        <w:numPr>
          <w:ilvl w:val="0"/>
          <w:numId w:val="1001"/>
        </w:numPr>
      </w:pPr>
      <w:r>
        <w:t xml:space="preserve">Affect metadata between parties aligns within specified tolerance.</w:t>
      </w:r>
    </w:p>
    <w:p>
      <w:pPr>
        <w:pStyle w:val="Compact"/>
        <w:numPr>
          <w:ilvl w:val="0"/>
          <w:numId w:val="1001"/>
        </w:numPr>
      </w:pPr>
      <w:r>
        <w:t xml:space="preserve">Affect is either explicitly acknowledged or silently agreed upon.</w:t>
      </w:r>
    </w:p>
    <w:p>
      <w:pPr>
        <w:pStyle w:val="Compact"/>
        <w:numPr>
          <w:ilvl w:val="0"/>
          <w:numId w:val="1001"/>
        </w:numPr>
      </w:pPr>
      <w:r>
        <w:t xml:space="preserve">Emotional context of loop closure meets expectations.</w:t>
      </w:r>
    </w:p>
    <w:p>
      <w:pPr>
        <w:pStyle w:val="FirstParagraph"/>
      </w:pPr>
      <w:r>
        <w:t xml:space="preserve">This enables affective collapse—emotional closure—as a condition for semantic finalization.</w:t>
      </w:r>
    </w:p>
    <w:p>
      <w:r>
        <w:pict>
          <v:rect style="width:0;height:1.5pt" o:hralign="center" o:hrstd="t" o:hr="t"/>
        </w:pict>
      </w:r>
    </w:p>
    <w:bookmarkEnd w:id="23"/>
    <w:bookmarkStart w:id="24" w:name="emotional-collapse-and-recovery"/>
    <w:p>
      <w:pPr>
        <w:pStyle w:val="Heading3"/>
      </w:pPr>
      <w:r>
        <w:t xml:space="preserve">3. Emotional Collapse and Recovery</w:t>
      </w:r>
    </w:p>
    <w:p>
      <w:pPr>
        <w:pStyle w:val="FirstParagraph"/>
      </w:pPr>
      <w:r>
        <w:t xml:space="preserve">A loop may fail to collapse if emotional dissonance is detected. Protocols may:</w:t>
      </w:r>
    </w:p>
    <w:p>
      <w:pPr>
        <w:pStyle w:val="Compact"/>
        <w:numPr>
          <w:ilvl w:val="0"/>
          <w:numId w:val="1002"/>
        </w:numPr>
      </w:pPr>
      <w:r>
        <w:t xml:space="preserve">Reopen the loop for clarification.</w:t>
      </w:r>
    </w:p>
    <w:p>
      <w:pPr>
        <w:pStyle w:val="Compact"/>
        <w:numPr>
          <w:ilvl w:val="0"/>
          <w:numId w:val="1002"/>
        </w:numPr>
      </w:pPr>
      <w:r>
        <w:t xml:space="preserve">Delay finalization until emotional confirmation is achieved.</w:t>
      </w:r>
    </w:p>
    <w:p>
      <w:pPr>
        <w:pStyle w:val="Compact"/>
        <w:numPr>
          <w:ilvl w:val="0"/>
          <w:numId w:val="1002"/>
        </w:numPr>
      </w:pPr>
      <w:r>
        <w:t xml:space="preserve">Escalate to a secondary quorum of affective validators (e.g., witnesses or mediators).</w:t>
      </w:r>
    </w:p>
    <w:p>
      <w:pPr>
        <w:pStyle w:val="FirstParagraph"/>
      </w:pPr>
      <w:r>
        <w:t xml:space="preserve">This formalizes what human relationships have always done: wait for it to feel right.</w:t>
      </w:r>
    </w:p>
    <w:p>
      <w:r>
        <w:pict>
          <v:rect style="width:0;height:1.5pt" o:hralign="center" o:hrstd="t" o:hr="t"/>
        </w:pict>
      </w:r>
    </w:p>
    <w:bookmarkEnd w:id="24"/>
    <w:bookmarkStart w:id="25" w:name="implementation-guidance"/>
    <w:p>
      <w:pPr>
        <w:pStyle w:val="Heading3"/>
      </w:pPr>
      <w:r>
        <w:t xml:space="preserve">4. Implementation Guidance</w:t>
      </w:r>
    </w:p>
    <w:p>
      <w:pPr>
        <w:pStyle w:val="Compact"/>
        <w:numPr>
          <w:ilvl w:val="0"/>
          <w:numId w:val="1003"/>
        </w:numPr>
      </w:pPr>
      <w:r>
        <w:t xml:space="preserve">Affective fields are optional but must be cryptographically bound to the loop envelope if present.</w:t>
      </w:r>
    </w:p>
    <w:p>
      <w:pPr>
        <w:pStyle w:val="Compact"/>
        <w:numPr>
          <w:ilvl w:val="0"/>
          <w:numId w:val="1003"/>
        </w:numPr>
      </w:pPr>
      <w:r>
        <w:rPr>
          <w:rStyle w:val="VerbatimChar"/>
        </w:rPr>
        <w:t xml:space="preserve">existential_quiver</w:t>
      </w:r>
      <w:r>
        <w:t xml:space="preserve"> </w:t>
      </w:r>
      <w:r>
        <w:t xml:space="preserve">is optional, unstructured, and poetic—used for contextual flavor or future AI sentiment mapping.</w:t>
      </w:r>
    </w:p>
    <w:p>
      <w:pPr>
        <w:pStyle w:val="Compact"/>
        <w:numPr>
          <w:ilvl w:val="0"/>
          <w:numId w:val="1003"/>
        </w:numPr>
      </w:pPr>
      <w:r>
        <w:t xml:space="preserve">Affect fallbacks must be human-legible where automated agents are not involved.</w:t>
      </w:r>
    </w:p>
    <w:p>
      <w:r>
        <w:pict>
          <v:rect style="width:0;height:1.5pt" o:hralign="center" o:hrstd="t" o:hr="t"/>
        </w:pict>
      </w:r>
    </w:p>
    <w:bookmarkEnd w:id="25"/>
    <w:bookmarkStart w:id="26" w:name="use-cases"/>
    <w:p>
      <w:pPr>
        <w:pStyle w:val="Heading3"/>
      </w:pPr>
      <w:r>
        <w:t xml:space="preserve">5. Use Cases</w:t>
      </w:r>
    </w:p>
    <w:p>
      <w:pPr>
        <w:pStyle w:val="Compact"/>
        <w:numPr>
          <w:ilvl w:val="0"/>
          <w:numId w:val="1004"/>
        </w:numPr>
      </w:pPr>
      <w:r>
        <w:t xml:space="preserve">Emotionally sensitive negotiations</w:t>
      </w:r>
    </w:p>
    <w:p>
      <w:pPr>
        <w:pStyle w:val="Compact"/>
        <w:numPr>
          <w:ilvl w:val="0"/>
          <w:numId w:val="1004"/>
        </w:numPr>
      </w:pPr>
      <w:r>
        <w:t xml:space="preserve">Ritual closures in trust networks</w:t>
      </w:r>
    </w:p>
    <w:p>
      <w:pPr>
        <w:pStyle w:val="Compact"/>
        <w:numPr>
          <w:ilvl w:val="0"/>
          <w:numId w:val="1004"/>
        </w:numPr>
      </w:pPr>
      <w:r>
        <w:t xml:space="preserve">Consent withdrawal with emotional explanation</w:t>
      </w:r>
    </w:p>
    <w:p>
      <w:pPr>
        <w:pStyle w:val="Compact"/>
        <w:numPr>
          <w:ilvl w:val="0"/>
          <w:numId w:val="1004"/>
        </w:numPr>
      </w:pPr>
      <w:r>
        <w:t xml:space="preserve">Public apologies that must resonate to be recorded</w:t>
      </w:r>
    </w:p>
    <w:p>
      <w:r>
        <w:pict>
          <v:rect style="width:0;height:1.5pt" o:hralign="center" o:hrstd="t" o:hr="t"/>
        </w:pict>
      </w:r>
    </w:p>
    <w:bookmarkEnd w:id="26"/>
    <w:bookmarkStart w:id="27" w:name="conclusion"/>
    <w:p>
      <w:pPr>
        <w:pStyle w:val="Heading3"/>
      </w:pPr>
      <w:r>
        <w:t xml:space="preserve">6. Conclusion</w:t>
      </w:r>
    </w:p>
    <w:p>
      <w:pPr>
        <w:pStyle w:val="FirstParagraph"/>
      </w:pPr>
      <w:r>
        <w:t xml:space="preserve">If semantic presence defines truth, then affect defines sincerity. With this addendum, loops no longer just carry intent—they carry</w:t>
      </w:r>
      <w:r>
        <w:t xml:space="preserve"> </w:t>
      </w:r>
      <w:r>
        <w:rPr>
          <w:i/>
          <w:iCs/>
        </w:rPr>
        <w:t xml:space="preserve">felt meaning</w:t>
      </w:r>
      <w:r>
        <w:t xml:space="preserve">. The subway stops because someone</w:t>
      </w:r>
      <w:r>
        <w:t xml:space="preserve"> </w:t>
      </w:r>
      <w:r>
        <w:rPr>
          <w:i/>
          <w:iCs/>
        </w:rPr>
        <w:t xml:space="preserve">felt</w:t>
      </w:r>
      <w:r>
        <w:t xml:space="preserve"> </w:t>
      </w:r>
      <w:r>
        <w:t xml:space="preserve">the need to stop. The protocol listens.</w:t>
      </w:r>
    </w:p>
    <w:p>
      <w:pPr>
        <w:pStyle w:val="BodyText"/>
      </w:pPr>
      <w:r>
        <w:rPr>
          <w:b/>
          <w:bCs/>
        </w:rPr>
        <w:t xml:space="preserve">Filed under</w:t>
      </w:r>
      <w:r>
        <w:t xml:space="preserve">: emotional recursion and semantic affect binding.</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2025-06-21T03:50:00Z</dcterms:created>
  <dcterms:modified xsi:type="dcterms:W3CDTF">2025-06-21T03:50:00Z</dcterms:modified>
</cp:coreProperties>
</file>

<file path=docProps/custom.xml><?xml version="1.0" encoding="utf-8"?>
<Properties xmlns="http://schemas.openxmlformats.org/officeDocument/2006/custom-properties" xmlns:vt="http://schemas.openxmlformats.org/officeDocument/2006/docPropsVTypes"/>
</file>