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1B27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Toys: A New Frontier in Interactive Play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72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Turning Relationships </w:t>
      </w:r>
      <w:proofErr w:type="gramStart"/>
      <w:r w:rsidRPr="00372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Into</w:t>
      </w:r>
      <w:proofErr w:type="gramEnd"/>
      <w:r w:rsidRPr="0037268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Playable Features</w:t>
      </w:r>
    </w:p>
    <w:p w14:paraId="1F916F1A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22150C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5FFA4F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br/>
        <w:t>We’ve developed a platform that lets toys recognize each other, remember shared moments, and unlock features based on real-world relationships. Using lightweight NFC and time-based authentication, we bring secure, privacy-conscious magic to companion toys and accessories.</w:t>
      </w:r>
    </w:p>
    <w:p w14:paraId="62127593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1C97F12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35702D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Enables</w:t>
      </w:r>
    </w:p>
    <w:p w14:paraId="121D5E25" w14:textId="77777777" w:rsidR="00372687" w:rsidRPr="00372687" w:rsidRDefault="00372687" w:rsidP="0037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Pairable Experiences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Toys can form "trust loops" with other toys, devices, or children—unlocking voice lines, movements, storylines, or shared memories.</w:t>
      </w:r>
    </w:p>
    <w:p w14:paraId="0BB16538" w14:textId="77777777" w:rsidR="00372687" w:rsidRPr="00372687" w:rsidRDefault="00372687" w:rsidP="0037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Play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Tokens or charms act as memory objects, activating rituals, scenes, or evolutions based on prior interactions.</w:t>
      </w:r>
    </w:p>
    <w:p w14:paraId="2F84DC87" w14:textId="77777777" w:rsidR="00372687" w:rsidRPr="00372687" w:rsidRDefault="00372687" w:rsidP="003726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Loop-Aware Accessories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Physical accessories respond differently when worn by looped toys or brought to special locations.</w:t>
      </w:r>
    </w:p>
    <w:p w14:paraId="170CEFF3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0C0A59B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5E0D00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41259D08" w14:textId="77777777" w:rsidR="00372687" w:rsidRPr="00372687" w:rsidRDefault="00372687" w:rsidP="0037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“Best Friend Mode” Dolls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 xml:space="preserve">: Two </w:t>
      </w:r>
      <w:proofErr w:type="gramStart"/>
      <w:r w:rsidRPr="00372687">
        <w:rPr>
          <w:rFonts w:ascii="Times New Roman" w:eastAsia="Times New Roman" w:hAnsi="Times New Roman" w:cs="Times New Roman"/>
          <w:kern w:val="0"/>
          <w14:ligatures w14:val="none"/>
        </w:rPr>
        <w:t>toys</w:t>
      </w:r>
      <w:proofErr w:type="gramEnd"/>
      <w:r w:rsidRPr="00372687">
        <w:rPr>
          <w:rFonts w:ascii="Times New Roman" w:eastAsia="Times New Roman" w:hAnsi="Times New Roman" w:cs="Times New Roman"/>
          <w:kern w:val="0"/>
          <w14:ligatures w14:val="none"/>
        </w:rPr>
        <w:t xml:space="preserve"> pair with a tap and now share secrets, play co-op games, or animate special dances.</w:t>
      </w:r>
    </w:p>
    <w:p w14:paraId="5B060230" w14:textId="77777777" w:rsidR="00372687" w:rsidRPr="00372687" w:rsidRDefault="00372687" w:rsidP="0037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Charms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NFC-powered accessories glow, vibrate, or pulse based on presence of trusted toys or shared history.</w:t>
      </w:r>
    </w:p>
    <w:p w14:paraId="108ED3D1" w14:textId="77777777" w:rsidR="00372687" w:rsidRPr="00372687" w:rsidRDefault="00372687" w:rsidP="0037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Kiosks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In-store or event-based mini stations where toys “remember” visits and unlock new digital content or accessories.</w:t>
      </w:r>
    </w:p>
    <w:p w14:paraId="5260AD60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04210D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E81B68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</w:p>
    <w:p w14:paraId="20705553" w14:textId="77777777" w:rsidR="00372687" w:rsidRPr="00372687" w:rsidRDefault="00372687" w:rsidP="0037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for Kids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All connections are consent-based and ephemeral unless memory is explicitly saved.</w:t>
      </w:r>
    </w:p>
    <w:p w14:paraId="10862440" w14:textId="77777777" w:rsidR="00372687" w:rsidRPr="00372687" w:rsidRDefault="00372687" w:rsidP="0037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Device-Free Magic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Loop logic can be embedded in the toy or charm—no need for constant connectivity.</w:t>
      </w:r>
    </w:p>
    <w:p w14:paraId="05296F97" w14:textId="77777777" w:rsidR="00372687" w:rsidRPr="00372687" w:rsidRDefault="00372687" w:rsidP="003726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Sticky Engagement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: Emotional bonds between toys and users deepen with shared rituals and growth experiences.</w:t>
      </w:r>
    </w:p>
    <w:p w14:paraId="21AA9A25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0301C6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E85050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 Pathways</w:t>
      </w:r>
    </w:p>
    <w:p w14:paraId="735DE2DA" w14:textId="77777777" w:rsidR="00372687" w:rsidRPr="00372687" w:rsidRDefault="00372687" w:rsidP="00372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 loop capability into new product lines or legacy SKUs</w:t>
      </w:r>
    </w:p>
    <w:p w14:paraId="73D4C492" w14:textId="77777777" w:rsidR="00372687" w:rsidRPr="00372687" w:rsidRDefault="00372687" w:rsidP="00372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Enable branded rituals and unlocks across franchises</w:t>
      </w:r>
    </w:p>
    <w:p w14:paraId="44860D26" w14:textId="77777777" w:rsidR="00372687" w:rsidRPr="00372687" w:rsidRDefault="00372687" w:rsidP="003726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Bundle loop tokens or kiosks for retail exclusives and loyalty campaigns</w:t>
      </w:r>
    </w:p>
    <w:p w14:paraId="65B34B3C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76165A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5A343C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Partner </w:t>
      </w:r>
      <w:proofErr w:type="gramStart"/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Us?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t xml:space="preserve"> We offer:</w:t>
      </w:r>
    </w:p>
    <w:p w14:paraId="6192A9CD" w14:textId="77777777" w:rsidR="00372687" w:rsidRPr="00372687" w:rsidRDefault="00372687" w:rsidP="00372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Hardware reference designs and NFC-ready charm templates</w:t>
      </w:r>
    </w:p>
    <w:p w14:paraId="52890CAA" w14:textId="77777777" w:rsidR="00372687" w:rsidRPr="00372687" w:rsidRDefault="00372687" w:rsidP="00372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SDKs for app integration (e.g., for syncing with digital content or Roblox)</w:t>
      </w:r>
    </w:p>
    <w:p w14:paraId="6EB7C4E0" w14:textId="77777777" w:rsidR="00372687" w:rsidRPr="00372687" w:rsidRDefault="00372687" w:rsidP="003726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kern w:val="0"/>
          <w14:ligatures w14:val="none"/>
        </w:rPr>
        <w:t>Co-branding support to embed symbolic play into your IP’s universe</w:t>
      </w:r>
    </w:p>
    <w:p w14:paraId="1B08AD87" w14:textId="77777777" w:rsidR="00372687" w:rsidRPr="00372687" w:rsidRDefault="005E1C73" w:rsidP="003726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1C73">
        <w:rPr>
          <w:rFonts w:ascii="Times New Roman" w:eastAsia="Times New Roman" w:hAnsi="Times New Roman" w:cs="Times New Roman"/>
          <w:noProof/>
          <w:kern w:val="0"/>
        </w:rPr>
        <w:pict w14:anchorId="528E38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F5D9F4" w14:textId="77777777" w:rsidR="00372687" w:rsidRPr="00372687" w:rsidRDefault="00372687" w:rsidP="0037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26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Build the Next Generation of Toys</w:t>
      </w:r>
      <w:r w:rsidRPr="00372687">
        <w:rPr>
          <w:rFonts w:ascii="Times New Roman" w:eastAsia="Times New Roman" w:hAnsi="Times New Roman" w:cs="Times New Roman"/>
          <w:kern w:val="0"/>
          <w14:ligatures w14:val="none"/>
        </w:rPr>
        <w:br/>
        <w:t>We’re making emotional resonance programmable. Together, we can make toys that remember, respond, and grow alongside the kids who love them.</w:t>
      </w:r>
    </w:p>
    <w:p w14:paraId="5CF65CE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1BE5"/>
    <w:multiLevelType w:val="multilevel"/>
    <w:tmpl w:val="887A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136F1"/>
    <w:multiLevelType w:val="multilevel"/>
    <w:tmpl w:val="D10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3393D"/>
    <w:multiLevelType w:val="multilevel"/>
    <w:tmpl w:val="109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03A75"/>
    <w:multiLevelType w:val="multilevel"/>
    <w:tmpl w:val="B09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D50FF"/>
    <w:multiLevelType w:val="multilevel"/>
    <w:tmpl w:val="408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8642">
    <w:abstractNumId w:val="2"/>
  </w:num>
  <w:num w:numId="2" w16cid:durableId="1762945227">
    <w:abstractNumId w:val="1"/>
  </w:num>
  <w:num w:numId="3" w16cid:durableId="1179081947">
    <w:abstractNumId w:val="3"/>
  </w:num>
  <w:num w:numId="4" w16cid:durableId="1242108189">
    <w:abstractNumId w:val="4"/>
  </w:num>
  <w:num w:numId="5" w16cid:durableId="21007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87"/>
    <w:rsid w:val="00372687"/>
    <w:rsid w:val="005E1C73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B022"/>
  <w15:chartTrackingRefBased/>
  <w15:docId w15:val="{45AC051B-E5E5-DF49-AB81-BD14AA3F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6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2687"/>
    <w:rPr>
      <w:b/>
      <w:bCs/>
    </w:rPr>
  </w:style>
  <w:style w:type="character" w:styleId="Emphasis">
    <w:name w:val="Emphasis"/>
    <w:basedOn w:val="DefaultParagraphFont"/>
    <w:uiPriority w:val="20"/>
    <w:qFormat/>
    <w:rsid w:val="003726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6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2025-05-16T14:50:00Z</dcterms:created>
  <dcterms:modified xsi:type="dcterms:W3CDTF">2025-05-16T14:50:00Z</dcterms:modified>
</cp:coreProperties>
</file>