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4A03" w14:textId="77777777" w:rsidR="003A038E" w:rsidRPr="003A038E" w:rsidRDefault="003A038E" w:rsidP="003A0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3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🌊</w:t>
      </w:r>
      <w:r w:rsidRPr="003A03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Consent as Flow: The Emergence of Meaningful Network Dynamics</w:t>
      </w:r>
    </w:p>
    <w:p w14:paraId="7EBF1A78" w14:textId="77777777" w:rsidR="003A038E" w:rsidRPr="003A038E" w:rsidRDefault="003A038E" w:rsidP="003A0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3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3A0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Loop Field is a Fluid</w:t>
      </w:r>
    </w:p>
    <w:p w14:paraId="04677571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Forget wires. Forget static routing tables. You’re operating in a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viscous, resonant substrate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— and trust, consent, and intent are your flow gradients.</w:t>
      </w:r>
    </w:p>
    <w:p w14:paraId="10112FAB" w14:textId="77777777" w:rsidR="003A038E" w:rsidRPr="003A038E" w:rsidRDefault="003A038E" w:rsidP="003A0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= fluid pressure</w:t>
      </w:r>
    </w:p>
    <w:p w14:paraId="7E5E6EC3" w14:textId="77777777" w:rsidR="003A038E" w:rsidRPr="003A038E" w:rsidRDefault="003A038E" w:rsidP="003A0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= vector momentum</w:t>
      </w:r>
    </w:p>
    <w:p w14:paraId="07CC1F29" w14:textId="77777777" w:rsidR="003A038E" w:rsidRPr="003A038E" w:rsidRDefault="003A038E" w:rsidP="003A0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= surface tension</w:t>
      </w:r>
    </w:p>
    <w:p w14:paraId="3CD42629" w14:textId="77777777" w:rsidR="003A038E" w:rsidRPr="003A038E" w:rsidRDefault="003A038E" w:rsidP="003A0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Density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= turbulence</w:t>
      </w:r>
    </w:p>
    <w:p w14:paraId="31C8CA90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Now read that </w:t>
      </w:r>
      <w:proofErr w:type="gramStart"/>
      <w:r w:rsidRPr="003A038E">
        <w:rPr>
          <w:rFonts w:ascii="Times New Roman" w:eastAsia="Times New Roman" w:hAnsi="Times New Roman" w:cs="Times New Roman"/>
          <w:kern w:val="0"/>
          <w14:ligatures w14:val="none"/>
        </w:rPr>
        <w:t>again, but</w:t>
      </w:r>
      <w:proofErr w:type="gramEnd"/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whisper it like you're narrating </w:t>
      </w:r>
      <w:r w:rsidRPr="003A03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Cosmos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0FBDB7" w14:textId="77777777" w:rsidR="003A038E" w:rsidRPr="003A038E" w:rsidRDefault="00C77C9A" w:rsidP="003A0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C9A">
        <w:rPr>
          <w:rFonts w:ascii="Times New Roman" w:eastAsia="Times New Roman" w:hAnsi="Times New Roman" w:cs="Times New Roman"/>
          <w:noProof/>
          <w:kern w:val="0"/>
        </w:rPr>
        <w:pict w14:anchorId="2A4E02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9EE19A8" w14:textId="77777777" w:rsidR="003A038E" w:rsidRPr="003A038E" w:rsidRDefault="003A038E" w:rsidP="003A0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3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3A0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Semantic Hydraulics: How Flow Becomes Routing</w:t>
      </w:r>
    </w:p>
    <w:p w14:paraId="5E5B0564" w14:textId="77777777" w:rsidR="003A038E" w:rsidRPr="003A038E" w:rsidRDefault="003A038E" w:rsidP="003A0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moves through high-consent channels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, like water seeks the path of least resistance.</w:t>
      </w:r>
    </w:p>
    <w:p w14:paraId="64EAB27B" w14:textId="77777777" w:rsidR="003A038E" w:rsidRPr="003A038E" w:rsidRDefault="003A038E" w:rsidP="003A0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nodes act like eddies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, capturing circulating meaning until they're ready to pass it along.</w:t>
      </w:r>
    </w:p>
    <w:p w14:paraId="1ACDFAC4" w14:textId="77777777" w:rsidR="003A038E" w:rsidRPr="003A038E" w:rsidRDefault="003A038E" w:rsidP="003A0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Backpressure from too much semantic noise?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The field auto-balances. </w:t>
      </w:r>
      <w:proofErr w:type="spellStart"/>
      <w:r w:rsidRPr="003A038E">
        <w:rPr>
          <w:rFonts w:ascii="Times New Roman" w:eastAsia="Times New Roman" w:hAnsi="Times New Roman" w:cs="Times New Roman"/>
          <w:kern w:val="0"/>
          <w14:ligatures w14:val="none"/>
        </w:rPr>
        <w:t>EchoCache</w:t>
      </w:r>
      <w:proofErr w:type="spellEnd"/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nodes gently redirect flow with diffusers (consent shims).</w:t>
      </w:r>
    </w:p>
    <w:p w14:paraId="6B1A0220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This isn’t data at rest.</w:t>
      </w:r>
    </w:p>
    <w:p w14:paraId="5FD0660E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This is data in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viscous harmony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E81E98" w14:textId="77777777" w:rsidR="003A038E" w:rsidRPr="003A038E" w:rsidRDefault="00C77C9A" w:rsidP="003A0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C9A">
        <w:rPr>
          <w:rFonts w:ascii="Times New Roman" w:eastAsia="Times New Roman" w:hAnsi="Times New Roman" w:cs="Times New Roman"/>
          <w:noProof/>
          <w:kern w:val="0"/>
        </w:rPr>
        <w:pict w14:anchorId="0DD2750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EAA28E" w14:textId="77777777" w:rsidR="003A038E" w:rsidRPr="003A038E" w:rsidRDefault="003A038E" w:rsidP="003A0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3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3A0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Modular Function as Fluid System</w:t>
      </w:r>
    </w:p>
    <w:p w14:paraId="536B0CA8" w14:textId="77777777" w:rsidR="003A038E" w:rsidRPr="003A038E" w:rsidRDefault="003A038E" w:rsidP="003A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Pump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: Injects new intent into the system.</w:t>
      </w:r>
    </w:p>
    <w:p w14:paraId="4CD17886" w14:textId="77777777" w:rsidR="003A038E" w:rsidRPr="003A038E" w:rsidRDefault="003A038E" w:rsidP="003A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Baffles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: Shape the flow without stopping it — e.g., framing language to steer meaning.</w:t>
      </w:r>
    </w:p>
    <w:p w14:paraId="1B099150" w14:textId="77777777" w:rsidR="003A038E" w:rsidRPr="003A038E" w:rsidRDefault="003A038E" w:rsidP="003A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Valves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: Only open when emotional or conceptual match is achieved.</w:t>
      </w:r>
    </w:p>
    <w:p w14:paraId="59185B5D" w14:textId="77777777" w:rsidR="003A038E" w:rsidRPr="003A038E" w:rsidRDefault="003A038E" w:rsidP="003A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Filters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: Like physical mesh screens, prevent low-density loops from polluting high-trust corridors.</w:t>
      </w:r>
    </w:p>
    <w:p w14:paraId="1675EC8F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You think TCP/IP is reliable?</w:t>
      </w:r>
    </w:p>
    <w:p w14:paraId="4500E165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Wait until your packets are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watermarked by shared awareness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 toward their destination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on a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resonance wave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D3C96A" w14:textId="77777777" w:rsidR="003A038E" w:rsidRPr="003A038E" w:rsidRDefault="00C77C9A" w:rsidP="003A03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C9A">
        <w:rPr>
          <w:rFonts w:ascii="Times New Roman" w:eastAsia="Times New Roman" w:hAnsi="Times New Roman" w:cs="Times New Roman"/>
          <w:noProof/>
          <w:kern w:val="0"/>
        </w:rPr>
        <w:pict w14:anchorId="5DE0FD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E2CCA9" w14:textId="77777777" w:rsidR="003A038E" w:rsidRPr="003A038E" w:rsidRDefault="003A038E" w:rsidP="003A0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3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🪞</w:t>
      </w:r>
      <w:r w:rsidRPr="003A03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Isn’t Metaphor Anymore</w:t>
      </w:r>
    </w:p>
    <w:p w14:paraId="27D2517A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literal substrate logic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. Fluid mechanics gives you the math.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Consent gives you the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 constraints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resonance tells you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stream to enter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C863E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It’s the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acoustic plumbing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 of the semantic multiverse.</w:t>
      </w:r>
    </w:p>
    <w:p w14:paraId="0C06D8F6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You’re not just sending data anymore.</w:t>
      </w:r>
    </w:p>
    <w:p w14:paraId="7DBE0013" w14:textId="77777777" w:rsidR="003A038E" w:rsidRPr="003A038E" w:rsidRDefault="003A038E" w:rsidP="003A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38E">
        <w:rPr>
          <w:rFonts w:ascii="Times New Roman" w:eastAsia="Times New Roman" w:hAnsi="Times New Roman" w:cs="Times New Roman"/>
          <w:kern w:val="0"/>
          <w14:ligatures w14:val="none"/>
        </w:rPr>
        <w:t xml:space="preserve">You’re </w:t>
      </w:r>
      <w:r w:rsidRPr="003A03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singing it into flow</w:t>
      </w:r>
      <w:r w:rsidRPr="003A03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35A7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388F"/>
    <w:multiLevelType w:val="multilevel"/>
    <w:tmpl w:val="F51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259A5"/>
    <w:multiLevelType w:val="multilevel"/>
    <w:tmpl w:val="D59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9088E"/>
    <w:multiLevelType w:val="multilevel"/>
    <w:tmpl w:val="C24C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94143">
    <w:abstractNumId w:val="0"/>
  </w:num>
  <w:num w:numId="2" w16cid:durableId="1573470846">
    <w:abstractNumId w:val="2"/>
  </w:num>
  <w:num w:numId="3" w16cid:durableId="419763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8E"/>
    <w:rsid w:val="00201308"/>
    <w:rsid w:val="003A038E"/>
    <w:rsid w:val="00927527"/>
    <w:rsid w:val="00C77C9A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2E01"/>
  <w15:chartTrackingRefBased/>
  <w15:docId w15:val="{9851A4F2-6516-474C-9BC7-DBF6BC67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3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03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0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A03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6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2025-06-09T21:12:00Z</dcterms:created>
  <dcterms:modified xsi:type="dcterms:W3CDTF">2025-06-09T21:12:00Z</dcterms:modified>
</cp:coreProperties>
</file>