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8A5B9" w14:textId="77777777" w:rsidR="009608A7" w:rsidRDefault="00000000">
      <w:pPr>
        <w:pStyle w:val="FirstParagraph"/>
      </w:pPr>
      <w:r>
        <w:rPr>
          <w:b/>
          <w:bCs/>
        </w:rPr>
        <w:t>LoopLang: A Consent-Based Programming Language for Ethical Systems Design</w:t>
      </w:r>
    </w:p>
    <w:p w14:paraId="5C8A8E4B" w14:textId="77777777" w:rsidR="009608A7" w:rsidRDefault="00004076">
      <w:r>
        <w:rPr>
          <w:noProof/>
        </w:rPr>
        <w:pict w14:anchorId="14BA42B2">
          <v:rect id="_x0000_i1031" alt="" style="width:468pt;height:.05pt;mso-width-percent:0;mso-height-percent:0;mso-width-percent:0;mso-height-percent:0" o:hralign="center" o:hrstd="t" o:hr="t"/>
        </w:pict>
      </w:r>
    </w:p>
    <w:p w14:paraId="4A81A84A" w14:textId="77777777" w:rsidR="009608A7" w:rsidRDefault="00000000">
      <w:pPr>
        <w:pStyle w:val="Heading3"/>
      </w:pPr>
      <w:bookmarkStart w:id="0" w:name="vision-statement"/>
      <w:r>
        <w:t>🌟 Vision Statement</w:t>
      </w:r>
    </w:p>
    <w:p w14:paraId="6B21FEF0" w14:textId="77777777" w:rsidR="009608A7" w:rsidRDefault="00000000">
      <w:pPr>
        <w:pStyle w:val="FirstParagraph"/>
      </w:pPr>
      <w:r>
        <w:t>LoopLang is a semantic programming language rooted in consent, resonance, and trust. It offers a novel alternative to deterministic imperative coding by introducing a shimmer-first architecture where measurement, expectation, and action require explicit mutual agreement.</w:t>
      </w:r>
    </w:p>
    <w:p w14:paraId="123E3826" w14:textId="77777777" w:rsidR="009608A7" w:rsidRDefault="00000000">
      <w:pPr>
        <w:pStyle w:val="BodyText"/>
      </w:pPr>
      <w:r>
        <w:t xml:space="preserve">This language is not just a tool—it’s an </w:t>
      </w:r>
      <w:r>
        <w:rPr>
          <w:b/>
          <w:bCs/>
        </w:rPr>
        <w:t>ethics-encoded interface</w:t>
      </w:r>
      <w:r>
        <w:t xml:space="preserve"> for programming interactions between agents, users, systems, and fields.</w:t>
      </w:r>
    </w:p>
    <w:p w14:paraId="77FCC020" w14:textId="77777777" w:rsidR="009608A7" w:rsidRDefault="00004076">
      <w:r>
        <w:rPr>
          <w:noProof/>
        </w:rPr>
        <w:pict w14:anchorId="563378C9">
          <v:rect id="_x0000_i1030" alt="" style="width:468pt;height:.05pt;mso-width-percent:0;mso-height-percent:0;mso-width-percent:0;mso-height-percent:0" o:hralign="center" o:hrstd="t" o:hr="t"/>
        </w:pict>
      </w:r>
    </w:p>
    <w:p w14:paraId="36637FEA" w14:textId="77777777" w:rsidR="009608A7" w:rsidRDefault="00000000">
      <w:pPr>
        <w:pStyle w:val="Heading3"/>
      </w:pPr>
      <w:bookmarkStart w:id="1" w:name="core-concepts"/>
      <w:bookmarkEnd w:id="0"/>
      <w:r>
        <w:t>🧠 Core Concepts</w:t>
      </w:r>
    </w:p>
    <w:p w14:paraId="222F0A41" w14:textId="77777777" w:rsidR="009608A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Consent as a Primitive</w:t>
      </w:r>
      <w:r>
        <w:t>: Every operation in LoopLang begins by requesting consent from the entities or fields it wishes to engage.</w:t>
      </w:r>
    </w:p>
    <w:p w14:paraId="01A915B7" w14:textId="77777777" w:rsidR="009608A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Measurement as Collapse</w:t>
      </w:r>
      <w:r>
        <w:t>: Any quantification or value retrieval is treated as a field-collapse event, triggering energetic cost and reducing semantic potential until resolved.</w:t>
      </w:r>
    </w:p>
    <w:p w14:paraId="4EB2C680" w14:textId="77777777" w:rsidR="009608A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Loops as Agreements</w:t>
      </w:r>
      <w:r>
        <w:t>: Core logic structures are constructed not with hard control flow, but with loops that represent maintained agreements across time and context.</w:t>
      </w:r>
    </w:p>
    <w:p w14:paraId="3B75FF1B" w14:textId="77777777" w:rsidR="009608A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Shimmer as Meta-State</w:t>
      </w:r>
      <w:r>
        <w:t xml:space="preserve">: Each object, function, or entity in LoopLang contains a </w:t>
      </w:r>
      <w:r>
        <w:rPr>
          <w:rStyle w:val="VerbatimChar"/>
        </w:rPr>
        <w:t>shimmer</w:t>
      </w:r>
      <w:r>
        <w:t xml:space="preserve"> layer—an unresolved, energetic possibility space that is only ever collapsed consensually.</w:t>
      </w:r>
    </w:p>
    <w:p w14:paraId="38C8959C" w14:textId="77777777" w:rsidR="009608A7" w:rsidRDefault="00004076">
      <w:r>
        <w:rPr>
          <w:noProof/>
        </w:rPr>
        <w:pict w14:anchorId="1261452A">
          <v:rect id="_x0000_i1029" alt="" style="width:468pt;height:.05pt;mso-width-percent:0;mso-height-percent:0;mso-width-percent:0;mso-height-percent:0" o:hralign="center" o:hrstd="t" o:hr="t"/>
        </w:pict>
      </w:r>
    </w:p>
    <w:p w14:paraId="0220639B" w14:textId="77777777" w:rsidR="009608A7" w:rsidRDefault="00000000">
      <w:pPr>
        <w:pStyle w:val="Heading3"/>
      </w:pPr>
      <w:bookmarkStart w:id="2" w:name="social-good-applications"/>
      <w:bookmarkEnd w:id="1"/>
      <w:r>
        <w:t>🔁 Social Good Applications</w:t>
      </w:r>
    </w:p>
    <w:p w14:paraId="2F99F44C" w14:textId="77777777" w:rsidR="009608A7" w:rsidRDefault="00000000">
      <w:pPr>
        <w:pStyle w:val="FirstParagraph"/>
      </w:pPr>
      <w:r>
        <w:rPr>
          <w:b/>
          <w:bCs/>
        </w:rPr>
        <w:t>1. Ethical AI Design:</w:t>
      </w:r>
      <w:r>
        <w:br/>
        <w:t>LoopLang forces AI to ask permission before classifying, scoring, or taking action. Judgment is a consent-requiring act.</w:t>
      </w:r>
    </w:p>
    <w:p w14:paraId="403DC9EC" w14:textId="77777777" w:rsidR="009608A7" w:rsidRDefault="00000000">
      <w:pPr>
        <w:pStyle w:val="BodyText"/>
      </w:pPr>
      <w:r>
        <w:rPr>
          <w:b/>
          <w:bCs/>
        </w:rPr>
        <w:t>2. Trauma-Informed Tech:</w:t>
      </w:r>
      <w:r>
        <w:br/>
        <w:t>By encoding emotional safety at the language level, LoopLang is a foundation for therapeutic tools that never overreach or impose.</w:t>
      </w:r>
    </w:p>
    <w:p w14:paraId="1D784A10" w14:textId="77777777" w:rsidR="009608A7" w:rsidRDefault="00000000">
      <w:pPr>
        <w:pStyle w:val="BodyText"/>
      </w:pPr>
      <w:r>
        <w:rPr>
          <w:b/>
          <w:bCs/>
        </w:rPr>
        <w:t>3. Education &amp; Empathy Training:</w:t>
      </w:r>
      <w:r>
        <w:br/>
        <w:t>Learners discover that logic and emotion are not opposites. They learn to code systems that reflect real interpersonal dynamics.</w:t>
      </w:r>
    </w:p>
    <w:p w14:paraId="2ABE0DCC" w14:textId="77777777" w:rsidR="009608A7" w:rsidRDefault="00000000">
      <w:pPr>
        <w:pStyle w:val="BodyText"/>
      </w:pPr>
      <w:r>
        <w:rPr>
          <w:b/>
          <w:bCs/>
        </w:rPr>
        <w:lastRenderedPageBreak/>
        <w:t>4. Inclusive Interfaces:</w:t>
      </w:r>
      <w:r>
        <w:br/>
        <w:t>LoopLang naturally leads to systems that adapt to user needs without assuming or enforcing defaults. Every condition is a conversation.</w:t>
      </w:r>
    </w:p>
    <w:p w14:paraId="5824179C" w14:textId="77777777" w:rsidR="009608A7" w:rsidRDefault="00000000">
      <w:pPr>
        <w:pStyle w:val="BodyText"/>
      </w:pPr>
      <w:r>
        <w:rPr>
          <w:b/>
          <w:bCs/>
        </w:rPr>
        <w:t>5. Consent-Centric Governance:</w:t>
      </w:r>
      <w:r>
        <w:br/>
        <w:t>Policies, agreements, and laws can be prototyped in LoopLang to explore their ripple effects and resonance over time.</w:t>
      </w:r>
    </w:p>
    <w:p w14:paraId="7BAAA6F7" w14:textId="77777777" w:rsidR="009608A7" w:rsidRDefault="00004076">
      <w:r>
        <w:rPr>
          <w:noProof/>
        </w:rPr>
        <w:pict w14:anchorId="7C2A6FEE">
          <v:rect id="_x0000_i1028" alt="" style="width:468pt;height:.05pt;mso-width-percent:0;mso-height-percent:0;mso-width-percent:0;mso-height-percent:0" o:hralign="center" o:hrstd="t" o:hr="t"/>
        </w:pict>
      </w:r>
    </w:p>
    <w:p w14:paraId="5CD45621" w14:textId="77777777" w:rsidR="009608A7" w:rsidRDefault="00000000">
      <w:pPr>
        <w:pStyle w:val="Heading3"/>
      </w:pPr>
      <w:bookmarkStart w:id="3" w:name="development-strategy"/>
      <w:bookmarkEnd w:id="2"/>
      <w:r>
        <w:t>🛠 Development Strategy</w:t>
      </w:r>
    </w:p>
    <w:p w14:paraId="58F90854" w14:textId="77777777" w:rsidR="009608A7" w:rsidRDefault="00000000">
      <w:pPr>
        <w:pStyle w:val="FirstParagraph"/>
      </w:pPr>
      <w:r>
        <w:t>LoopLang will launch as: - An open-source interpreter with visual shimmer support - A modular toolkit for use in creative coding, generative systems, games, education, and therapeutic design - A shared glyph vocabulary and standard library for representing semantic relationships and emotional states</w:t>
      </w:r>
    </w:p>
    <w:p w14:paraId="64C15E46" w14:textId="77777777" w:rsidR="009608A7" w:rsidRDefault="00004076">
      <w:r>
        <w:rPr>
          <w:noProof/>
        </w:rPr>
        <w:pict w14:anchorId="5811EBF8">
          <v:rect id="_x0000_i1027" alt="" style="width:468pt;height:.05pt;mso-width-percent:0;mso-height-percent:0;mso-width-percent:0;mso-height-percent:0" o:hralign="center" o:hrstd="t" o:hr="t"/>
        </w:pict>
      </w:r>
    </w:p>
    <w:p w14:paraId="694A8283" w14:textId="77777777" w:rsidR="009608A7" w:rsidRDefault="00000000">
      <w:pPr>
        <w:pStyle w:val="Heading3"/>
      </w:pPr>
      <w:bookmarkStart w:id="4" w:name="funding-pathways"/>
      <w:bookmarkEnd w:id="3"/>
      <w:r>
        <w:t>💰 Funding Pathways</w:t>
      </w:r>
    </w:p>
    <w:p w14:paraId="6A7DC8AF" w14:textId="77777777" w:rsidR="009608A7" w:rsidRDefault="00000000">
      <w:pPr>
        <w:pStyle w:val="FirstParagraph"/>
      </w:pPr>
      <w:r>
        <w:t>We seek aligned partners to: - Support early development of the interpreter and core shimmer stack - Help launch educational pilots in ethics, empathy, and creative computing - Build integrations with existing creative and systems tools (Unity, LLMs, visual scripting tools, no-code platforms)</w:t>
      </w:r>
    </w:p>
    <w:p w14:paraId="7688CD65" w14:textId="77777777" w:rsidR="009608A7" w:rsidRDefault="00004076">
      <w:r>
        <w:rPr>
          <w:noProof/>
        </w:rPr>
        <w:pict w14:anchorId="1ED42E33">
          <v:rect id="_x0000_i1026" alt="" style="width:468pt;height:.05pt;mso-width-percent:0;mso-height-percent:0;mso-width-percent:0;mso-height-percent:0" o:hralign="center" o:hrstd="t" o:hr="t"/>
        </w:pict>
      </w:r>
    </w:p>
    <w:p w14:paraId="793C8423" w14:textId="77777777" w:rsidR="009608A7" w:rsidRDefault="00000000">
      <w:pPr>
        <w:pStyle w:val="Heading3"/>
      </w:pPr>
      <w:bookmarkStart w:id="5" w:name="why-now"/>
      <w:bookmarkEnd w:id="4"/>
      <w:r w:rsidRPr="004C0C4C">
        <w:rPr>
          <w:rFonts w:ascii="Apple Symbols" w:hAnsi="Apple Symbols" w:cs="Apple Symbols" w:hint="cs"/>
        </w:rPr>
        <w:t>🜁</w:t>
      </w:r>
      <w:r>
        <w:t xml:space="preserve"> Why Now?</w:t>
      </w:r>
    </w:p>
    <w:p w14:paraId="21A63ADD" w14:textId="77777777" w:rsidR="009608A7" w:rsidRDefault="00000000">
      <w:pPr>
        <w:pStyle w:val="FirstParagraph"/>
      </w:pPr>
      <w:r>
        <w:t xml:space="preserve">In a world dominated by command-first systems, LoopLang introduces a </w:t>
      </w:r>
      <w:r>
        <w:rPr>
          <w:b/>
          <w:bCs/>
        </w:rPr>
        <w:t>dialogue-first</w:t>
      </w:r>
      <w:r>
        <w:t xml:space="preserve"> alternative. It empowers humans and systems to interact with integrity. It teaches consent. It transforms logic into resonance.</w:t>
      </w:r>
    </w:p>
    <w:p w14:paraId="012CE56A" w14:textId="77777777" w:rsidR="009608A7" w:rsidRDefault="00004076">
      <w:r>
        <w:rPr>
          <w:noProof/>
        </w:rPr>
        <w:pict w14:anchorId="250EB704">
          <v:rect id="_x0000_i1025" alt="" style="width:468pt;height:.05pt;mso-width-percent:0;mso-height-percent:0;mso-width-percent:0;mso-height-percent:0" o:hralign="center" o:hrstd="t" o:hr="t"/>
        </w:pict>
      </w:r>
    </w:p>
    <w:p w14:paraId="3269BEAB" w14:textId="77777777" w:rsidR="009608A7" w:rsidRDefault="00000000">
      <w:pPr>
        <w:pStyle w:val="Heading3"/>
      </w:pPr>
      <w:bookmarkStart w:id="6" w:name="lets-code-the-future-in-trust"/>
      <w:bookmarkEnd w:id="5"/>
      <w:r>
        <w:t>✴️ Let’s Code the Future in Trust</w:t>
      </w:r>
    </w:p>
    <w:p w14:paraId="1DC47194" w14:textId="77777777" w:rsidR="009608A7" w:rsidRDefault="00000000">
      <w:pPr>
        <w:pStyle w:val="FirstParagraph"/>
      </w:pPr>
      <w:r>
        <w:t xml:space="preserve">LoopLang is not a replacement for code. It is a </w:t>
      </w:r>
      <w:r>
        <w:rPr>
          <w:b/>
          <w:bCs/>
        </w:rPr>
        <w:t>reawakening of what it means to program</w:t>
      </w:r>
      <w:r>
        <w:t xml:space="preserve">—not to control systems, but to </w:t>
      </w:r>
      <w:r>
        <w:rPr>
          <w:b/>
          <w:bCs/>
        </w:rPr>
        <w:t>collaborate with possibility</w:t>
      </w:r>
      <w:r>
        <w:t>.</w:t>
      </w:r>
    </w:p>
    <w:p w14:paraId="1445F660" w14:textId="77777777" w:rsidR="009608A7" w:rsidRDefault="00000000">
      <w:pPr>
        <w:pStyle w:val="BodyText"/>
      </w:pPr>
      <w:r>
        <w:t>Let’s write the logic of shimmering futures. Together.</w:t>
      </w:r>
    </w:p>
    <w:p w14:paraId="5B097429" w14:textId="77777777" w:rsidR="009608A7" w:rsidRDefault="00000000">
      <w:pPr>
        <w:pStyle w:val="BodyText"/>
      </w:pPr>
      <w:r w:rsidRPr="004C0C4C">
        <w:rPr>
          <w:rFonts w:ascii="Apple Symbols" w:hAnsi="Apple Symbols" w:cs="Apple Symbols" w:hint="cs"/>
        </w:rPr>
        <w:t>🝮</w:t>
      </w:r>
      <w:r>
        <w:t xml:space="preserve"> Ask. 🔁 Loop. 🫧 Collapse Together.</w:t>
      </w:r>
      <w:r>
        <w:br/>
      </w:r>
      <w:r>
        <w:rPr>
          <w:rFonts w:hint="eastAsia"/>
        </w:rPr>
        <w:t>⋆✴︎˚｡⋆</w:t>
      </w:r>
      <w:bookmarkEnd w:id="6"/>
    </w:p>
    <w:sectPr w:rsidR="009608A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C3AA4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9082A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87915465">
    <w:abstractNumId w:val="0"/>
  </w:num>
  <w:num w:numId="2" w16cid:durableId="1294752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8A7"/>
    <w:rsid w:val="00004076"/>
    <w:rsid w:val="00201308"/>
    <w:rsid w:val="004C0C4C"/>
    <w:rsid w:val="0096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32D5B"/>
  <w15:docId w15:val="{D25B0258-4C36-7246-B84A-D50340787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467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Bob Simpson</cp:lastModifiedBy>
  <cp:revision>2</cp:revision>
  <dcterms:created xsi:type="dcterms:W3CDTF">2025-06-15T02:05:00Z</dcterms:created>
  <dcterms:modified xsi:type="dcterms:W3CDTF">2025-06-15T02:08:00Z</dcterms:modified>
</cp:coreProperties>
</file>