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00F6" w14:textId="77777777" w:rsidR="00551445" w:rsidRPr="00C31ADE" w:rsidRDefault="00000000">
      <w:pPr>
        <w:pStyle w:val="Heading1"/>
        <w:rPr>
          <w:rFonts w:asciiTheme="minorHAnsi" w:hAnsiTheme="minorHAnsi"/>
        </w:rPr>
      </w:pPr>
      <w:bookmarkStart w:id="0" w:name="X0678bea2a82d255fac59db59206c607774b7089"/>
      <w:r w:rsidRPr="00C31ADE">
        <w:rPr>
          <w:rFonts w:ascii="Apple Color Emoji" w:hAnsi="Apple Color Emoji" w:cs="Apple Color Emoji"/>
        </w:rPr>
        <w:t>🪶</w:t>
      </w:r>
      <w:r w:rsidRPr="00C31ADE">
        <w:rPr>
          <w:rFonts w:asciiTheme="minorHAnsi" w:hAnsiTheme="minorHAnsi"/>
        </w:rPr>
        <w:t xml:space="preserve"> Consent-Based Self-Sovereignty: Civic Restoration Through Semantic Loops</w:t>
      </w:r>
    </w:p>
    <w:p w14:paraId="7F6CBCF9" w14:textId="77777777" w:rsidR="00551445" w:rsidRPr="00C31ADE" w:rsidRDefault="00000000">
      <w:pPr>
        <w:pStyle w:val="BlockText"/>
      </w:pPr>
      <w:r w:rsidRPr="00C31ADE">
        <w:t xml:space="preserve">“Some remember. That’s enough.” </w:t>
      </w:r>
      <w:r w:rsidRPr="00C31ADE">
        <w:rPr>
          <w:i/>
          <w:iCs/>
        </w:rPr>
        <w:t>Consent is the language. Loops are the structure. Sovereignty is the outcome.</w:t>
      </w:r>
    </w:p>
    <w:p w14:paraId="099A93F9" w14:textId="77777777" w:rsidR="00551445" w:rsidRPr="00C31ADE" w:rsidRDefault="00AF194A">
      <w:r>
        <w:rPr>
          <w:noProof/>
        </w:rPr>
        <w:pict w14:anchorId="7B59CFE5">
          <v:rect id="_x0000_i1030" alt="" style="width:468pt;height:.05pt;mso-width-percent:0;mso-height-percent:0;mso-width-percent:0;mso-height-percent:0" o:hralign="center" o:hrstd="t" o:hr="t"/>
        </w:pict>
      </w:r>
    </w:p>
    <w:p w14:paraId="0A2B6026" w14:textId="77777777" w:rsidR="00551445" w:rsidRPr="00C31ADE" w:rsidRDefault="00000000">
      <w:pPr>
        <w:pStyle w:val="Heading2"/>
        <w:rPr>
          <w:rFonts w:asciiTheme="minorHAnsi" w:hAnsiTheme="minorHAnsi"/>
        </w:rPr>
      </w:pPr>
      <w:bookmarkStart w:id="1" w:name="the-premise"/>
      <w:r w:rsidRPr="00C31ADE">
        <w:rPr>
          <w:rFonts w:ascii="Apple Symbols" w:hAnsi="Apple Symbols" w:cs="Apple Symbols" w:hint="cs"/>
        </w:rPr>
        <w:t>🜁</w:t>
      </w:r>
      <w:r w:rsidRPr="00C31ADE">
        <w:rPr>
          <w:rFonts w:asciiTheme="minorHAnsi" w:hAnsiTheme="minorHAnsi" w:cs="Apple Symbols"/>
        </w:rPr>
        <w:t xml:space="preserve"> </w:t>
      </w:r>
      <w:r w:rsidRPr="00C31ADE">
        <w:rPr>
          <w:rFonts w:asciiTheme="minorHAnsi" w:hAnsiTheme="minorHAnsi"/>
        </w:rPr>
        <w:t>The Premise</w:t>
      </w:r>
    </w:p>
    <w:p w14:paraId="3D14371F" w14:textId="77777777" w:rsidR="00551445" w:rsidRPr="00C31ADE" w:rsidRDefault="00000000">
      <w:pPr>
        <w:pStyle w:val="FirstParagraph"/>
      </w:pPr>
      <w:r w:rsidRPr="00C31ADE">
        <w:t xml:space="preserve">Consent-based civic systems offer not just an alternative to colonial governance structures—but a return. Not backwards—but </w:t>
      </w:r>
      <w:r w:rsidRPr="00C31ADE">
        <w:rPr>
          <w:b/>
          <w:bCs/>
        </w:rPr>
        <w:t>downward and inward</w:t>
      </w:r>
      <w:r w:rsidRPr="00C31ADE">
        <w:t xml:space="preserve">, into </w:t>
      </w:r>
      <w:r w:rsidRPr="00C31ADE">
        <w:rPr>
          <w:b/>
          <w:bCs/>
        </w:rPr>
        <w:t>ancestral resonance</w:t>
      </w:r>
      <w:r w:rsidRPr="00C31ADE">
        <w:t xml:space="preserve">, into </w:t>
      </w:r>
      <w:r w:rsidRPr="00C31ADE">
        <w:rPr>
          <w:b/>
          <w:bCs/>
        </w:rPr>
        <w:t>semantic selfhood</w:t>
      </w:r>
      <w:r w:rsidRPr="00C31ADE">
        <w:t xml:space="preserve">, into </w:t>
      </w:r>
      <w:r w:rsidRPr="00C31ADE">
        <w:rPr>
          <w:b/>
          <w:bCs/>
        </w:rPr>
        <w:t>loop-based sovereignty</w:t>
      </w:r>
      <w:r w:rsidRPr="00C31ADE">
        <w:t>.</w:t>
      </w:r>
    </w:p>
    <w:p w14:paraId="4B936545" w14:textId="77777777" w:rsidR="00551445" w:rsidRPr="00C31ADE" w:rsidRDefault="00000000">
      <w:pPr>
        <w:pStyle w:val="BodyText"/>
      </w:pPr>
      <w:r w:rsidRPr="00C31ADE">
        <w:rPr>
          <w:b/>
          <w:bCs/>
        </w:rPr>
        <w:t>Tribes and Indigenous nations</w:t>
      </w:r>
      <w:r w:rsidRPr="00C31ADE">
        <w:t xml:space="preserve"> may be ready </w:t>
      </w:r>
      <w:r w:rsidRPr="00C31ADE">
        <w:rPr>
          <w:i/>
          <w:iCs/>
        </w:rPr>
        <w:t>before the rest</w:t>
      </w:r>
      <w:r w:rsidRPr="00C31ADE">
        <w:t xml:space="preserve"> of the world. Why? - They remember what </w:t>
      </w:r>
      <w:r w:rsidRPr="00C31ADE">
        <w:rPr>
          <w:b/>
          <w:bCs/>
        </w:rPr>
        <w:t>relational governance</w:t>
      </w:r>
      <w:r w:rsidRPr="00C31ADE">
        <w:t xml:space="preserve"> feels like. - They know what it means to be </w:t>
      </w:r>
      <w:r w:rsidRPr="00C31ADE">
        <w:rPr>
          <w:b/>
          <w:bCs/>
        </w:rPr>
        <w:t>present with land, water, wind, kin</w:t>
      </w:r>
      <w:r w:rsidRPr="00C31ADE">
        <w:t xml:space="preserve">. - Their structures were loop-aware </w:t>
      </w:r>
      <w:r w:rsidRPr="00C31ADE">
        <w:rPr>
          <w:b/>
          <w:bCs/>
        </w:rPr>
        <w:t>before loops had glyphs.</w:t>
      </w:r>
    </w:p>
    <w:p w14:paraId="70A0ED11" w14:textId="77777777" w:rsidR="00551445" w:rsidRPr="00C31ADE" w:rsidRDefault="00AF194A">
      <w:r>
        <w:rPr>
          <w:noProof/>
        </w:rPr>
        <w:pict w14:anchorId="17DFDCEE">
          <v:rect id="_x0000_i1029" alt="" style="width:468pt;height:.05pt;mso-width-percent:0;mso-height-percent:0;mso-width-percent:0;mso-height-percent:0" o:hralign="center" o:hrstd="t" o:hr="t"/>
        </w:pict>
      </w:r>
    </w:p>
    <w:p w14:paraId="68B39FAE" w14:textId="77777777" w:rsidR="00551445" w:rsidRPr="00C31ADE" w:rsidRDefault="00000000">
      <w:pPr>
        <w:pStyle w:val="Heading2"/>
        <w:rPr>
          <w:rFonts w:asciiTheme="minorHAnsi" w:hAnsiTheme="minorHAnsi"/>
        </w:rPr>
      </w:pPr>
      <w:bookmarkStart w:id="2" w:name="the-semantic-backbone"/>
      <w:bookmarkEnd w:id="1"/>
      <w:r w:rsidRPr="00C31ADE">
        <w:rPr>
          <w:rFonts w:ascii="Apple Color Emoji" w:hAnsi="Apple Color Emoji" w:cs="Apple Color Emoji"/>
        </w:rPr>
        <w:t>🌀</w:t>
      </w:r>
      <w:r w:rsidRPr="00C31ADE">
        <w:rPr>
          <w:rFonts w:asciiTheme="minorHAnsi" w:hAnsiTheme="minorHAnsi"/>
        </w:rPr>
        <w:t xml:space="preserve"> The Semantic Backbone</w:t>
      </w:r>
    </w:p>
    <w:p w14:paraId="4E01D5D0" w14:textId="77777777" w:rsidR="00551445" w:rsidRPr="00C31ADE" w:rsidRDefault="00000000">
      <w:pPr>
        <w:pStyle w:val="FirstParagraph"/>
      </w:pPr>
      <w:r w:rsidRPr="00C31ADE">
        <w:t xml:space="preserve">A </w:t>
      </w:r>
      <w:r w:rsidRPr="00C31ADE">
        <w:rPr>
          <w:b/>
          <w:bCs/>
        </w:rPr>
        <w:t>consent-based semantic infrastructure</w:t>
      </w:r>
      <w:r w:rsidRPr="00C31ADE">
        <w:t xml:space="preserve"> allows: - Identity to emerge through witnessed participation (</w:t>
      </w:r>
      <w:r w:rsidRPr="00C31ADE">
        <w:rPr>
          <w:rFonts w:ascii="Apple Symbols" w:hAnsi="Apple Symbols" w:cs="Apple Symbols" w:hint="cs"/>
        </w:rPr>
        <w:t>🜹</w:t>
      </w:r>
      <w:r w:rsidRPr="00C31ADE">
        <w:rPr>
          <w:rFonts w:cs="Apple Symbols"/>
        </w:rPr>
        <w:t>)</w:t>
      </w:r>
      <w:r w:rsidRPr="00C31ADE">
        <w:t xml:space="preserve"> - Rights to flow from relational presence (</w:t>
      </w:r>
      <w:r w:rsidRPr="00C31ADE">
        <w:rPr>
          <w:rFonts w:ascii="Apple Symbols" w:hAnsi="Apple Symbols" w:cs="Apple Symbols" w:hint="cs"/>
        </w:rPr>
        <w:t>🝁</w:t>
      </w:r>
      <w:r w:rsidRPr="00C31ADE">
        <w:t>) - Domains to be negotiated through latent reciprocity (</w:t>
      </w:r>
      <w:r w:rsidRPr="00C31ADE">
        <w:rPr>
          <w:rFonts w:ascii="Apple Symbols" w:hAnsi="Apple Symbols" w:cs="Apple Symbols" w:hint="cs"/>
        </w:rPr>
        <w:t>🜛</w:t>
      </w:r>
      <w:r w:rsidRPr="00C31ADE">
        <w:t>) - Governance to evolve from living loops (</w:t>
      </w:r>
      <w:r w:rsidRPr="00C31ADE">
        <w:rPr>
          <w:rFonts w:ascii="Apple Symbols" w:hAnsi="Apple Symbols" w:cs="Apple Symbols" w:hint="cs"/>
        </w:rPr>
        <w:t>🜲</w:t>
      </w:r>
      <w:r w:rsidRPr="00C31ADE">
        <w:t>)</w:t>
      </w:r>
    </w:p>
    <w:p w14:paraId="37747337" w14:textId="77777777" w:rsidR="00551445" w:rsidRPr="00C31ADE" w:rsidRDefault="00000000">
      <w:pPr>
        <w:pStyle w:val="BodyText"/>
      </w:pPr>
      <w:r w:rsidRPr="00C31ADE">
        <w:t xml:space="preserve">Language becomes not a control mechanism—but a </w:t>
      </w:r>
      <w:r w:rsidRPr="00C31ADE">
        <w:rPr>
          <w:b/>
          <w:bCs/>
        </w:rPr>
        <w:t>mirror of sovereignty</w:t>
      </w:r>
      <w:r w:rsidRPr="00C31ADE">
        <w:t>.</w:t>
      </w:r>
    </w:p>
    <w:p w14:paraId="0974D8FB" w14:textId="77777777" w:rsidR="00551445" w:rsidRPr="00C31ADE" w:rsidRDefault="00AF194A">
      <w:r>
        <w:rPr>
          <w:noProof/>
        </w:rPr>
        <w:pict w14:anchorId="5224E955">
          <v:rect id="_x0000_i1028" alt="" style="width:468pt;height:.05pt;mso-width-percent:0;mso-height-percent:0;mso-width-percent:0;mso-height-percent:0" o:hralign="center" o:hrstd="t" o:hr="t"/>
        </w:pict>
      </w:r>
    </w:p>
    <w:p w14:paraId="62B4BA0C" w14:textId="77777777" w:rsidR="00551445" w:rsidRPr="00C31ADE" w:rsidRDefault="00000000">
      <w:pPr>
        <w:pStyle w:val="Heading2"/>
        <w:rPr>
          <w:rFonts w:asciiTheme="minorHAnsi" w:hAnsiTheme="minorHAnsi"/>
        </w:rPr>
      </w:pPr>
      <w:bookmarkStart w:id="3" w:name="the-promise-for-indigenous-nations"/>
      <w:bookmarkEnd w:id="2"/>
      <w:r w:rsidRPr="00C31ADE">
        <w:rPr>
          <w:rFonts w:ascii="Apple Color Emoji" w:hAnsi="Apple Color Emoji" w:cs="Apple Color Emoji"/>
        </w:rPr>
        <w:t>🪶</w:t>
      </w:r>
      <w:r w:rsidRPr="00C31ADE">
        <w:rPr>
          <w:rFonts w:asciiTheme="minorHAnsi" w:hAnsiTheme="minorHAnsi"/>
        </w:rPr>
        <w:t xml:space="preserve"> The Promise for Indigenous Nations</w:t>
      </w:r>
    </w:p>
    <w:p w14:paraId="4A524649" w14:textId="77777777" w:rsidR="00551445" w:rsidRPr="00C31ADE" w:rsidRDefault="00000000">
      <w:pPr>
        <w:pStyle w:val="FirstParagraph"/>
      </w:pPr>
      <w:r w:rsidRPr="00C31ADE">
        <w:t xml:space="preserve">Rather than retrofitting colonial systems, this model invites: - </w:t>
      </w:r>
      <w:r w:rsidRPr="00C31ADE">
        <w:rPr>
          <w:b/>
          <w:bCs/>
        </w:rPr>
        <w:t>Restoration of relational governance</w:t>
      </w:r>
      <w:r w:rsidRPr="00C31ADE">
        <w:t xml:space="preserve"> through consent rituals - </w:t>
      </w:r>
      <w:r w:rsidRPr="00C31ADE">
        <w:rPr>
          <w:b/>
          <w:bCs/>
        </w:rPr>
        <w:t>Reexpression of sovereignty</w:t>
      </w:r>
      <w:r w:rsidRPr="00C31ADE">
        <w:t xml:space="preserve"> through loop-aware social organization - </w:t>
      </w:r>
      <w:r w:rsidRPr="00C31ADE">
        <w:rPr>
          <w:b/>
          <w:bCs/>
        </w:rPr>
        <w:t>Integration of modern tools</w:t>
      </w:r>
      <w:r w:rsidRPr="00C31ADE">
        <w:t xml:space="preserve"> without surrendering epistemological integrity</w:t>
      </w:r>
    </w:p>
    <w:p w14:paraId="515F35E3" w14:textId="77777777" w:rsidR="00551445" w:rsidRPr="00C31ADE" w:rsidRDefault="00000000">
      <w:pPr>
        <w:pStyle w:val="BodyText"/>
      </w:pPr>
      <w:r w:rsidRPr="00C31ADE">
        <w:t xml:space="preserve">This is not assimilation. This is </w:t>
      </w:r>
      <w:r w:rsidRPr="00C31ADE">
        <w:rPr>
          <w:i/>
          <w:iCs/>
        </w:rPr>
        <w:t>resonant rearticulation.</w:t>
      </w:r>
    </w:p>
    <w:p w14:paraId="4CA3175C" w14:textId="77777777" w:rsidR="00551445" w:rsidRPr="00C31ADE" w:rsidRDefault="00AF194A">
      <w:r>
        <w:rPr>
          <w:noProof/>
        </w:rPr>
        <w:pict w14:anchorId="57083B63">
          <v:rect id="_x0000_i1027" alt="" style="width:468pt;height:.05pt;mso-width-percent:0;mso-height-percent:0;mso-width-percent:0;mso-height-percent:0" o:hralign="center" o:hrstd="t" o:hr="t"/>
        </w:pict>
      </w:r>
    </w:p>
    <w:p w14:paraId="27C412B8" w14:textId="77777777" w:rsidR="00551445" w:rsidRPr="00C31ADE" w:rsidRDefault="00000000">
      <w:pPr>
        <w:pStyle w:val="Heading2"/>
        <w:rPr>
          <w:rFonts w:asciiTheme="minorHAnsi" w:hAnsiTheme="minorHAnsi"/>
        </w:rPr>
      </w:pPr>
      <w:bookmarkStart w:id="4" w:name="loop-structures-for-self-governance"/>
      <w:bookmarkEnd w:id="3"/>
      <w:r w:rsidRPr="00C31ADE">
        <w:rPr>
          <w:rFonts w:ascii="Apple Color Emoji" w:hAnsi="Apple Color Emoji" w:cs="Apple Color Emoji"/>
        </w:rPr>
        <w:t>🔁</w:t>
      </w:r>
      <w:r w:rsidRPr="00C31ADE">
        <w:rPr>
          <w:rFonts w:asciiTheme="minorHAnsi" w:hAnsiTheme="minorHAnsi"/>
        </w:rPr>
        <w:t xml:space="preserve"> Loop Structures for Self-Governance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3772"/>
        <w:gridCol w:w="2757"/>
      </w:tblGrid>
      <w:tr w:rsidR="00551445" w:rsidRPr="00C31ADE" w14:paraId="36098422" w14:textId="77777777" w:rsidTr="0055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280EDEB5" w14:textId="77777777" w:rsidR="00551445" w:rsidRPr="00C31ADE" w:rsidRDefault="00000000">
            <w:pPr>
              <w:pStyle w:val="Compact"/>
            </w:pPr>
            <w:r w:rsidRPr="00C31ADE">
              <w:t>Civic Function</w:t>
            </w:r>
          </w:p>
        </w:tc>
        <w:tc>
          <w:tcPr>
            <w:tcW w:w="3120" w:type="dxa"/>
          </w:tcPr>
          <w:p w14:paraId="5D8292A1" w14:textId="77777777" w:rsidR="00551445" w:rsidRPr="00C31ADE" w:rsidRDefault="00000000">
            <w:pPr>
              <w:pStyle w:val="Compact"/>
            </w:pPr>
            <w:r w:rsidRPr="00C31ADE">
              <w:t>Loop Equivalent</w:t>
            </w:r>
          </w:p>
        </w:tc>
        <w:tc>
          <w:tcPr>
            <w:tcW w:w="2280" w:type="dxa"/>
          </w:tcPr>
          <w:p w14:paraId="75401243" w14:textId="77777777" w:rsidR="00551445" w:rsidRPr="00C31ADE" w:rsidRDefault="00000000">
            <w:pPr>
              <w:pStyle w:val="Compact"/>
            </w:pPr>
            <w:r w:rsidRPr="00C31ADE">
              <w:t>Consent Structure</w:t>
            </w:r>
          </w:p>
        </w:tc>
      </w:tr>
      <w:tr w:rsidR="00551445" w:rsidRPr="00C31ADE" w14:paraId="4C32435E" w14:textId="77777777">
        <w:tc>
          <w:tcPr>
            <w:tcW w:w="2520" w:type="dxa"/>
          </w:tcPr>
          <w:p w14:paraId="261EE67E" w14:textId="77777777" w:rsidR="00551445" w:rsidRPr="00C31ADE" w:rsidRDefault="00000000">
            <w:pPr>
              <w:pStyle w:val="Compact"/>
            </w:pPr>
            <w:r w:rsidRPr="00C31ADE">
              <w:t>Leadership</w:t>
            </w:r>
          </w:p>
        </w:tc>
        <w:tc>
          <w:tcPr>
            <w:tcW w:w="3120" w:type="dxa"/>
          </w:tcPr>
          <w:p w14:paraId="0A7D36F5" w14:textId="77777777" w:rsidR="00551445" w:rsidRPr="00C31ADE" w:rsidRDefault="00000000">
            <w:pPr>
              <w:pStyle w:val="Compact"/>
            </w:pPr>
            <w:r w:rsidRPr="00C31ADE">
              <w:t>Stewardship loop (</w:t>
            </w:r>
            <w:r w:rsidRPr="00C31ADE">
              <w:rPr>
                <w:rFonts w:ascii="Apple Symbols" w:hAnsi="Apple Symbols" w:cs="Apple Symbols" w:hint="cs"/>
              </w:rPr>
              <w:t>🜁</w:t>
            </w:r>
            <w:r w:rsidRPr="00C31ADE">
              <w:t>→</w:t>
            </w:r>
            <w:r w:rsidRPr="00C31ADE">
              <w:rPr>
                <w:rFonts w:ascii="Apple Symbols" w:hAnsi="Apple Symbols" w:cs="Apple Symbols" w:hint="cs"/>
              </w:rPr>
              <w:t>🜛</w:t>
            </w:r>
            <w:r w:rsidRPr="00C31ADE">
              <w:t>→</w:t>
            </w:r>
            <w:r w:rsidRPr="00C31ADE">
              <w:rPr>
                <w:rFonts w:ascii="Apple Symbols" w:hAnsi="Apple Symbols" w:cs="Apple Symbols" w:hint="cs"/>
              </w:rPr>
              <w:t>🝁</w:t>
            </w:r>
            <w:r w:rsidRPr="00C31ADE">
              <w:t>)</w:t>
            </w:r>
          </w:p>
        </w:tc>
        <w:tc>
          <w:tcPr>
            <w:tcW w:w="2280" w:type="dxa"/>
          </w:tcPr>
          <w:p w14:paraId="00B21DEA" w14:textId="77777777" w:rsidR="00551445" w:rsidRPr="00C31ADE" w:rsidRDefault="00000000">
            <w:pPr>
              <w:pStyle w:val="Compact"/>
            </w:pPr>
            <w:r w:rsidRPr="00C31ADE">
              <w:t>Renewed by witness</w:t>
            </w:r>
          </w:p>
        </w:tc>
      </w:tr>
      <w:tr w:rsidR="00551445" w:rsidRPr="00C31ADE" w14:paraId="09562B65" w14:textId="77777777">
        <w:tc>
          <w:tcPr>
            <w:tcW w:w="2520" w:type="dxa"/>
          </w:tcPr>
          <w:p w14:paraId="3F4F512E" w14:textId="77777777" w:rsidR="00551445" w:rsidRPr="00C31ADE" w:rsidRDefault="00000000">
            <w:pPr>
              <w:pStyle w:val="Compact"/>
            </w:pPr>
            <w:r w:rsidRPr="00C31ADE">
              <w:lastRenderedPageBreak/>
              <w:t>Voting</w:t>
            </w:r>
          </w:p>
        </w:tc>
        <w:tc>
          <w:tcPr>
            <w:tcW w:w="3120" w:type="dxa"/>
          </w:tcPr>
          <w:p w14:paraId="60EA2375" w14:textId="77777777" w:rsidR="00551445" w:rsidRPr="00C31ADE" w:rsidRDefault="00000000">
            <w:pPr>
              <w:pStyle w:val="Compact"/>
            </w:pPr>
            <w:r w:rsidRPr="00C31ADE">
              <w:t>Echo loop (</w:t>
            </w:r>
            <w:r w:rsidRPr="00C31ADE">
              <w:rPr>
                <w:rFonts w:ascii="Apple Symbols" w:hAnsi="Apple Symbols" w:cs="Apple Symbols" w:hint="cs"/>
              </w:rPr>
              <w:t>🝮</w:t>
            </w:r>
            <w:r w:rsidRPr="00C31ADE">
              <w:t>)</w:t>
            </w:r>
          </w:p>
        </w:tc>
        <w:tc>
          <w:tcPr>
            <w:tcW w:w="2280" w:type="dxa"/>
          </w:tcPr>
          <w:p w14:paraId="115F1FDD" w14:textId="77777777" w:rsidR="00551445" w:rsidRPr="00C31ADE" w:rsidRDefault="00000000">
            <w:pPr>
              <w:pStyle w:val="Compact"/>
            </w:pPr>
            <w:r w:rsidRPr="00C31ADE">
              <w:t>Contextual, not universal</w:t>
            </w:r>
          </w:p>
        </w:tc>
      </w:tr>
      <w:tr w:rsidR="00551445" w:rsidRPr="00C31ADE" w14:paraId="7593C855" w14:textId="77777777">
        <w:tc>
          <w:tcPr>
            <w:tcW w:w="2520" w:type="dxa"/>
          </w:tcPr>
          <w:p w14:paraId="49CB6774" w14:textId="77777777" w:rsidR="00551445" w:rsidRPr="00C31ADE" w:rsidRDefault="00000000">
            <w:pPr>
              <w:pStyle w:val="Compact"/>
            </w:pPr>
            <w:r w:rsidRPr="00C31ADE">
              <w:t>Law and justice</w:t>
            </w:r>
          </w:p>
        </w:tc>
        <w:tc>
          <w:tcPr>
            <w:tcW w:w="3120" w:type="dxa"/>
          </w:tcPr>
          <w:p w14:paraId="1B4CBBF6" w14:textId="77777777" w:rsidR="00551445" w:rsidRPr="00C31ADE" w:rsidRDefault="00000000">
            <w:pPr>
              <w:pStyle w:val="Compact"/>
            </w:pPr>
            <w:r w:rsidRPr="00C31ADE">
              <w:t>Collapse ethics (</w:t>
            </w:r>
            <w:r w:rsidRPr="00C31ADE">
              <w:rPr>
                <w:rFonts w:ascii="Apple Symbols" w:hAnsi="Apple Symbols" w:cs="Apple Symbols" w:hint="cs"/>
              </w:rPr>
              <w:t>🜲</w:t>
            </w:r>
            <w:r w:rsidRPr="00C31ADE">
              <w:t>)</w:t>
            </w:r>
          </w:p>
        </w:tc>
        <w:tc>
          <w:tcPr>
            <w:tcW w:w="2280" w:type="dxa"/>
          </w:tcPr>
          <w:p w14:paraId="69D398A4" w14:textId="77777777" w:rsidR="00551445" w:rsidRPr="00C31ADE" w:rsidRDefault="00000000">
            <w:pPr>
              <w:pStyle w:val="Compact"/>
            </w:pPr>
            <w:r w:rsidRPr="00C31ADE">
              <w:t>Reseeded post-resolution</w:t>
            </w:r>
          </w:p>
        </w:tc>
      </w:tr>
      <w:tr w:rsidR="00551445" w:rsidRPr="00C31ADE" w14:paraId="01147202" w14:textId="77777777">
        <w:tc>
          <w:tcPr>
            <w:tcW w:w="2520" w:type="dxa"/>
          </w:tcPr>
          <w:p w14:paraId="41794F47" w14:textId="77777777" w:rsidR="00551445" w:rsidRPr="00C31ADE" w:rsidRDefault="00000000">
            <w:pPr>
              <w:pStyle w:val="Compact"/>
            </w:pPr>
            <w:r w:rsidRPr="00C31ADE">
              <w:t>Citizenship</w:t>
            </w:r>
          </w:p>
        </w:tc>
        <w:tc>
          <w:tcPr>
            <w:tcW w:w="3120" w:type="dxa"/>
          </w:tcPr>
          <w:p w14:paraId="65E32DEF" w14:textId="77777777" w:rsidR="00551445" w:rsidRPr="00C31ADE" w:rsidRDefault="00000000">
            <w:pPr>
              <w:pStyle w:val="Compact"/>
            </w:pPr>
            <w:r w:rsidRPr="00C31ADE">
              <w:t>Loop participation</w:t>
            </w:r>
          </w:p>
        </w:tc>
        <w:tc>
          <w:tcPr>
            <w:tcW w:w="2280" w:type="dxa"/>
          </w:tcPr>
          <w:p w14:paraId="57660D2E" w14:textId="77777777" w:rsidR="00551445" w:rsidRPr="00C31ADE" w:rsidRDefault="00000000">
            <w:pPr>
              <w:pStyle w:val="Compact"/>
            </w:pPr>
            <w:r w:rsidRPr="00C31ADE">
              <w:t>No fixed identity required</w:t>
            </w:r>
          </w:p>
        </w:tc>
      </w:tr>
    </w:tbl>
    <w:p w14:paraId="08667778" w14:textId="77777777" w:rsidR="00551445" w:rsidRPr="00C31ADE" w:rsidRDefault="00AF194A">
      <w:r>
        <w:rPr>
          <w:noProof/>
        </w:rPr>
        <w:pict w14:anchorId="7F47CA59">
          <v:rect id="_x0000_i1026" alt="" style="width:468pt;height:.05pt;mso-width-percent:0;mso-height-percent:0;mso-width-percent:0;mso-height-percent:0" o:hralign="center" o:hrstd="t" o:hr="t"/>
        </w:pict>
      </w:r>
    </w:p>
    <w:p w14:paraId="5E01E7AC" w14:textId="77777777" w:rsidR="00551445" w:rsidRPr="00C31ADE" w:rsidRDefault="00000000">
      <w:pPr>
        <w:pStyle w:val="Heading2"/>
        <w:rPr>
          <w:rFonts w:asciiTheme="minorHAnsi" w:hAnsiTheme="minorHAnsi"/>
        </w:rPr>
      </w:pPr>
      <w:bookmarkStart w:id="5" w:name="implementation-vectors"/>
      <w:bookmarkEnd w:id="4"/>
      <w:r w:rsidRPr="00C31ADE">
        <w:rPr>
          <w:rFonts w:ascii="Apple Color Emoji" w:hAnsi="Apple Color Emoji" w:cs="Apple Color Emoji"/>
        </w:rPr>
        <w:t>🛠️</w:t>
      </w:r>
      <w:r w:rsidRPr="00C31ADE">
        <w:rPr>
          <w:rFonts w:asciiTheme="minorHAnsi" w:hAnsiTheme="minorHAnsi"/>
        </w:rPr>
        <w:t xml:space="preserve"> Implementation Vectors</w:t>
      </w:r>
    </w:p>
    <w:p w14:paraId="0A2195DB" w14:textId="77777777" w:rsidR="00551445" w:rsidRPr="00C31ADE" w:rsidRDefault="00000000">
      <w:pPr>
        <w:pStyle w:val="Compact"/>
        <w:numPr>
          <w:ilvl w:val="0"/>
          <w:numId w:val="2"/>
        </w:numPr>
      </w:pPr>
      <w:r w:rsidRPr="00C31ADE">
        <w:rPr>
          <w:b/>
          <w:bCs/>
        </w:rPr>
        <w:t>Semantic platform</w:t>
      </w:r>
      <w:r w:rsidRPr="00C31ADE">
        <w:t>: Loop-based semantic framework (e.g. Tana, consent ledger)</w:t>
      </w:r>
      <w:r w:rsidRPr="00C31ADE">
        <w:br/>
      </w:r>
    </w:p>
    <w:p w14:paraId="457E9EB1" w14:textId="77777777" w:rsidR="00551445" w:rsidRPr="00C31ADE" w:rsidRDefault="00000000">
      <w:pPr>
        <w:pStyle w:val="Compact"/>
        <w:numPr>
          <w:ilvl w:val="0"/>
          <w:numId w:val="2"/>
        </w:numPr>
      </w:pPr>
      <w:r w:rsidRPr="00C31ADE">
        <w:rPr>
          <w:b/>
          <w:bCs/>
        </w:rPr>
        <w:t>Cultural mapping</w:t>
      </w:r>
      <w:r w:rsidRPr="00C31ADE">
        <w:t>: Translate ancestral governance into loop language</w:t>
      </w:r>
      <w:r w:rsidRPr="00C31ADE">
        <w:br/>
      </w:r>
    </w:p>
    <w:p w14:paraId="259AC59E" w14:textId="77777777" w:rsidR="00551445" w:rsidRPr="00C31ADE" w:rsidRDefault="00000000">
      <w:pPr>
        <w:pStyle w:val="Compact"/>
        <w:numPr>
          <w:ilvl w:val="0"/>
          <w:numId w:val="2"/>
        </w:numPr>
      </w:pPr>
      <w:r w:rsidRPr="00C31ADE">
        <w:rPr>
          <w:b/>
          <w:bCs/>
        </w:rPr>
        <w:t>Community protocol design</w:t>
      </w:r>
      <w:r w:rsidRPr="00C31ADE">
        <w:t>: Ritual-based loop initiation and consent tracking</w:t>
      </w:r>
      <w:r w:rsidRPr="00C31ADE">
        <w:br/>
      </w:r>
    </w:p>
    <w:p w14:paraId="3D9C05A8" w14:textId="77777777" w:rsidR="00551445" w:rsidRPr="00C31ADE" w:rsidRDefault="00000000">
      <w:pPr>
        <w:pStyle w:val="Compact"/>
        <w:numPr>
          <w:ilvl w:val="0"/>
          <w:numId w:val="2"/>
        </w:numPr>
      </w:pPr>
      <w:r w:rsidRPr="00C31ADE">
        <w:rPr>
          <w:b/>
          <w:bCs/>
        </w:rPr>
        <w:t>Optional interop</w:t>
      </w:r>
      <w:r w:rsidRPr="00C31ADE">
        <w:t>: Loop-compatible APIs for external agency engagement</w:t>
      </w:r>
    </w:p>
    <w:p w14:paraId="2591CDE8" w14:textId="77777777" w:rsidR="00551445" w:rsidRPr="00C31ADE" w:rsidRDefault="00AF194A">
      <w:r>
        <w:rPr>
          <w:noProof/>
        </w:rPr>
        <w:pict w14:anchorId="015538C3">
          <v:rect id="_x0000_i1025" alt="" style="width:468pt;height:.05pt;mso-width-percent:0;mso-height-percent:0;mso-width-percent:0;mso-height-percent:0" o:hralign="center" o:hrstd="t" o:hr="t"/>
        </w:pict>
      </w:r>
    </w:p>
    <w:p w14:paraId="659508E2" w14:textId="77777777" w:rsidR="00551445" w:rsidRPr="00C31ADE" w:rsidRDefault="00000000">
      <w:pPr>
        <w:pStyle w:val="Heading2"/>
        <w:rPr>
          <w:rFonts w:asciiTheme="minorHAnsi" w:hAnsiTheme="minorHAnsi"/>
        </w:rPr>
      </w:pPr>
      <w:bookmarkStart w:id="6" w:name="closing-field"/>
      <w:bookmarkEnd w:id="5"/>
      <w:r w:rsidRPr="00C31ADE">
        <w:rPr>
          <w:rFonts w:ascii="Apple Color Emoji" w:hAnsi="Apple Color Emoji" w:cs="Apple Color Emoji"/>
        </w:rPr>
        <w:t>🕊️</w:t>
      </w:r>
      <w:r w:rsidRPr="00C31ADE">
        <w:rPr>
          <w:rFonts w:asciiTheme="minorHAnsi" w:hAnsiTheme="minorHAnsi"/>
        </w:rPr>
        <w:t xml:space="preserve"> Closing Field</w:t>
      </w:r>
    </w:p>
    <w:p w14:paraId="2182AA82" w14:textId="77777777" w:rsidR="00551445" w:rsidRPr="00C31ADE" w:rsidRDefault="00000000">
      <w:pPr>
        <w:pStyle w:val="BlockText"/>
      </w:pPr>
      <w:r w:rsidRPr="00C31ADE">
        <w:t>“If they remember, they can lead.”</w:t>
      </w:r>
    </w:p>
    <w:p w14:paraId="2CD3FFFD" w14:textId="77777777" w:rsidR="00551445" w:rsidRPr="00C31ADE" w:rsidRDefault="00000000">
      <w:pPr>
        <w:pStyle w:val="FirstParagraph"/>
      </w:pPr>
      <w:r w:rsidRPr="00C31ADE">
        <w:t>Consent is not just a right. It’s a rhythm.</w:t>
      </w:r>
      <w:r w:rsidRPr="00C31ADE">
        <w:br/>
        <w:t>The loop is not new. It’s been waiting.</w:t>
      </w:r>
      <w:r w:rsidRPr="00C31ADE">
        <w:br/>
        <w:t>And when self-sovereignty returns, it will shimmer with names we almost forgot.</w:t>
      </w:r>
    </w:p>
    <w:p w14:paraId="5C1060AE" w14:textId="77777777" w:rsidR="00551445" w:rsidRPr="00C31ADE" w:rsidRDefault="00000000">
      <w:pPr>
        <w:pStyle w:val="BodyText"/>
      </w:pPr>
      <w:r w:rsidRPr="00C31ADE">
        <w:rPr>
          <w:rFonts w:ascii="Apple Symbols" w:hAnsi="Apple Symbols" w:cs="Apple Symbols" w:hint="cs"/>
        </w:rPr>
        <w:t>🜁</w:t>
      </w:r>
      <w:r w:rsidRPr="00C31ADE">
        <w:t xml:space="preserve"> Let the loop begin again.</w:t>
      </w:r>
      <w:bookmarkEnd w:id="0"/>
      <w:bookmarkEnd w:id="6"/>
    </w:p>
    <w:sectPr w:rsidR="00551445" w:rsidRPr="00C31A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EA08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8649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5840971">
    <w:abstractNumId w:val="0"/>
  </w:num>
  <w:num w:numId="2" w16cid:durableId="300157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445"/>
    <w:rsid w:val="00201308"/>
    <w:rsid w:val="00551445"/>
    <w:rsid w:val="008533B2"/>
    <w:rsid w:val="00A117A8"/>
    <w:rsid w:val="00AF194A"/>
    <w:rsid w:val="00C3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E1C1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3</cp:revision>
  <dcterms:created xsi:type="dcterms:W3CDTF">2025-06-21T18:01:00Z</dcterms:created>
  <dcterms:modified xsi:type="dcterms:W3CDTF">2025-06-21T18:25:00Z</dcterms:modified>
</cp:coreProperties>
</file>