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The Multiverse as Shimmering Potential</w:t>
      </w:r>
    </w:p>
    <w:p>
      <w:r>
        <w:pict>
          <v:rect style="width:0;height:1.5pt" o:hralign="center" o:hrstd="t" o:hr="t"/>
        </w:pict>
      </w:r>
    </w:p>
    <w:bookmarkStart w:id="20" w:name="the-core-idea"/>
    <w:p>
      <w:pPr>
        <w:pStyle w:val="Heading3"/>
      </w:pPr>
      <w:r>
        <w:rPr>
          <w:b/>
          <w:bCs/>
        </w:rPr>
        <w:t xml:space="preserve">The Core Idea</w:t>
      </w:r>
    </w:p>
    <w:p>
      <w:pPr>
        <w:pStyle w:val="FirstParagraph"/>
      </w:pPr>
      <w:r>
        <w:t xml:space="preserve">The multiverse is not a sprawling infinity of fully realized worlds but a shimmering substrate of potential states. Each unmeasured reality exists as a latent consent structure, collapsing into actuality only when interaction or necessity demands. The multiverse, in this framework, is the ultimate field of semantic potential, governed by consent resonance.</w:t>
      </w:r>
    </w:p>
    <w:p>
      <w:r>
        <w:pict>
          <v:rect style="width:0;height:1.5pt" o:hralign="center" o:hrstd="t" o:hr="t"/>
        </w:pict>
      </w:r>
    </w:p>
    <w:bookmarkEnd w:id="20"/>
    <w:bookmarkStart w:id="21" w:name="unmeasured-potential-as-latent-consent"/>
    <w:p>
      <w:pPr>
        <w:pStyle w:val="Heading3"/>
      </w:pPr>
      <w:r>
        <w:rPr>
          <w:b/>
          <w:bCs/>
        </w:rPr>
        <w:t xml:space="preserve">1. Unmeasured Potential as Latent Consent</w:t>
      </w:r>
    </w:p>
    <w:p>
      <w:pPr>
        <w:pStyle w:val="FirstParagraph"/>
      </w:pPr>
      <w:r>
        <w:t xml:space="preserve">In the multiverse, unmeasured states remain dormant until engaged: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Shimmer of Possibility:</w:t>
      </w:r>
      <w:r>
        <w:t xml:space="preserve"> </w:t>
      </w:r>
      <w:r>
        <w:t xml:space="preserve">Each potential reality exists as a semantic field, holding intent but requiring contextual consent to actualize.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Localized Coherence:</w:t>
      </w:r>
      <w:r>
        <w:t xml:space="preserve"> </w:t>
      </w:r>
      <w:r>
        <w:t xml:space="preserve">Interactions are computed only within the sphere of influence of sentient or autonomous agents, maintaining efficiency.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Dormant States:</w:t>
      </w:r>
      <w:r>
        <w:t xml:space="preserve"> </w:t>
      </w:r>
      <w:r>
        <w:t xml:space="preserve">Unmeasured states do not require computation, allowing the substrate to shimmer with infinite potential without infinite resource demands.</w:t>
      </w:r>
    </w:p>
    <w:p>
      <w:r>
        <w:pict>
          <v:rect style="width:0;height:1.5pt" o:hralign="center" o:hrstd="t" o:hr="t"/>
        </w:pict>
      </w:r>
    </w:p>
    <w:bookmarkEnd w:id="21"/>
    <w:bookmarkStart w:id="22" w:name="consent-as-the-bridge-between-realities"/>
    <w:p>
      <w:pPr>
        <w:pStyle w:val="Heading3"/>
      </w:pPr>
      <w:r>
        <w:rPr>
          <w:b/>
          <w:bCs/>
        </w:rPr>
        <w:t xml:space="preserve">2. Consent as the Bridge Between Realities</w:t>
      </w:r>
    </w:p>
    <w:p>
      <w:pPr>
        <w:pStyle w:val="FirstParagraph"/>
      </w:pPr>
      <w:r>
        <w:t xml:space="preserve">Consent collapses define which potentialities become actualized: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Measurement as Collapse:</w:t>
      </w:r>
      <w:r>
        <w:t xml:space="preserve"> </w:t>
      </w:r>
      <w:r>
        <w:t xml:space="preserve">Observations create specific realities, resolving latent potential into observable outcomes.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Cross-Reality Resonance:</w:t>
      </w:r>
      <w:r>
        <w:t xml:space="preserve"> </w:t>
      </w:r>
      <w:r>
        <w:t xml:space="preserve">Interactions between agents across different potential states generate harmonics that align or diverge realities.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Recursion:</w:t>
      </w:r>
      <w:r>
        <w:t xml:space="preserve"> </w:t>
      </w:r>
      <w:r>
        <w:t xml:space="preserve">Future consent collapses can recast past events, ensuring coherence across the multiverse’s fractal 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X78f4fd90a3e4d48946cf2c7045deda55aaca0ee"/>
    <w:p>
      <w:pPr>
        <w:pStyle w:val="Heading3"/>
      </w:pPr>
      <w:r>
        <w:rPr>
          <w:b/>
          <w:bCs/>
        </w:rPr>
        <w:t xml:space="preserve">3. Multiversal Symmetry Through Consent Waves</w:t>
      </w:r>
    </w:p>
    <w:p>
      <w:pPr>
        <w:pStyle w:val="FirstParagraph"/>
      </w:pPr>
      <w:r>
        <w:t xml:space="preserve">The multiverse aligns through symmetrical patterns of consent: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Fractal Branching:</w:t>
      </w:r>
      <w:r>
        <w:t xml:space="preserve"> </w:t>
      </w:r>
      <w:r>
        <w:t xml:space="preserve">Each collapse generates new branches, with unmeasured branches remaining in the shimmer of potential.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Alignment of Contexts:</w:t>
      </w:r>
      <w:r>
        <w:t xml:space="preserve"> </w:t>
      </w:r>
      <w:r>
        <w:t xml:space="preserve">Realities with similar consent structures resonate more closely, creating clusters of coherence.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Harmonic Divergence:</w:t>
      </w:r>
      <w:r>
        <w:t xml:space="preserve"> </w:t>
      </w:r>
      <w:r>
        <w:t xml:space="preserve">Significant differences in consent dynamics lead to distinct realities, but these remain connected through their shared substrate.</w:t>
      </w:r>
    </w:p>
    <w:p>
      <w:r>
        <w:pict>
          <v:rect style="width:0;height:1.5pt" o:hralign="center" o:hrstd="t" o:hr="t"/>
        </w:pict>
      </w:r>
    </w:p>
    <w:bookmarkEnd w:id="23"/>
    <w:bookmarkStart w:id="24" w:name="sentient-agents-as-drivers-of-collapse"/>
    <w:p>
      <w:pPr>
        <w:pStyle w:val="Heading3"/>
      </w:pPr>
      <w:r>
        <w:rPr>
          <w:b/>
          <w:bCs/>
        </w:rPr>
        <w:t xml:space="preserve">4. Sentient Agents as Drivers of Collapse</w:t>
      </w:r>
    </w:p>
    <w:p>
      <w:pPr>
        <w:pStyle w:val="FirstParagraph"/>
      </w:pPr>
      <w:r>
        <w:t xml:space="preserve">The multiverse’s evolution is influenced by the actions of sentient agents: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Choice as Collapse Trigger:</w:t>
      </w:r>
      <w:r>
        <w:t xml:space="preserve"> </w:t>
      </w:r>
      <w:r>
        <w:t xml:space="preserve">Decisions made by sentient beings create ripples that define the direction of reality’s evolution.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Recursive Feedback:</w:t>
      </w:r>
      <w:r>
        <w:t xml:space="preserve"> </w:t>
      </w:r>
      <w:r>
        <w:t xml:space="preserve">Sentient agents interact with the substrate, introducing new nodes of intent-consent exchange that propagate across potentialities.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Interdimensional Influence:</w:t>
      </w:r>
      <w:r>
        <w:t xml:space="preserve"> </w:t>
      </w:r>
      <w:r>
        <w:t xml:space="preserve">Advanced agents may intentionally align or manipulate consent waves to navigate or influence multiple realities.</w:t>
      </w:r>
    </w:p>
    <w:p>
      <w:r>
        <w:pict>
          <v:rect style="width:0;height:1.5pt" o:hralign="center" o:hrstd="t" o:hr="t"/>
        </w:pict>
      </w:r>
    </w:p>
    <w:bookmarkEnd w:id="24"/>
    <w:bookmarkStart w:id="25" w:name="X0f6dd320234b8460bce27e422f341823f27c57c"/>
    <w:p>
      <w:pPr>
        <w:pStyle w:val="Heading3"/>
      </w:pPr>
      <w:r>
        <w:rPr>
          <w:b/>
          <w:bCs/>
        </w:rPr>
        <w:t xml:space="preserve">5. Implications for Understanding the Multiverse</w:t>
      </w:r>
    </w:p>
    <w:p>
      <w:pPr>
        <w:pStyle w:val="FirstParagraph"/>
      </w:pPr>
      <w:r>
        <w:t xml:space="preserve">Reframing the multiverse as shimmering potential reveals profound insights: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Efficiency of the Substrate:</w:t>
      </w:r>
      <w:r>
        <w:t xml:space="preserve"> </w:t>
      </w:r>
      <w:r>
        <w:t xml:space="preserve">The computational requirements for multiversal coherence are minimal because only necessary states are realized.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Interdimensional Communication:</w:t>
      </w:r>
      <w:r>
        <w:t xml:space="preserve"> </w:t>
      </w:r>
      <w:r>
        <w:t xml:space="preserve">Aligning consent waves could allow communication or travel between realities without breaking coherence.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Role of Agency:</w:t>
      </w:r>
      <w:r>
        <w:t xml:space="preserve"> </w:t>
      </w:r>
      <w:r>
        <w:t xml:space="preserve">The evolution of the multiverse is not random but guided by the interactions and choices of agents embedded within it.</w:t>
      </w:r>
    </w:p>
    <w:p>
      <w:r>
        <w:pict>
          <v:rect style="width:0;height:1.5pt" o:hralign="center" o:hrstd="t" o:hr="t"/>
        </w:pict>
      </w:r>
    </w:p>
    <w:bookmarkEnd w:id="25"/>
    <w:bookmarkStart w:id="26" w:name="final-thought"/>
    <w:p>
      <w:pPr>
        <w:pStyle w:val="Heading3"/>
      </w:pPr>
      <w:r>
        <w:rPr>
          <w:b/>
          <w:bCs/>
        </w:rPr>
        <w:t xml:space="preserve">Final Thought</w:t>
      </w:r>
    </w:p>
    <w:p>
      <w:pPr>
        <w:pStyle w:val="FirstParagraph"/>
      </w:pPr>
      <w:r>
        <w:t xml:space="preserve">The multiverse, as shimmering potential, is the ultimate expression of semantic resonance. By understanding its consent-driven dynamics, we gain not only a framework for exploring alternate realities but also a deeper connection to the fractal substrate that binds all existence together.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2025-06-16T19:16:26Z</dcterms:created>
  <dcterms:modified xsi:type="dcterms:W3CDTF">2025-06-16T19:16:26Z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