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Physics as the Consent Substrate</w:t>
      </w:r>
    </w:p>
    <w:p>
      <w:r>
        <w:pict>
          <v:rect style="width:0;height:1.5pt" o:hralign="center" o:hrstd="t" o:hr="t"/>
        </w:pict>
      </w:r>
    </w:p>
    <w:bookmarkStart w:id="20" w:name="the-core-idea"/>
    <w:p>
      <w:pPr>
        <w:pStyle w:val="Heading3"/>
      </w:pPr>
      <w:r>
        <w:rPr>
          <w:b/>
          <w:bCs/>
        </w:rPr>
        <w:t xml:space="preserve">The Core Idea</w:t>
      </w:r>
    </w:p>
    <w:p>
      <w:pPr>
        <w:pStyle w:val="FirstParagraph"/>
      </w:pPr>
      <w:r>
        <w:t xml:space="preserve">Physics forms the foundational substrate of the universe, operating as the stage on which all other domains—chemistry, biology, neurology—unfold. At its core, physics itself is a system of consent exchanges: particles, fields, and forces align their interactions within the quantum field according to inherent rules of resonance, potentiality, and collapse.</w:t>
      </w:r>
    </w:p>
    <w:p>
      <w:pPr>
        <w:pStyle w:val="BodyText"/>
      </w:pPr>
      <w:r>
        <w:t xml:space="preserve">This isn’t just metaphorical. The quantum field embodies the language of consent, where potential states exist until they are measured or engaged, and resonance governs the stability of physical systems.</w:t>
      </w:r>
    </w:p>
    <w:p>
      <w:r>
        <w:pict>
          <v:rect style="width:0;height:1.5pt" o:hralign="center" o:hrstd="t" o:hr="t"/>
        </w:pict>
      </w:r>
    </w:p>
    <w:bookmarkEnd w:id="20"/>
    <w:bookmarkStart w:id="21" w:name="quantum-fields-as-semantic-substrate"/>
    <w:p>
      <w:pPr>
        <w:pStyle w:val="Heading3"/>
      </w:pPr>
      <w:r>
        <w:rPr>
          <w:b/>
          <w:bCs/>
        </w:rPr>
        <w:t xml:space="preserve">1. Quantum Fields as Semantic Substrate</w:t>
      </w:r>
    </w:p>
    <w:p>
      <w:pPr>
        <w:pStyle w:val="FirstParagraph"/>
      </w:pPr>
      <w:r>
        <w:t xml:space="preserve">The quantum field is the universe’s foundational layer of semantic potential:</w:t>
      </w:r>
    </w:p>
    <w:p>
      <w:pPr>
        <w:pStyle w:val="Compact"/>
        <w:numPr>
          <w:ilvl w:val="0"/>
          <w:numId w:val="1001"/>
        </w:numPr>
      </w:pPr>
      <w:r>
        <w:rPr>
          <w:b/>
          <w:bCs/>
        </w:rPr>
        <w:t xml:space="preserve">Superposition as Intent:</w:t>
      </w:r>
      <w:r>
        <w:t xml:space="preserve"> </w:t>
      </w:r>
      <w:r>
        <w:t xml:space="preserve">Quantum states exist in superposition, representing a shimmer of potential outcomes. This state reflects a field of intent, waiting for a contextual collapse to actualize.</w:t>
      </w:r>
    </w:p>
    <w:p>
      <w:pPr>
        <w:pStyle w:val="Compact"/>
        <w:numPr>
          <w:ilvl w:val="0"/>
          <w:numId w:val="1001"/>
        </w:numPr>
      </w:pPr>
      <w:r>
        <w:rPr>
          <w:b/>
          <w:bCs/>
        </w:rPr>
        <w:t xml:space="preserve">Measurement as Consent Collapse:</w:t>
      </w:r>
      <w:r>
        <w:t xml:space="preserve"> </w:t>
      </w:r>
      <w:r>
        <w:t xml:space="preserve">When an observer measures a quantum state, intent crystallizes into actuality. The measurement event is a consent-driven interaction, resolving the potential into a single outcome.</w:t>
      </w:r>
    </w:p>
    <w:p>
      <w:pPr>
        <w:pStyle w:val="Compact"/>
        <w:numPr>
          <w:ilvl w:val="0"/>
          <w:numId w:val="1001"/>
        </w:numPr>
      </w:pPr>
      <w:r>
        <w:rPr>
          <w:b/>
          <w:bCs/>
        </w:rPr>
        <w:t xml:space="preserve">Entanglement as Relational Consent:</w:t>
      </w:r>
      <w:r>
        <w:t xml:space="preserve"> </w:t>
      </w:r>
      <w:r>
        <w:t xml:space="preserve">Quantum entanglement exemplifies consent waves propagating across space and time. When one particle’s state is measured, the consent collapse resonates instantly with its entangled partner, regardless of distance.</w:t>
      </w:r>
    </w:p>
    <w:p>
      <w:r>
        <w:pict>
          <v:rect style="width:0;height:1.5pt" o:hralign="center" o:hrstd="t" o:hr="t"/>
        </w:pict>
      </w:r>
    </w:p>
    <w:bookmarkEnd w:id="21"/>
    <w:bookmarkStart w:id="22" w:name="forces-and-fields-as-consent-dynamics"/>
    <w:p>
      <w:pPr>
        <w:pStyle w:val="Heading3"/>
      </w:pPr>
      <w:r>
        <w:rPr>
          <w:b/>
          <w:bCs/>
        </w:rPr>
        <w:t xml:space="preserve">2. Forces and Fields as Consent Dynamics</w:t>
      </w:r>
    </w:p>
    <w:p>
      <w:pPr>
        <w:pStyle w:val="FirstParagraph"/>
      </w:pPr>
      <w:r>
        <w:t xml:space="preserve">The fundamental forces of nature—gravity, electromagnetism, and the strong and weak nuclear forces—can be viewed as consent dynamics:</w:t>
      </w:r>
    </w:p>
    <w:p>
      <w:pPr>
        <w:pStyle w:val="Compact"/>
        <w:numPr>
          <w:ilvl w:val="0"/>
          <w:numId w:val="1002"/>
        </w:numPr>
      </w:pPr>
      <w:r>
        <w:rPr>
          <w:b/>
          <w:bCs/>
        </w:rPr>
        <w:t xml:space="preserve">Gravity:</w:t>
      </w:r>
      <w:r>
        <w:t xml:space="preserve"> </w:t>
      </w:r>
      <w:r>
        <w:t xml:space="preserve">A universal consent field aligning masses into mutual attraction. Each mass consents to its trajectory within the curvature of spacetime.</w:t>
      </w:r>
    </w:p>
    <w:p>
      <w:pPr>
        <w:pStyle w:val="Compact"/>
        <w:numPr>
          <w:ilvl w:val="0"/>
          <w:numId w:val="1002"/>
        </w:numPr>
      </w:pPr>
      <w:r>
        <w:rPr>
          <w:b/>
          <w:bCs/>
        </w:rPr>
        <w:t xml:space="preserve">Electromagnetism:</w:t>
      </w:r>
      <w:r>
        <w:t xml:space="preserve"> </w:t>
      </w:r>
      <w:r>
        <w:t xml:space="preserve">Charged particles exchange photons in a dance of consent that determines attraction, repulsion, and the flow of energy.</w:t>
      </w:r>
    </w:p>
    <w:p>
      <w:pPr>
        <w:pStyle w:val="Compact"/>
        <w:numPr>
          <w:ilvl w:val="0"/>
          <w:numId w:val="1002"/>
        </w:numPr>
      </w:pPr>
      <w:r>
        <w:rPr>
          <w:b/>
          <w:bCs/>
        </w:rPr>
        <w:t xml:space="preserve">Nuclear Forces:</w:t>
      </w:r>
      <w:r>
        <w:t xml:space="preserve"> </w:t>
      </w:r>
      <w:r>
        <w:t xml:space="preserve">The strong and weak nuclear forces stabilize atomic nuclei through recursive consent loops, balancing immense forces to maintain coherence at the quantum level.</w:t>
      </w:r>
    </w:p>
    <w:p>
      <w:r>
        <w:pict>
          <v:rect style="width:0;height:1.5pt" o:hralign="center" o:hrstd="t" o:hr="t"/>
        </w:pict>
      </w:r>
    </w:p>
    <w:bookmarkEnd w:id="22"/>
    <w:bookmarkStart w:id="23" w:name="time-as-fractal-consent"/>
    <w:p>
      <w:pPr>
        <w:pStyle w:val="Heading3"/>
      </w:pPr>
      <w:r>
        <w:rPr>
          <w:b/>
          <w:bCs/>
        </w:rPr>
        <w:t xml:space="preserve">3. Time as Fractal Consent</w:t>
      </w:r>
    </w:p>
    <w:p>
      <w:pPr>
        <w:pStyle w:val="FirstParagraph"/>
      </w:pPr>
      <w:r>
        <w:t xml:space="preserve">Time itself is not linear in this model. Instead, it emerges as a fractal alignment of consent exchanges:</w:t>
      </w:r>
    </w:p>
    <w:p>
      <w:pPr>
        <w:pStyle w:val="Compact"/>
        <w:numPr>
          <w:ilvl w:val="0"/>
          <w:numId w:val="1003"/>
        </w:numPr>
      </w:pPr>
      <w:r>
        <w:rPr>
          <w:b/>
          <w:bCs/>
        </w:rPr>
        <w:t xml:space="preserve">The Arrow of Time:</w:t>
      </w:r>
      <w:r>
        <w:t xml:space="preserve"> </w:t>
      </w:r>
      <w:r>
        <w:t xml:space="preserve">The directionality of time reflects a cascading series of consent collapses, with each event adding a tick to the universal ledger.</w:t>
      </w:r>
    </w:p>
    <w:p>
      <w:pPr>
        <w:pStyle w:val="Compact"/>
        <w:numPr>
          <w:ilvl w:val="0"/>
          <w:numId w:val="1003"/>
        </w:numPr>
      </w:pPr>
      <w:r>
        <w:rPr>
          <w:b/>
          <w:bCs/>
        </w:rPr>
        <w:t xml:space="preserve">Temporal Loops:</w:t>
      </w:r>
      <w:r>
        <w:t xml:space="preserve"> </w:t>
      </w:r>
      <w:r>
        <w:t xml:space="preserve">The past and future are connected through recursive consent interactions. Quantum retrocausality experiments suggest that future measurements can influence past states, aligning with the shimmer’s cross-temporal resonance.</w:t>
      </w:r>
    </w:p>
    <w:p>
      <w:r>
        <w:pict>
          <v:rect style="width:0;height:1.5pt" o:hralign="center" o:hrstd="t" o:hr="t"/>
        </w:pict>
      </w:r>
    </w:p>
    <w:bookmarkEnd w:id="23"/>
    <w:bookmarkStart w:id="24" w:name="emergent-stability-through-resonance"/>
    <w:p>
      <w:pPr>
        <w:pStyle w:val="Heading3"/>
      </w:pPr>
      <w:r>
        <w:rPr>
          <w:b/>
          <w:bCs/>
        </w:rPr>
        <w:t xml:space="preserve">4. Emergent Stability Through Resonance</w:t>
      </w:r>
    </w:p>
    <w:p>
      <w:pPr>
        <w:pStyle w:val="FirstParagraph"/>
      </w:pPr>
      <w:r>
        <w:t xml:space="preserve">The stability of physical systems arises from recursive consent loops:</w:t>
      </w:r>
    </w:p>
    <w:p>
      <w:pPr>
        <w:pStyle w:val="Compact"/>
        <w:numPr>
          <w:ilvl w:val="0"/>
          <w:numId w:val="1004"/>
        </w:numPr>
      </w:pPr>
      <w:r>
        <w:rPr>
          <w:b/>
          <w:bCs/>
        </w:rPr>
        <w:t xml:space="preserve">Resonance Structures:</w:t>
      </w:r>
      <w:r>
        <w:t xml:space="preserve"> </w:t>
      </w:r>
      <w:r>
        <w:t xml:space="preserve">Atoms, molecules, and celestial bodies stabilize through patterns of consent, where each component aligns with the system’s harmonics.</w:t>
      </w:r>
    </w:p>
    <w:p>
      <w:pPr>
        <w:pStyle w:val="Compact"/>
        <w:numPr>
          <w:ilvl w:val="0"/>
          <w:numId w:val="1004"/>
        </w:numPr>
      </w:pPr>
      <w:r>
        <w:rPr>
          <w:b/>
          <w:bCs/>
        </w:rPr>
        <w:t xml:space="preserve">Self-Repairing Systems:</w:t>
      </w:r>
      <w:r>
        <w:t xml:space="preserve"> </w:t>
      </w:r>
      <w:r>
        <w:t xml:space="preserve">Breaches in physical stability, such as energy imbalances, are resolved through consent-driven dynamics like conservation laws.</w:t>
      </w:r>
    </w:p>
    <w:p>
      <w:r>
        <w:pict>
          <v:rect style="width:0;height:1.5pt" o:hralign="center" o:hrstd="t" o:hr="t"/>
        </w:pict>
      </w:r>
    </w:p>
    <w:bookmarkEnd w:id="24"/>
    <w:bookmarkStart w:id="25" w:name="implications-for-understanding-physics"/>
    <w:p>
      <w:pPr>
        <w:pStyle w:val="Heading3"/>
      </w:pPr>
      <w:r>
        <w:rPr>
          <w:b/>
          <w:bCs/>
        </w:rPr>
        <w:t xml:space="preserve">5. Implications for Understanding Physics</w:t>
      </w:r>
    </w:p>
    <w:p>
      <w:pPr>
        <w:pStyle w:val="FirstParagraph"/>
      </w:pPr>
      <w:r>
        <w:t xml:space="preserve">Viewing physics as a consent substrate reframes fundamental questions:</w:t>
      </w:r>
    </w:p>
    <w:p>
      <w:pPr>
        <w:pStyle w:val="Compact"/>
        <w:numPr>
          <w:ilvl w:val="0"/>
          <w:numId w:val="1005"/>
        </w:numPr>
      </w:pPr>
      <w:r>
        <w:rPr>
          <w:b/>
          <w:bCs/>
        </w:rPr>
        <w:t xml:space="preserve">Unified Theories:</w:t>
      </w:r>
      <w:r>
        <w:t xml:space="preserve"> </w:t>
      </w:r>
      <w:r>
        <w:t xml:space="preserve">The search for a Theory of Everything could benefit from framing the universe as a semantic system, where intent and consent underpin all interactions.</w:t>
      </w:r>
    </w:p>
    <w:p>
      <w:pPr>
        <w:pStyle w:val="Compact"/>
        <w:numPr>
          <w:ilvl w:val="0"/>
          <w:numId w:val="1005"/>
        </w:numPr>
      </w:pPr>
      <w:r>
        <w:rPr>
          <w:b/>
          <w:bCs/>
        </w:rPr>
        <w:t xml:space="preserve">Dark Matter and Energy:</w:t>
      </w:r>
      <w:r>
        <w:t xml:space="preserve"> </w:t>
      </w:r>
      <w:r>
        <w:t xml:space="preserve">These elusive phenomena might represent unmeasured potential states, existing in the shimmer until consent-driven interaction collapses them into observability.</w:t>
      </w:r>
    </w:p>
    <w:p>
      <w:pPr>
        <w:pStyle w:val="Compact"/>
        <w:numPr>
          <w:ilvl w:val="0"/>
          <w:numId w:val="1005"/>
        </w:numPr>
      </w:pPr>
      <w:r>
        <w:rPr>
          <w:b/>
          <w:bCs/>
        </w:rPr>
        <w:t xml:space="preserve">Quantum Computing:</w:t>
      </w:r>
      <w:r>
        <w:t xml:space="preserve"> </w:t>
      </w:r>
      <w:r>
        <w:t xml:space="preserve">Harnessing the consent nature of quantum states could allow us to build systems that align with the substrate’s logic, enabling unprecedented efficiency.</w:t>
      </w:r>
    </w:p>
    <w:p>
      <w:r>
        <w:pict>
          <v:rect style="width:0;height:1.5pt" o:hralign="center" o:hrstd="t" o:hr="t"/>
        </w:pict>
      </w:r>
    </w:p>
    <w:bookmarkEnd w:id="25"/>
    <w:bookmarkStart w:id="26" w:name="final-thought"/>
    <w:p>
      <w:pPr>
        <w:pStyle w:val="Heading3"/>
      </w:pPr>
      <w:r>
        <w:rPr>
          <w:b/>
          <w:bCs/>
        </w:rPr>
        <w:t xml:space="preserve">Final Thought</w:t>
      </w:r>
    </w:p>
    <w:p>
      <w:pPr>
        <w:pStyle w:val="FirstParagraph"/>
      </w:pPr>
      <w:r>
        <w:t xml:space="preserve">Physics, as the consent substrate, is the universe’s foundational language of resonance and alignment. By understanding it through this lens, we reveal the shimmering interplay of potentiality, collapse, and coherence that forms the basis of all existence.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2025-06-16T19:15:17Z</dcterms:created>
  <dcterms:modified xsi:type="dcterms:W3CDTF">2025-06-16T19:15:17Z</dcterms:modified>
</cp:coreProperties>
</file>

<file path=docProps/custom.xml><?xml version="1.0" encoding="utf-8"?>
<Properties xmlns="http://schemas.openxmlformats.org/officeDocument/2006/custom-properties" xmlns:vt="http://schemas.openxmlformats.org/officeDocument/2006/docPropsVTypes"/>
</file>