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9368E" w14:textId="1BA63E95" w:rsidR="003C22D5" w:rsidRPr="00C56643" w:rsidRDefault="003C22D5" w:rsidP="003C22D5">
      <w:pPr>
        <w:spacing w:before="100" w:beforeAutospacing="1" w:after="100" w:afterAutospacing="1" w:line="240" w:lineRule="auto"/>
        <w:outlineLvl w:val="0"/>
        <w:rPr>
          <w:rFonts w:eastAsia="Times New Roman" w:cs="Times New Roman"/>
          <w:b/>
          <w:bCs/>
          <w:kern w:val="36"/>
          <w:sz w:val="44"/>
          <w:szCs w:val="44"/>
          <w14:ligatures w14:val="none"/>
        </w:rPr>
      </w:pPr>
      <w:r w:rsidRPr="00C56643">
        <w:rPr>
          <w:rFonts w:eastAsia="Times New Roman" w:cs="Times New Roman"/>
          <w:b/>
          <w:bCs/>
          <w:kern w:val="36"/>
          <w:sz w:val="44"/>
          <w:szCs w:val="44"/>
          <w14:ligatures w14:val="none"/>
        </w:rPr>
        <w:t xml:space="preserve">The Promise of </w:t>
      </w:r>
      <w:proofErr w:type="spellStart"/>
      <w:r w:rsidRPr="00C56643">
        <w:rPr>
          <w:rFonts w:eastAsia="Times New Roman" w:cs="Times New Roman"/>
          <w:b/>
          <w:bCs/>
          <w:kern w:val="36"/>
          <w:sz w:val="44"/>
          <w:szCs w:val="44"/>
          <w14:ligatures w14:val="none"/>
        </w:rPr>
        <w:t>Abracadabradoo</w:t>
      </w:r>
      <w:proofErr w:type="spellEnd"/>
      <w:r w:rsidRPr="00C56643">
        <w:rPr>
          <w:rFonts w:eastAsia="Times New Roman" w:cs="Times New Roman"/>
          <w:b/>
          <w:bCs/>
          <w:kern w:val="36"/>
          <w:sz w:val="44"/>
          <w:szCs w:val="44"/>
          <w14:ligatures w14:val="none"/>
        </w:rPr>
        <w:t xml:space="preserve"> –</w:t>
      </w:r>
      <w:r w:rsidR="00C56643">
        <w:rPr>
          <w:rFonts w:eastAsia="Times New Roman" w:cs="Times New Roman"/>
          <w:b/>
          <w:bCs/>
          <w:kern w:val="36"/>
          <w:sz w:val="44"/>
          <w:szCs w:val="44"/>
          <w14:ligatures w14:val="none"/>
        </w:rPr>
        <w:br/>
      </w:r>
      <w:r w:rsidRPr="00C56643">
        <w:rPr>
          <w:rFonts w:eastAsia="Times New Roman" w:cs="Times New Roman"/>
          <w:b/>
          <w:bCs/>
          <w:kern w:val="36"/>
          <w:sz w:val="44"/>
          <w:szCs w:val="44"/>
          <w14:ligatures w14:val="none"/>
        </w:rPr>
        <w:t>Something New</w:t>
      </w:r>
      <w:r w:rsidR="00C56643">
        <w:rPr>
          <w:rFonts w:eastAsia="Times New Roman" w:cs="Times New Roman"/>
          <w:b/>
          <w:bCs/>
          <w:kern w:val="36"/>
          <w:sz w:val="44"/>
          <w:szCs w:val="44"/>
          <w14:ligatures w14:val="none"/>
        </w:rPr>
        <w:t xml:space="preserve"> in E2EE</w:t>
      </w:r>
    </w:p>
    <w:p w14:paraId="783EAC51" w14:textId="77777777" w:rsidR="003C22D5" w:rsidRPr="00C56643" w:rsidRDefault="003C22D5" w:rsidP="003C22D5">
      <w:pPr>
        <w:spacing w:before="100" w:beforeAutospacing="1" w:after="100" w:afterAutospacing="1" w:line="240" w:lineRule="auto"/>
        <w:outlineLvl w:val="1"/>
        <w:rPr>
          <w:rFonts w:eastAsia="Times New Roman" w:cs="Times New Roman"/>
          <w:b/>
          <w:bCs/>
          <w:kern w:val="0"/>
          <w:sz w:val="36"/>
          <w:szCs w:val="36"/>
          <w14:ligatures w14:val="none"/>
        </w:rPr>
      </w:pPr>
      <w:r w:rsidRPr="00C56643">
        <w:rPr>
          <w:rFonts w:eastAsia="Times New Roman" w:cs="Times New Roman"/>
          <w:b/>
          <w:bCs/>
          <w:kern w:val="0"/>
          <w:sz w:val="36"/>
          <w:szCs w:val="36"/>
          <w14:ligatures w14:val="none"/>
        </w:rPr>
        <w:t>What Is End-to-End Encryption?</w:t>
      </w:r>
    </w:p>
    <w:p w14:paraId="17658B40"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End-to-End Encryption (E2EE) is a technique that ensures that only the sender and recipient of a message can read its contents. Whether you're using WhatsApp, Signal, or iMessage, E2EE works by encrypting your messages on your device and decrypting them only on your recipient's device. Not even the server relaying your message can read it.</w:t>
      </w:r>
    </w:p>
    <w:p w14:paraId="2D9BD86A"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In simple terms: </w:t>
      </w:r>
      <w:r w:rsidRPr="00C56643">
        <w:rPr>
          <w:rFonts w:eastAsia="Times New Roman" w:cs="Times New Roman"/>
          <w:b/>
          <w:bCs/>
          <w:kern w:val="0"/>
          <w14:ligatures w14:val="none"/>
        </w:rPr>
        <w:t>E2EE turns your conversation into a locked box where only you and the intended person have the keys.</w:t>
      </w:r>
    </w:p>
    <w:p w14:paraId="4ECA1CE5" w14:textId="77777777" w:rsidR="003C22D5" w:rsidRPr="00C56643" w:rsidRDefault="00BF62C9" w:rsidP="003C22D5">
      <w:pPr>
        <w:spacing w:after="0" w:line="240" w:lineRule="auto"/>
        <w:rPr>
          <w:rFonts w:eastAsia="Times New Roman" w:cs="Times New Roman"/>
          <w:kern w:val="0"/>
          <w14:ligatures w14:val="none"/>
        </w:rPr>
      </w:pPr>
      <w:r w:rsidRPr="00BF62C9">
        <w:rPr>
          <w:rFonts w:eastAsia="Times New Roman" w:cs="Times New Roman"/>
          <w:noProof/>
          <w:kern w:val="0"/>
        </w:rPr>
        <w:pict w14:anchorId="1E547C49">
          <v:rect id="_x0000_i1030" alt="" style="width:468pt;height:.05pt;mso-width-percent:0;mso-height-percent:0;mso-width-percent:0;mso-height-percent:0" o:hralign="center" o:hrstd="t" o:hr="t" fillcolor="#a0a0a0" stroked="f"/>
        </w:pict>
      </w:r>
    </w:p>
    <w:p w14:paraId="3AC3547C" w14:textId="77777777" w:rsidR="003C22D5" w:rsidRPr="00C56643" w:rsidRDefault="003C22D5" w:rsidP="003C22D5">
      <w:pPr>
        <w:spacing w:before="100" w:beforeAutospacing="1" w:after="100" w:afterAutospacing="1" w:line="240" w:lineRule="auto"/>
        <w:outlineLvl w:val="1"/>
        <w:rPr>
          <w:rFonts w:eastAsia="Times New Roman" w:cs="Times New Roman"/>
          <w:b/>
          <w:bCs/>
          <w:kern w:val="0"/>
          <w:sz w:val="36"/>
          <w:szCs w:val="36"/>
          <w14:ligatures w14:val="none"/>
        </w:rPr>
      </w:pPr>
      <w:r w:rsidRPr="00C56643">
        <w:rPr>
          <w:rFonts w:eastAsia="Times New Roman" w:cs="Times New Roman"/>
          <w:b/>
          <w:bCs/>
          <w:kern w:val="0"/>
          <w:sz w:val="36"/>
          <w:szCs w:val="36"/>
          <w14:ligatures w14:val="none"/>
        </w:rPr>
        <w:t>The Current Challenges with E2EE</w:t>
      </w:r>
    </w:p>
    <w:p w14:paraId="728CE3F9"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While E2EE is a major privacy advancement, it still has some gaps:</w:t>
      </w:r>
    </w:p>
    <w:p w14:paraId="2212B9E0"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1. Lack of Verifiability</w:t>
      </w:r>
    </w:p>
    <w:p w14:paraId="437187F0"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You can’t prove to a third party (or even yourself, after the fact) that someone </w:t>
      </w:r>
      <w:proofErr w:type="gramStart"/>
      <w:r w:rsidRPr="00C56643">
        <w:rPr>
          <w:rFonts w:eastAsia="Times New Roman" w:cs="Times New Roman"/>
          <w:kern w:val="0"/>
          <w14:ligatures w14:val="none"/>
        </w:rPr>
        <w:t>actually received</w:t>
      </w:r>
      <w:proofErr w:type="gramEnd"/>
      <w:r w:rsidRPr="00C56643">
        <w:rPr>
          <w:rFonts w:eastAsia="Times New Roman" w:cs="Times New Roman"/>
          <w:kern w:val="0"/>
          <w14:ligatures w14:val="none"/>
        </w:rPr>
        <w:t xml:space="preserve"> and decrypted your message. There’s no cryptographic receipt.</w:t>
      </w:r>
    </w:p>
    <w:p w14:paraId="7578D98D"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2. Centralized Trust</w:t>
      </w:r>
    </w:p>
    <w:p w14:paraId="383EEE7C"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Many E2EE systems rely on centralized servers (like Signal or WhatsApp). If the central authority fails or is compromised, your privacy can be at risk.</w:t>
      </w:r>
    </w:p>
    <w:p w14:paraId="614FD30D"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3. Metadata Leakage</w:t>
      </w:r>
    </w:p>
    <w:p w14:paraId="4E6088EA"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While the message content is encrypted, details like who you talk to, when, and how often can still be visible to servers.</w:t>
      </w:r>
    </w:p>
    <w:p w14:paraId="68716820"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4. Group Messaging Tradeoffs</w:t>
      </w:r>
    </w:p>
    <w:p w14:paraId="61B47BC6"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Some protocols sacrifice security features like forward secrecy for scalability, especially in group chat scenarios.</w:t>
      </w:r>
    </w:p>
    <w:p w14:paraId="63FD4733"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 xml:space="preserve">5. No Built-in Deniability or </w:t>
      </w:r>
      <w:proofErr w:type="spellStart"/>
      <w:r w:rsidRPr="00C56643">
        <w:rPr>
          <w:rFonts w:eastAsia="Times New Roman" w:cs="Times New Roman"/>
          <w:b/>
          <w:bCs/>
          <w:kern w:val="0"/>
          <w:sz w:val="27"/>
          <w:szCs w:val="27"/>
          <w14:ligatures w14:val="none"/>
        </w:rPr>
        <w:t>Erasability</w:t>
      </w:r>
      <w:proofErr w:type="spellEnd"/>
    </w:p>
    <w:p w14:paraId="06A15B6E"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lastRenderedPageBreak/>
        <w:t>Once a message is delivered, there's often no cryptographic way to make that message provably disappear. Deleting it from your app doesn’t mean it’s gone from the system.</w:t>
      </w:r>
    </w:p>
    <w:p w14:paraId="773D2DA6" w14:textId="77777777" w:rsidR="003C22D5" w:rsidRPr="00C56643" w:rsidRDefault="00BF62C9" w:rsidP="003C22D5">
      <w:pPr>
        <w:spacing w:after="0" w:line="240" w:lineRule="auto"/>
        <w:rPr>
          <w:rFonts w:eastAsia="Times New Roman" w:cs="Times New Roman"/>
          <w:kern w:val="0"/>
          <w14:ligatures w14:val="none"/>
        </w:rPr>
      </w:pPr>
      <w:r w:rsidRPr="00BF62C9">
        <w:rPr>
          <w:rFonts w:eastAsia="Times New Roman" w:cs="Times New Roman"/>
          <w:noProof/>
          <w:kern w:val="0"/>
        </w:rPr>
        <w:pict w14:anchorId="2A30B205">
          <v:rect id="_x0000_i1029" alt="" style="width:468pt;height:.05pt;mso-width-percent:0;mso-height-percent:0;mso-width-percent:0;mso-height-percent:0" o:hralign="center" o:hrstd="t" o:hr="t" fillcolor="#a0a0a0" stroked="f"/>
        </w:pict>
      </w:r>
    </w:p>
    <w:p w14:paraId="010D3D55" w14:textId="77777777" w:rsidR="003C22D5" w:rsidRPr="00C56643" w:rsidRDefault="003C22D5" w:rsidP="003C22D5">
      <w:pPr>
        <w:spacing w:before="100" w:beforeAutospacing="1" w:after="100" w:afterAutospacing="1" w:line="240" w:lineRule="auto"/>
        <w:outlineLvl w:val="1"/>
        <w:rPr>
          <w:rFonts w:eastAsia="Times New Roman" w:cs="Times New Roman"/>
          <w:b/>
          <w:bCs/>
          <w:kern w:val="0"/>
          <w:sz w:val="36"/>
          <w:szCs w:val="36"/>
          <w14:ligatures w14:val="none"/>
        </w:rPr>
      </w:pPr>
      <w:r w:rsidRPr="00C56643">
        <w:rPr>
          <w:rFonts w:eastAsia="Times New Roman" w:cs="Times New Roman"/>
          <w:b/>
          <w:bCs/>
          <w:kern w:val="0"/>
          <w:sz w:val="36"/>
          <w:szCs w:val="36"/>
          <w14:ligatures w14:val="none"/>
        </w:rPr>
        <w:t xml:space="preserve">Enter </w:t>
      </w:r>
      <w:proofErr w:type="spellStart"/>
      <w:r w:rsidRPr="00C56643">
        <w:rPr>
          <w:rFonts w:eastAsia="Times New Roman" w:cs="Times New Roman"/>
          <w:b/>
          <w:bCs/>
          <w:kern w:val="0"/>
          <w:sz w:val="36"/>
          <w:szCs w:val="36"/>
          <w14:ligatures w14:val="none"/>
        </w:rPr>
        <w:t>Abracadabradoo</w:t>
      </w:r>
      <w:proofErr w:type="spellEnd"/>
      <w:r w:rsidRPr="00C56643">
        <w:rPr>
          <w:rFonts w:eastAsia="Times New Roman" w:cs="Times New Roman"/>
          <w:b/>
          <w:bCs/>
          <w:kern w:val="0"/>
          <w:sz w:val="36"/>
          <w:szCs w:val="36"/>
          <w14:ligatures w14:val="none"/>
        </w:rPr>
        <w:t>: A New Kind of E2EE</w:t>
      </w:r>
    </w:p>
    <w:p w14:paraId="73F69B4D"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The </w:t>
      </w:r>
      <w:proofErr w:type="spellStart"/>
      <w:r w:rsidRPr="00C56643">
        <w:rPr>
          <w:rFonts w:eastAsia="Times New Roman" w:cs="Times New Roman"/>
          <w:b/>
          <w:bCs/>
          <w:kern w:val="0"/>
          <w14:ligatures w14:val="none"/>
        </w:rPr>
        <w:t>Abracadabradoo</w:t>
      </w:r>
      <w:proofErr w:type="spellEnd"/>
      <w:r w:rsidRPr="00C56643">
        <w:rPr>
          <w:rFonts w:eastAsia="Times New Roman" w:cs="Times New Roman"/>
          <w:b/>
          <w:bCs/>
          <w:kern w:val="0"/>
          <w14:ligatures w14:val="none"/>
        </w:rPr>
        <w:t xml:space="preserve"> Protocol</w:t>
      </w:r>
      <w:r w:rsidRPr="00C56643">
        <w:rPr>
          <w:rFonts w:eastAsia="Times New Roman" w:cs="Times New Roman"/>
          <w:kern w:val="0"/>
          <w14:ligatures w14:val="none"/>
        </w:rPr>
        <w:t xml:space="preserve"> is designed to address these limitations by adding a new concept: </w:t>
      </w:r>
      <w:r w:rsidRPr="00C56643">
        <w:rPr>
          <w:rFonts w:eastAsia="Times New Roman" w:cs="Times New Roman"/>
          <w:b/>
          <w:bCs/>
          <w:kern w:val="0"/>
          <w14:ligatures w14:val="none"/>
        </w:rPr>
        <w:t>cryptographic proof of message receipt</w:t>
      </w:r>
      <w:r w:rsidRPr="00C56643">
        <w:rPr>
          <w:rFonts w:eastAsia="Times New Roman" w:cs="Times New Roman"/>
          <w:kern w:val="0"/>
          <w14:ligatures w14:val="none"/>
        </w:rPr>
        <w:t>, without sacrificing privacy.</w:t>
      </w:r>
    </w:p>
    <w:p w14:paraId="56B0C65E"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In other words, you can now send a message and later </w:t>
      </w:r>
      <w:r w:rsidRPr="00C56643">
        <w:rPr>
          <w:rFonts w:eastAsia="Times New Roman" w:cs="Times New Roman"/>
          <w:b/>
          <w:bCs/>
          <w:kern w:val="0"/>
          <w14:ligatures w14:val="none"/>
        </w:rPr>
        <w:t>prove</w:t>
      </w:r>
      <w:r w:rsidRPr="00C56643">
        <w:rPr>
          <w:rFonts w:eastAsia="Times New Roman" w:cs="Times New Roman"/>
          <w:kern w:val="0"/>
          <w14:ligatures w14:val="none"/>
        </w:rPr>
        <w:t xml:space="preserve"> (without revealing the message) that it was received and decrypted by the recipient.</w:t>
      </w:r>
    </w:p>
    <w:p w14:paraId="56B6F105"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How It Works (in Layman's Terms)</w:t>
      </w:r>
    </w:p>
    <w:p w14:paraId="434923BC" w14:textId="77777777" w:rsidR="003C22D5" w:rsidRPr="00C56643" w:rsidRDefault="003C22D5" w:rsidP="003C22D5">
      <w:pPr>
        <w:numPr>
          <w:ilvl w:val="0"/>
          <w:numId w:val="1"/>
        </w:num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You encrypt your message like normal.</w:t>
      </w:r>
    </w:p>
    <w:p w14:paraId="67ECB1BF" w14:textId="77777777" w:rsidR="003C22D5" w:rsidRPr="00C56643" w:rsidRDefault="003C22D5" w:rsidP="003C22D5">
      <w:pPr>
        <w:numPr>
          <w:ilvl w:val="0"/>
          <w:numId w:val="1"/>
        </w:num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You also create a "proof token" (think of it as a secret receipt).</w:t>
      </w:r>
    </w:p>
    <w:p w14:paraId="7E6BCD0A" w14:textId="77777777" w:rsidR="003C22D5" w:rsidRPr="00C56643" w:rsidRDefault="003C22D5" w:rsidP="003C22D5">
      <w:pPr>
        <w:numPr>
          <w:ilvl w:val="0"/>
          <w:numId w:val="1"/>
        </w:num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The message and proof token are each encrypted and tied together through cryptographic hashes.</w:t>
      </w:r>
    </w:p>
    <w:p w14:paraId="08A604FA" w14:textId="77777777" w:rsidR="003C22D5" w:rsidRPr="00C56643" w:rsidRDefault="003C22D5" w:rsidP="003C22D5">
      <w:pPr>
        <w:numPr>
          <w:ilvl w:val="0"/>
          <w:numId w:val="1"/>
        </w:num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The server helps log and release the </w:t>
      </w:r>
      <w:proofErr w:type="gramStart"/>
      <w:r w:rsidRPr="00C56643">
        <w:rPr>
          <w:rFonts w:eastAsia="Times New Roman" w:cs="Times New Roman"/>
          <w:kern w:val="0"/>
          <w14:ligatures w14:val="none"/>
        </w:rPr>
        <w:t>proof, but</w:t>
      </w:r>
      <w:proofErr w:type="gramEnd"/>
      <w:r w:rsidRPr="00C56643">
        <w:rPr>
          <w:rFonts w:eastAsia="Times New Roman" w:cs="Times New Roman"/>
          <w:kern w:val="0"/>
          <w14:ligatures w14:val="none"/>
        </w:rPr>
        <w:t xml:space="preserve"> never sees the actual message.</w:t>
      </w:r>
    </w:p>
    <w:p w14:paraId="6419A689" w14:textId="77777777" w:rsidR="003C22D5" w:rsidRPr="00C56643" w:rsidRDefault="003C22D5" w:rsidP="003C22D5">
      <w:pPr>
        <w:numPr>
          <w:ilvl w:val="0"/>
          <w:numId w:val="1"/>
        </w:num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If someone ever needs to verify the message was delivered and decrypted, the proof can be checked—</w:t>
      </w:r>
      <w:r w:rsidRPr="00C56643">
        <w:rPr>
          <w:rFonts w:eastAsia="Times New Roman" w:cs="Times New Roman"/>
          <w:b/>
          <w:bCs/>
          <w:kern w:val="0"/>
          <w14:ligatures w14:val="none"/>
        </w:rPr>
        <w:t>without exposing what was said.</w:t>
      </w:r>
    </w:p>
    <w:p w14:paraId="4716CD0E"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It’s like having a sealed envelope with a notarized stamp that says, "Yes, this was opened by the right person," without showing what’s inside.</w:t>
      </w:r>
    </w:p>
    <w:p w14:paraId="50C57285" w14:textId="77777777" w:rsidR="003C22D5" w:rsidRPr="00C56643" w:rsidRDefault="00BF62C9" w:rsidP="003C22D5">
      <w:pPr>
        <w:spacing w:after="0" w:line="240" w:lineRule="auto"/>
        <w:rPr>
          <w:rFonts w:eastAsia="Times New Roman" w:cs="Times New Roman"/>
          <w:kern w:val="0"/>
          <w14:ligatures w14:val="none"/>
        </w:rPr>
      </w:pPr>
      <w:r w:rsidRPr="00BF62C9">
        <w:rPr>
          <w:rFonts w:eastAsia="Times New Roman" w:cs="Times New Roman"/>
          <w:noProof/>
          <w:kern w:val="0"/>
        </w:rPr>
        <w:pict w14:anchorId="292A37D2">
          <v:rect id="_x0000_i1028" alt="" style="width:468pt;height:.05pt;mso-width-percent:0;mso-height-percent:0;mso-width-percent:0;mso-height-percent:0" o:hralign="center" o:hrstd="t" o:hr="t" fillcolor="#a0a0a0" stroked="f"/>
        </w:pict>
      </w:r>
    </w:p>
    <w:p w14:paraId="41C72964" w14:textId="77777777" w:rsidR="003C22D5" w:rsidRPr="00C56643" w:rsidRDefault="003C22D5" w:rsidP="003C22D5">
      <w:pPr>
        <w:spacing w:before="100" w:beforeAutospacing="1" w:after="100" w:afterAutospacing="1" w:line="240" w:lineRule="auto"/>
        <w:outlineLvl w:val="1"/>
        <w:rPr>
          <w:rFonts w:eastAsia="Times New Roman" w:cs="Times New Roman"/>
          <w:b/>
          <w:bCs/>
          <w:kern w:val="0"/>
          <w:sz w:val="36"/>
          <w:szCs w:val="36"/>
          <w14:ligatures w14:val="none"/>
        </w:rPr>
      </w:pPr>
      <w:r w:rsidRPr="00C56643">
        <w:rPr>
          <w:rFonts w:eastAsia="Times New Roman" w:cs="Times New Roman"/>
          <w:b/>
          <w:bCs/>
          <w:kern w:val="0"/>
          <w:sz w:val="36"/>
          <w:szCs w:val="36"/>
          <w14:ligatures w14:val="none"/>
        </w:rPr>
        <w:t xml:space="preserve">How Does </w:t>
      </w:r>
      <w:proofErr w:type="spellStart"/>
      <w:r w:rsidRPr="00C56643">
        <w:rPr>
          <w:rFonts w:eastAsia="Times New Roman" w:cs="Times New Roman"/>
          <w:b/>
          <w:bCs/>
          <w:kern w:val="0"/>
          <w:sz w:val="36"/>
          <w:szCs w:val="36"/>
          <w14:ligatures w14:val="none"/>
        </w:rPr>
        <w:t>Abracadabradoo</w:t>
      </w:r>
      <w:proofErr w:type="spellEnd"/>
      <w:r w:rsidRPr="00C56643">
        <w:rPr>
          <w:rFonts w:eastAsia="Times New Roman" w:cs="Times New Roman"/>
          <w:b/>
          <w:bCs/>
          <w:kern w:val="0"/>
          <w:sz w:val="36"/>
          <w:szCs w:val="36"/>
          <w14:ligatures w14:val="none"/>
        </w:rPr>
        <w:t xml:space="preserve"> Compare to Other Protocols?</w:t>
      </w:r>
    </w:p>
    <w:p w14:paraId="108BA956"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Here’s how </w:t>
      </w:r>
      <w:proofErr w:type="spellStart"/>
      <w:r w:rsidRPr="00C56643">
        <w:rPr>
          <w:rFonts w:eastAsia="Times New Roman" w:cs="Times New Roman"/>
          <w:kern w:val="0"/>
          <w14:ligatures w14:val="none"/>
        </w:rPr>
        <w:t>Abracadabradoo</w:t>
      </w:r>
      <w:proofErr w:type="spellEnd"/>
      <w:r w:rsidRPr="00C56643">
        <w:rPr>
          <w:rFonts w:eastAsia="Times New Roman" w:cs="Times New Roman"/>
          <w:kern w:val="0"/>
          <w14:ligatures w14:val="none"/>
        </w:rPr>
        <w:t xml:space="preserve"> stacks up against current E2EE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1754"/>
        <w:gridCol w:w="1380"/>
        <w:gridCol w:w="1517"/>
        <w:gridCol w:w="1555"/>
        <w:gridCol w:w="1390"/>
      </w:tblGrid>
      <w:tr w:rsidR="003C22D5" w:rsidRPr="00C56643" w14:paraId="0416093D" w14:textId="77777777" w:rsidTr="003C22D5">
        <w:trPr>
          <w:tblHeader/>
          <w:tblCellSpacing w:w="15" w:type="dxa"/>
        </w:trPr>
        <w:tc>
          <w:tcPr>
            <w:tcW w:w="0" w:type="auto"/>
            <w:vAlign w:val="center"/>
            <w:hideMark/>
          </w:tcPr>
          <w:p w14:paraId="58EC1112" w14:textId="77777777" w:rsidR="003C22D5" w:rsidRPr="00C56643" w:rsidRDefault="003C22D5" w:rsidP="003C22D5">
            <w:pPr>
              <w:spacing w:after="0" w:line="240" w:lineRule="auto"/>
              <w:jc w:val="center"/>
              <w:rPr>
                <w:rFonts w:eastAsia="Times New Roman" w:cs="Times New Roman"/>
                <w:b/>
                <w:bCs/>
                <w:kern w:val="0"/>
                <w14:ligatures w14:val="none"/>
              </w:rPr>
            </w:pPr>
            <w:r w:rsidRPr="00C56643">
              <w:rPr>
                <w:rFonts w:eastAsia="Times New Roman" w:cs="Times New Roman"/>
                <w:b/>
                <w:bCs/>
                <w:kern w:val="0"/>
                <w14:ligatures w14:val="none"/>
              </w:rPr>
              <w:t>Feature / Protocol</w:t>
            </w:r>
          </w:p>
        </w:tc>
        <w:tc>
          <w:tcPr>
            <w:tcW w:w="0" w:type="auto"/>
            <w:vAlign w:val="center"/>
            <w:hideMark/>
          </w:tcPr>
          <w:p w14:paraId="7357CEA8" w14:textId="77777777" w:rsidR="003C22D5" w:rsidRPr="00C56643" w:rsidRDefault="003C22D5" w:rsidP="003C22D5">
            <w:pPr>
              <w:spacing w:after="0" w:line="240" w:lineRule="auto"/>
              <w:jc w:val="center"/>
              <w:rPr>
                <w:rFonts w:eastAsia="Times New Roman" w:cs="Times New Roman"/>
                <w:b/>
                <w:bCs/>
                <w:kern w:val="0"/>
                <w14:ligatures w14:val="none"/>
              </w:rPr>
            </w:pPr>
            <w:proofErr w:type="spellStart"/>
            <w:r w:rsidRPr="00C56643">
              <w:rPr>
                <w:rFonts w:eastAsia="Times New Roman" w:cs="Times New Roman"/>
                <w:b/>
                <w:bCs/>
                <w:kern w:val="0"/>
                <w14:ligatures w14:val="none"/>
              </w:rPr>
              <w:t>Abracadabradoo</w:t>
            </w:r>
            <w:proofErr w:type="spellEnd"/>
          </w:p>
        </w:tc>
        <w:tc>
          <w:tcPr>
            <w:tcW w:w="0" w:type="auto"/>
            <w:vAlign w:val="center"/>
            <w:hideMark/>
          </w:tcPr>
          <w:p w14:paraId="0A9FEB2F" w14:textId="77777777" w:rsidR="003C22D5" w:rsidRPr="00C56643" w:rsidRDefault="003C22D5" w:rsidP="003C22D5">
            <w:pPr>
              <w:spacing w:after="0" w:line="240" w:lineRule="auto"/>
              <w:jc w:val="center"/>
              <w:rPr>
                <w:rFonts w:eastAsia="Times New Roman" w:cs="Times New Roman"/>
                <w:b/>
                <w:bCs/>
                <w:kern w:val="0"/>
                <w14:ligatures w14:val="none"/>
              </w:rPr>
            </w:pPr>
            <w:r w:rsidRPr="00C56643">
              <w:rPr>
                <w:rFonts w:eastAsia="Times New Roman" w:cs="Times New Roman"/>
                <w:b/>
                <w:bCs/>
                <w:kern w:val="0"/>
                <w14:ligatures w14:val="none"/>
              </w:rPr>
              <w:t>Signal</w:t>
            </w:r>
          </w:p>
        </w:tc>
        <w:tc>
          <w:tcPr>
            <w:tcW w:w="0" w:type="auto"/>
            <w:vAlign w:val="center"/>
            <w:hideMark/>
          </w:tcPr>
          <w:p w14:paraId="340E2FFC" w14:textId="77777777" w:rsidR="003C22D5" w:rsidRPr="00C56643" w:rsidRDefault="003C22D5" w:rsidP="003C22D5">
            <w:pPr>
              <w:spacing w:after="0" w:line="240" w:lineRule="auto"/>
              <w:jc w:val="center"/>
              <w:rPr>
                <w:rFonts w:eastAsia="Times New Roman" w:cs="Times New Roman"/>
                <w:b/>
                <w:bCs/>
                <w:kern w:val="0"/>
                <w14:ligatures w14:val="none"/>
              </w:rPr>
            </w:pPr>
            <w:r w:rsidRPr="00C56643">
              <w:rPr>
                <w:rFonts w:eastAsia="Times New Roman" w:cs="Times New Roman"/>
                <w:b/>
                <w:bCs/>
                <w:kern w:val="0"/>
                <w14:ligatures w14:val="none"/>
              </w:rPr>
              <w:t>Matrix (Olm/</w:t>
            </w:r>
            <w:proofErr w:type="spellStart"/>
            <w:r w:rsidRPr="00C56643">
              <w:rPr>
                <w:rFonts w:eastAsia="Times New Roman" w:cs="Times New Roman"/>
                <w:b/>
                <w:bCs/>
                <w:kern w:val="0"/>
                <w14:ligatures w14:val="none"/>
              </w:rPr>
              <w:t>Megolm</w:t>
            </w:r>
            <w:proofErr w:type="spellEnd"/>
            <w:r w:rsidRPr="00C56643">
              <w:rPr>
                <w:rFonts w:eastAsia="Times New Roman" w:cs="Times New Roman"/>
                <w:b/>
                <w:bCs/>
                <w:kern w:val="0"/>
                <w14:ligatures w14:val="none"/>
              </w:rPr>
              <w:t>)</w:t>
            </w:r>
          </w:p>
        </w:tc>
        <w:tc>
          <w:tcPr>
            <w:tcW w:w="0" w:type="auto"/>
            <w:vAlign w:val="center"/>
            <w:hideMark/>
          </w:tcPr>
          <w:p w14:paraId="1F539C15" w14:textId="77777777" w:rsidR="003C22D5" w:rsidRPr="00C56643" w:rsidRDefault="003C22D5" w:rsidP="003C22D5">
            <w:pPr>
              <w:spacing w:after="0" w:line="240" w:lineRule="auto"/>
              <w:jc w:val="center"/>
              <w:rPr>
                <w:rFonts w:eastAsia="Times New Roman" w:cs="Times New Roman"/>
                <w:b/>
                <w:bCs/>
                <w:kern w:val="0"/>
                <w14:ligatures w14:val="none"/>
              </w:rPr>
            </w:pPr>
            <w:r w:rsidRPr="00C56643">
              <w:rPr>
                <w:rFonts w:eastAsia="Times New Roman" w:cs="Times New Roman"/>
                <w:b/>
                <w:bCs/>
                <w:kern w:val="0"/>
                <w14:ligatures w14:val="none"/>
              </w:rPr>
              <w:t>MLS (Messaging Layer Security)</w:t>
            </w:r>
          </w:p>
        </w:tc>
        <w:tc>
          <w:tcPr>
            <w:tcW w:w="0" w:type="auto"/>
            <w:vAlign w:val="center"/>
            <w:hideMark/>
          </w:tcPr>
          <w:p w14:paraId="65979AAF" w14:textId="77777777" w:rsidR="003C22D5" w:rsidRPr="00C56643" w:rsidRDefault="003C22D5" w:rsidP="003C22D5">
            <w:pPr>
              <w:spacing w:after="0" w:line="240" w:lineRule="auto"/>
              <w:jc w:val="center"/>
              <w:rPr>
                <w:rFonts w:eastAsia="Times New Roman" w:cs="Times New Roman"/>
                <w:b/>
                <w:bCs/>
                <w:kern w:val="0"/>
                <w14:ligatures w14:val="none"/>
              </w:rPr>
            </w:pPr>
            <w:r w:rsidRPr="00C56643">
              <w:rPr>
                <w:rFonts w:eastAsia="Times New Roman" w:cs="Times New Roman"/>
                <w:b/>
                <w:bCs/>
                <w:kern w:val="0"/>
                <w14:ligatures w14:val="none"/>
              </w:rPr>
              <w:t>Session</w:t>
            </w:r>
          </w:p>
        </w:tc>
      </w:tr>
      <w:tr w:rsidR="003C22D5" w:rsidRPr="00C56643" w14:paraId="1E8CA80D" w14:textId="77777777" w:rsidTr="003C22D5">
        <w:trPr>
          <w:tblCellSpacing w:w="15" w:type="dxa"/>
        </w:trPr>
        <w:tc>
          <w:tcPr>
            <w:tcW w:w="0" w:type="auto"/>
            <w:vAlign w:val="center"/>
            <w:hideMark/>
          </w:tcPr>
          <w:p w14:paraId="5C6D1E95"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b/>
                <w:bCs/>
                <w:kern w:val="0"/>
                <w14:ligatures w14:val="none"/>
              </w:rPr>
              <w:t>Encryption Model</w:t>
            </w:r>
          </w:p>
        </w:tc>
        <w:tc>
          <w:tcPr>
            <w:tcW w:w="0" w:type="auto"/>
            <w:vAlign w:val="center"/>
            <w:hideMark/>
          </w:tcPr>
          <w:p w14:paraId="613B2786"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Nested AEAD with hash-derived nonces</w:t>
            </w:r>
          </w:p>
        </w:tc>
        <w:tc>
          <w:tcPr>
            <w:tcW w:w="0" w:type="auto"/>
            <w:vAlign w:val="center"/>
            <w:hideMark/>
          </w:tcPr>
          <w:p w14:paraId="35682103"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Double Ratchet + X3DH</w:t>
            </w:r>
          </w:p>
        </w:tc>
        <w:tc>
          <w:tcPr>
            <w:tcW w:w="0" w:type="auto"/>
            <w:vAlign w:val="center"/>
            <w:hideMark/>
          </w:tcPr>
          <w:p w14:paraId="76C7480D"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 xml:space="preserve">Olm (1:1) / </w:t>
            </w:r>
            <w:proofErr w:type="spellStart"/>
            <w:r w:rsidRPr="00C56643">
              <w:rPr>
                <w:rFonts w:eastAsia="Times New Roman" w:cs="Times New Roman"/>
                <w:kern w:val="0"/>
                <w14:ligatures w14:val="none"/>
              </w:rPr>
              <w:t>Megolm</w:t>
            </w:r>
            <w:proofErr w:type="spellEnd"/>
            <w:r w:rsidRPr="00C56643">
              <w:rPr>
                <w:rFonts w:eastAsia="Times New Roman" w:cs="Times New Roman"/>
                <w:kern w:val="0"/>
                <w14:ligatures w14:val="none"/>
              </w:rPr>
              <w:t xml:space="preserve"> (group)</w:t>
            </w:r>
          </w:p>
        </w:tc>
        <w:tc>
          <w:tcPr>
            <w:tcW w:w="0" w:type="auto"/>
            <w:vAlign w:val="center"/>
            <w:hideMark/>
          </w:tcPr>
          <w:p w14:paraId="5624245D" w14:textId="77777777" w:rsidR="003C22D5" w:rsidRPr="00C56643" w:rsidRDefault="003C22D5" w:rsidP="003C22D5">
            <w:pPr>
              <w:spacing w:after="0" w:line="240" w:lineRule="auto"/>
              <w:rPr>
                <w:rFonts w:eastAsia="Times New Roman" w:cs="Times New Roman"/>
                <w:kern w:val="0"/>
                <w14:ligatures w14:val="none"/>
              </w:rPr>
            </w:pPr>
            <w:proofErr w:type="spellStart"/>
            <w:r w:rsidRPr="00C56643">
              <w:rPr>
                <w:rFonts w:eastAsia="Times New Roman" w:cs="Times New Roman"/>
                <w:kern w:val="0"/>
                <w14:ligatures w14:val="none"/>
              </w:rPr>
              <w:t>TreeKEM</w:t>
            </w:r>
            <w:proofErr w:type="spellEnd"/>
            <w:r w:rsidRPr="00C56643">
              <w:rPr>
                <w:rFonts w:eastAsia="Times New Roman" w:cs="Times New Roman"/>
                <w:kern w:val="0"/>
                <w14:ligatures w14:val="none"/>
              </w:rPr>
              <w:t>-based group key management</w:t>
            </w:r>
          </w:p>
        </w:tc>
        <w:tc>
          <w:tcPr>
            <w:tcW w:w="0" w:type="auto"/>
            <w:vAlign w:val="center"/>
            <w:hideMark/>
          </w:tcPr>
          <w:p w14:paraId="4393F78D"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Signal-based (forked)</w:t>
            </w:r>
          </w:p>
        </w:tc>
      </w:tr>
      <w:tr w:rsidR="003C22D5" w:rsidRPr="00C56643" w14:paraId="0B36BC1A" w14:textId="77777777" w:rsidTr="003C22D5">
        <w:trPr>
          <w:tblCellSpacing w:w="15" w:type="dxa"/>
        </w:trPr>
        <w:tc>
          <w:tcPr>
            <w:tcW w:w="0" w:type="auto"/>
            <w:vAlign w:val="center"/>
            <w:hideMark/>
          </w:tcPr>
          <w:p w14:paraId="1517CDAC"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b/>
                <w:bCs/>
                <w:kern w:val="0"/>
                <w14:ligatures w14:val="none"/>
              </w:rPr>
              <w:t>Proof of Receipt</w:t>
            </w:r>
          </w:p>
        </w:tc>
        <w:tc>
          <w:tcPr>
            <w:tcW w:w="0" w:type="auto"/>
            <w:vAlign w:val="center"/>
            <w:hideMark/>
          </w:tcPr>
          <w:p w14:paraId="4D39F5E2"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 xml:space="preserve">Yes (server-mediated </w:t>
            </w:r>
            <w:r w:rsidRPr="00C56643">
              <w:rPr>
                <w:rFonts w:eastAsia="Times New Roman" w:cs="Times New Roman"/>
                <w:kern w:val="0"/>
                <w14:ligatures w14:val="none"/>
              </w:rPr>
              <w:lastRenderedPageBreak/>
              <w:t>release of encrypted proof token)</w:t>
            </w:r>
          </w:p>
        </w:tc>
        <w:tc>
          <w:tcPr>
            <w:tcW w:w="0" w:type="auto"/>
            <w:vAlign w:val="center"/>
            <w:hideMark/>
          </w:tcPr>
          <w:p w14:paraId="439AB3FF"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lastRenderedPageBreak/>
              <w:t>No</w:t>
            </w:r>
          </w:p>
        </w:tc>
        <w:tc>
          <w:tcPr>
            <w:tcW w:w="0" w:type="auto"/>
            <w:vAlign w:val="center"/>
            <w:hideMark/>
          </w:tcPr>
          <w:p w14:paraId="20F80FC3"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No</w:t>
            </w:r>
          </w:p>
        </w:tc>
        <w:tc>
          <w:tcPr>
            <w:tcW w:w="0" w:type="auto"/>
            <w:vAlign w:val="center"/>
            <w:hideMark/>
          </w:tcPr>
          <w:p w14:paraId="67816250"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 xml:space="preserve">Not </w:t>
            </w:r>
            <w:proofErr w:type="gramStart"/>
            <w:r w:rsidRPr="00C56643">
              <w:rPr>
                <w:rFonts w:eastAsia="Times New Roman" w:cs="Times New Roman"/>
                <w:kern w:val="0"/>
                <w14:ligatures w14:val="none"/>
              </w:rPr>
              <w:t>inherently;</w:t>
            </w:r>
            <w:proofErr w:type="gramEnd"/>
            <w:r w:rsidRPr="00C56643">
              <w:rPr>
                <w:rFonts w:eastAsia="Times New Roman" w:cs="Times New Roman"/>
                <w:kern w:val="0"/>
                <w14:ligatures w14:val="none"/>
              </w:rPr>
              <w:t xml:space="preserve"> </w:t>
            </w:r>
            <w:r w:rsidRPr="00C56643">
              <w:rPr>
                <w:rFonts w:eastAsia="Times New Roman" w:cs="Times New Roman"/>
                <w:kern w:val="0"/>
                <w14:ligatures w14:val="none"/>
              </w:rPr>
              <w:lastRenderedPageBreak/>
              <w:t>requires audit extensions</w:t>
            </w:r>
          </w:p>
        </w:tc>
        <w:tc>
          <w:tcPr>
            <w:tcW w:w="0" w:type="auto"/>
            <w:vAlign w:val="center"/>
            <w:hideMark/>
          </w:tcPr>
          <w:p w14:paraId="69A572EC"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lastRenderedPageBreak/>
              <w:t>No</w:t>
            </w:r>
          </w:p>
        </w:tc>
      </w:tr>
      <w:tr w:rsidR="003C22D5" w:rsidRPr="00C56643" w14:paraId="4174EA3E" w14:textId="77777777" w:rsidTr="003C22D5">
        <w:trPr>
          <w:tblCellSpacing w:w="15" w:type="dxa"/>
        </w:trPr>
        <w:tc>
          <w:tcPr>
            <w:tcW w:w="0" w:type="auto"/>
            <w:vAlign w:val="center"/>
            <w:hideMark/>
          </w:tcPr>
          <w:p w14:paraId="4DDAE84B"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b/>
                <w:bCs/>
                <w:kern w:val="0"/>
                <w14:ligatures w14:val="none"/>
              </w:rPr>
              <w:t>Metadata Protection</w:t>
            </w:r>
          </w:p>
        </w:tc>
        <w:tc>
          <w:tcPr>
            <w:tcW w:w="0" w:type="auto"/>
            <w:vAlign w:val="center"/>
            <w:hideMark/>
          </w:tcPr>
          <w:p w14:paraId="620E5D96"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High – server never sees plaintext; logs only hashes + timestamps</w:t>
            </w:r>
          </w:p>
        </w:tc>
        <w:tc>
          <w:tcPr>
            <w:tcW w:w="0" w:type="auto"/>
            <w:vAlign w:val="center"/>
            <w:hideMark/>
          </w:tcPr>
          <w:p w14:paraId="5C292340"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Medium – message metadata may be leaked to server</w:t>
            </w:r>
          </w:p>
        </w:tc>
        <w:tc>
          <w:tcPr>
            <w:tcW w:w="0" w:type="auto"/>
            <w:vAlign w:val="center"/>
            <w:hideMark/>
          </w:tcPr>
          <w:p w14:paraId="313A2D56"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Medium – server sees message routing info</w:t>
            </w:r>
          </w:p>
        </w:tc>
        <w:tc>
          <w:tcPr>
            <w:tcW w:w="0" w:type="auto"/>
            <w:vAlign w:val="center"/>
            <w:hideMark/>
          </w:tcPr>
          <w:p w14:paraId="1FEA02FA"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Medium to High (depending on deployment)</w:t>
            </w:r>
          </w:p>
        </w:tc>
        <w:tc>
          <w:tcPr>
            <w:tcW w:w="0" w:type="auto"/>
            <w:vAlign w:val="center"/>
            <w:hideMark/>
          </w:tcPr>
          <w:p w14:paraId="6F80F647"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High – uses onion routing</w:t>
            </w:r>
          </w:p>
        </w:tc>
      </w:tr>
      <w:tr w:rsidR="003C22D5" w:rsidRPr="00C56643" w14:paraId="383DE7B3" w14:textId="77777777" w:rsidTr="003C22D5">
        <w:trPr>
          <w:tblCellSpacing w:w="15" w:type="dxa"/>
        </w:trPr>
        <w:tc>
          <w:tcPr>
            <w:tcW w:w="0" w:type="auto"/>
            <w:vAlign w:val="center"/>
            <w:hideMark/>
          </w:tcPr>
          <w:p w14:paraId="3D4B2E4E"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b/>
                <w:bCs/>
                <w:kern w:val="0"/>
                <w14:ligatures w14:val="none"/>
              </w:rPr>
              <w:t>Group Messaging</w:t>
            </w:r>
          </w:p>
        </w:tc>
        <w:tc>
          <w:tcPr>
            <w:tcW w:w="0" w:type="auto"/>
            <w:vAlign w:val="center"/>
            <w:hideMark/>
          </w:tcPr>
          <w:p w14:paraId="083C41C1"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Not yet specified</w:t>
            </w:r>
          </w:p>
        </w:tc>
        <w:tc>
          <w:tcPr>
            <w:tcW w:w="0" w:type="auto"/>
            <w:vAlign w:val="center"/>
            <w:hideMark/>
          </w:tcPr>
          <w:p w14:paraId="0AB32D4F"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Supported via Sender Keys (moderate scalability)</w:t>
            </w:r>
          </w:p>
        </w:tc>
        <w:tc>
          <w:tcPr>
            <w:tcW w:w="0" w:type="auto"/>
            <w:vAlign w:val="center"/>
            <w:hideMark/>
          </w:tcPr>
          <w:p w14:paraId="16DDD8EA" w14:textId="77777777" w:rsidR="003C22D5" w:rsidRPr="00C56643" w:rsidRDefault="003C22D5" w:rsidP="003C22D5">
            <w:pPr>
              <w:spacing w:after="0" w:line="240" w:lineRule="auto"/>
              <w:rPr>
                <w:rFonts w:eastAsia="Times New Roman" w:cs="Times New Roman"/>
                <w:kern w:val="0"/>
                <w14:ligatures w14:val="none"/>
              </w:rPr>
            </w:pPr>
            <w:proofErr w:type="spellStart"/>
            <w:r w:rsidRPr="00C56643">
              <w:rPr>
                <w:rFonts w:eastAsia="Times New Roman" w:cs="Times New Roman"/>
                <w:kern w:val="0"/>
                <w14:ligatures w14:val="none"/>
              </w:rPr>
              <w:t>Megolm</w:t>
            </w:r>
            <w:proofErr w:type="spellEnd"/>
            <w:r w:rsidRPr="00C56643">
              <w:rPr>
                <w:rFonts w:eastAsia="Times New Roman" w:cs="Times New Roman"/>
                <w:kern w:val="0"/>
                <w14:ligatures w14:val="none"/>
              </w:rPr>
              <w:t xml:space="preserve"> supports scalable groups</w:t>
            </w:r>
          </w:p>
        </w:tc>
        <w:tc>
          <w:tcPr>
            <w:tcW w:w="0" w:type="auto"/>
            <w:vAlign w:val="center"/>
            <w:hideMark/>
          </w:tcPr>
          <w:p w14:paraId="57D738BC"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Native – scalable and efficient</w:t>
            </w:r>
          </w:p>
        </w:tc>
        <w:tc>
          <w:tcPr>
            <w:tcW w:w="0" w:type="auto"/>
            <w:vAlign w:val="center"/>
            <w:hideMark/>
          </w:tcPr>
          <w:p w14:paraId="76A8792F"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Supported</w:t>
            </w:r>
          </w:p>
        </w:tc>
      </w:tr>
      <w:tr w:rsidR="003C22D5" w:rsidRPr="00C56643" w14:paraId="6A9B4D9B" w14:textId="77777777" w:rsidTr="003C22D5">
        <w:trPr>
          <w:tblCellSpacing w:w="15" w:type="dxa"/>
        </w:trPr>
        <w:tc>
          <w:tcPr>
            <w:tcW w:w="0" w:type="auto"/>
            <w:vAlign w:val="center"/>
            <w:hideMark/>
          </w:tcPr>
          <w:p w14:paraId="39EE9FF6"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b/>
                <w:bCs/>
                <w:kern w:val="0"/>
                <w14:ligatures w14:val="none"/>
              </w:rPr>
              <w:t>Decentralization</w:t>
            </w:r>
          </w:p>
        </w:tc>
        <w:tc>
          <w:tcPr>
            <w:tcW w:w="0" w:type="auto"/>
            <w:vAlign w:val="center"/>
            <w:hideMark/>
          </w:tcPr>
          <w:p w14:paraId="127B635B"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 xml:space="preserve">Yes – relies on </w:t>
            </w:r>
            <w:proofErr w:type="spellStart"/>
            <w:r w:rsidRPr="00C56643">
              <w:rPr>
                <w:rFonts w:eastAsia="Times New Roman" w:cs="Times New Roman"/>
                <w:kern w:val="0"/>
                <w14:ligatures w14:val="none"/>
              </w:rPr>
              <w:t>HumanKey</w:t>
            </w:r>
            <w:proofErr w:type="spellEnd"/>
            <w:r w:rsidRPr="00C56643">
              <w:rPr>
                <w:rFonts w:eastAsia="Times New Roman" w:cs="Times New Roman"/>
                <w:kern w:val="0"/>
                <w14:ligatures w14:val="none"/>
              </w:rPr>
              <w:t xml:space="preserve"> + user-chosen servers</w:t>
            </w:r>
          </w:p>
        </w:tc>
        <w:tc>
          <w:tcPr>
            <w:tcW w:w="0" w:type="auto"/>
            <w:vAlign w:val="center"/>
            <w:hideMark/>
          </w:tcPr>
          <w:p w14:paraId="229F5C5F"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No – centralized server infrastructure</w:t>
            </w:r>
          </w:p>
        </w:tc>
        <w:tc>
          <w:tcPr>
            <w:tcW w:w="0" w:type="auto"/>
            <w:vAlign w:val="center"/>
            <w:hideMark/>
          </w:tcPr>
          <w:p w14:paraId="56A778D5"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 xml:space="preserve">Yes – federation across Matrix </w:t>
            </w:r>
            <w:proofErr w:type="spellStart"/>
            <w:r w:rsidRPr="00C56643">
              <w:rPr>
                <w:rFonts w:eastAsia="Times New Roman" w:cs="Times New Roman"/>
                <w:kern w:val="0"/>
                <w14:ligatures w14:val="none"/>
              </w:rPr>
              <w:t>homeservers</w:t>
            </w:r>
            <w:proofErr w:type="spellEnd"/>
          </w:p>
        </w:tc>
        <w:tc>
          <w:tcPr>
            <w:tcW w:w="0" w:type="auto"/>
            <w:vAlign w:val="center"/>
            <w:hideMark/>
          </w:tcPr>
          <w:p w14:paraId="71D378CA"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Yes – decentralized by design</w:t>
            </w:r>
          </w:p>
        </w:tc>
        <w:tc>
          <w:tcPr>
            <w:tcW w:w="0" w:type="auto"/>
            <w:vAlign w:val="center"/>
            <w:hideMark/>
          </w:tcPr>
          <w:p w14:paraId="58CDCF6C"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 xml:space="preserve">Yes – fully decentralized using </w:t>
            </w:r>
            <w:proofErr w:type="spellStart"/>
            <w:r w:rsidRPr="00C56643">
              <w:rPr>
                <w:rFonts w:eastAsia="Times New Roman" w:cs="Times New Roman"/>
                <w:kern w:val="0"/>
                <w14:ligatures w14:val="none"/>
              </w:rPr>
              <w:t>Lokinet</w:t>
            </w:r>
            <w:proofErr w:type="spellEnd"/>
          </w:p>
        </w:tc>
      </w:tr>
      <w:tr w:rsidR="003C22D5" w:rsidRPr="00C56643" w14:paraId="310A1370" w14:textId="77777777" w:rsidTr="003C22D5">
        <w:trPr>
          <w:tblCellSpacing w:w="15" w:type="dxa"/>
        </w:trPr>
        <w:tc>
          <w:tcPr>
            <w:tcW w:w="0" w:type="auto"/>
            <w:vAlign w:val="center"/>
            <w:hideMark/>
          </w:tcPr>
          <w:p w14:paraId="62FD184F"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b/>
                <w:bCs/>
                <w:kern w:val="0"/>
                <w14:ligatures w14:val="none"/>
              </w:rPr>
              <w:t>Forward Secrecy</w:t>
            </w:r>
          </w:p>
        </w:tc>
        <w:tc>
          <w:tcPr>
            <w:tcW w:w="0" w:type="auto"/>
            <w:vAlign w:val="center"/>
            <w:hideMark/>
          </w:tcPr>
          <w:p w14:paraId="229A8936"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Yes (ephemeral key + log deletion destroys proof)</w:t>
            </w:r>
          </w:p>
        </w:tc>
        <w:tc>
          <w:tcPr>
            <w:tcW w:w="0" w:type="auto"/>
            <w:vAlign w:val="center"/>
            <w:hideMark/>
          </w:tcPr>
          <w:p w14:paraId="1D8E8F6C"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Yes</w:t>
            </w:r>
          </w:p>
        </w:tc>
        <w:tc>
          <w:tcPr>
            <w:tcW w:w="0" w:type="auto"/>
            <w:vAlign w:val="center"/>
            <w:hideMark/>
          </w:tcPr>
          <w:p w14:paraId="0120DB8F"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 xml:space="preserve">Partial – </w:t>
            </w:r>
            <w:proofErr w:type="spellStart"/>
            <w:r w:rsidRPr="00C56643">
              <w:rPr>
                <w:rFonts w:eastAsia="Times New Roman" w:cs="Times New Roman"/>
                <w:kern w:val="0"/>
                <w14:ligatures w14:val="none"/>
              </w:rPr>
              <w:t>Megolm</w:t>
            </w:r>
            <w:proofErr w:type="spellEnd"/>
            <w:r w:rsidRPr="00C56643">
              <w:rPr>
                <w:rFonts w:eastAsia="Times New Roman" w:cs="Times New Roman"/>
                <w:kern w:val="0"/>
                <w14:ligatures w14:val="none"/>
              </w:rPr>
              <w:t xml:space="preserve"> lacks perfect forward secrecy</w:t>
            </w:r>
          </w:p>
        </w:tc>
        <w:tc>
          <w:tcPr>
            <w:tcW w:w="0" w:type="auto"/>
            <w:vAlign w:val="center"/>
            <w:hideMark/>
          </w:tcPr>
          <w:p w14:paraId="6493AEB3"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Yes – cryptographic trees enable FS</w:t>
            </w:r>
          </w:p>
        </w:tc>
        <w:tc>
          <w:tcPr>
            <w:tcW w:w="0" w:type="auto"/>
            <w:vAlign w:val="center"/>
            <w:hideMark/>
          </w:tcPr>
          <w:p w14:paraId="10A1FA40"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Yes</w:t>
            </w:r>
          </w:p>
        </w:tc>
      </w:tr>
      <w:tr w:rsidR="003C22D5" w:rsidRPr="00C56643" w14:paraId="38509617" w14:textId="77777777" w:rsidTr="003C22D5">
        <w:trPr>
          <w:tblCellSpacing w:w="15" w:type="dxa"/>
        </w:trPr>
        <w:tc>
          <w:tcPr>
            <w:tcW w:w="0" w:type="auto"/>
            <w:vAlign w:val="center"/>
            <w:hideMark/>
          </w:tcPr>
          <w:p w14:paraId="6A986D47"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b/>
                <w:bCs/>
                <w:kern w:val="0"/>
                <w14:ligatures w14:val="none"/>
              </w:rPr>
              <w:t>Identity Binding</w:t>
            </w:r>
          </w:p>
        </w:tc>
        <w:tc>
          <w:tcPr>
            <w:tcW w:w="0" w:type="auto"/>
            <w:vAlign w:val="center"/>
            <w:hideMark/>
          </w:tcPr>
          <w:p w14:paraId="74A52278" w14:textId="77777777" w:rsidR="003C22D5" w:rsidRPr="00C56643" w:rsidRDefault="003C22D5" w:rsidP="003C22D5">
            <w:pPr>
              <w:spacing w:after="0" w:line="240" w:lineRule="auto"/>
              <w:rPr>
                <w:rFonts w:eastAsia="Times New Roman" w:cs="Times New Roman"/>
                <w:kern w:val="0"/>
                <w14:ligatures w14:val="none"/>
              </w:rPr>
            </w:pPr>
            <w:proofErr w:type="spellStart"/>
            <w:r w:rsidRPr="00C56643">
              <w:rPr>
                <w:rFonts w:eastAsia="Times New Roman" w:cs="Times New Roman"/>
                <w:kern w:val="0"/>
                <w14:ligatures w14:val="none"/>
              </w:rPr>
              <w:t>HumanKey</w:t>
            </w:r>
            <w:proofErr w:type="spellEnd"/>
            <w:r w:rsidRPr="00C56643">
              <w:rPr>
                <w:rFonts w:eastAsia="Times New Roman" w:cs="Times New Roman"/>
                <w:kern w:val="0"/>
                <w14:ligatures w14:val="none"/>
              </w:rPr>
              <w:t xml:space="preserve"> identities; sender-initiated proof tokens</w:t>
            </w:r>
          </w:p>
        </w:tc>
        <w:tc>
          <w:tcPr>
            <w:tcW w:w="0" w:type="auto"/>
            <w:vAlign w:val="center"/>
            <w:hideMark/>
          </w:tcPr>
          <w:p w14:paraId="7E284216"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Phone numbers / stable IDs</w:t>
            </w:r>
          </w:p>
        </w:tc>
        <w:tc>
          <w:tcPr>
            <w:tcW w:w="0" w:type="auto"/>
            <w:vAlign w:val="center"/>
            <w:hideMark/>
          </w:tcPr>
          <w:p w14:paraId="697C46CB"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Matrix ID</w:t>
            </w:r>
          </w:p>
        </w:tc>
        <w:tc>
          <w:tcPr>
            <w:tcW w:w="0" w:type="auto"/>
            <w:vAlign w:val="center"/>
            <w:hideMark/>
          </w:tcPr>
          <w:p w14:paraId="5FB4BCE0"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Group/member credentials</w:t>
            </w:r>
          </w:p>
        </w:tc>
        <w:tc>
          <w:tcPr>
            <w:tcW w:w="0" w:type="auto"/>
            <w:vAlign w:val="center"/>
            <w:hideMark/>
          </w:tcPr>
          <w:p w14:paraId="33BEC321"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Anonymous IDs (public key)</w:t>
            </w:r>
          </w:p>
        </w:tc>
      </w:tr>
      <w:tr w:rsidR="003C22D5" w:rsidRPr="00C56643" w14:paraId="60641FDE" w14:textId="77777777" w:rsidTr="003C22D5">
        <w:trPr>
          <w:tblCellSpacing w:w="15" w:type="dxa"/>
        </w:trPr>
        <w:tc>
          <w:tcPr>
            <w:tcW w:w="0" w:type="auto"/>
            <w:vAlign w:val="center"/>
            <w:hideMark/>
          </w:tcPr>
          <w:p w14:paraId="069AC6AD"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b/>
                <w:bCs/>
                <w:kern w:val="0"/>
                <w14:ligatures w14:val="none"/>
              </w:rPr>
              <w:t>Deniability</w:t>
            </w:r>
          </w:p>
        </w:tc>
        <w:tc>
          <w:tcPr>
            <w:tcW w:w="0" w:type="auto"/>
            <w:vAlign w:val="center"/>
            <w:hideMark/>
          </w:tcPr>
          <w:p w14:paraId="7AC497E9"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Yes – AEAD and ephemeral logs allow plausible deniability</w:t>
            </w:r>
          </w:p>
        </w:tc>
        <w:tc>
          <w:tcPr>
            <w:tcW w:w="0" w:type="auto"/>
            <w:vAlign w:val="center"/>
            <w:hideMark/>
          </w:tcPr>
          <w:p w14:paraId="6304C745"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Yes</w:t>
            </w:r>
          </w:p>
        </w:tc>
        <w:tc>
          <w:tcPr>
            <w:tcW w:w="0" w:type="auto"/>
            <w:vAlign w:val="center"/>
            <w:hideMark/>
          </w:tcPr>
          <w:p w14:paraId="495D850C"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Partial</w:t>
            </w:r>
          </w:p>
        </w:tc>
        <w:tc>
          <w:tcPr>
            <w:tcW w:w="0" w:type="auto"/>
            <w:vAlign w:val="center"/>
            <w:hideMark/>
          </w:tcPr>
          <w:p w14:paraId="23C5F52D"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Planned feature</w:t>
            </w:r>
          </w:p>
        </w:tc>
        <w:tc>
          <w:tcPr>
            <w:tcW w:w="0" w:type="auto"/>
            <w:vAlign w:val="center"/>
            <w:hideMark/>
          </w:tcPr>
          <w:p w14:paraId="7C5B94B0"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Yes</w:t>
            </w:r>
          </w:p>
        </w:tc>
      </w:tr>
      <w:tr w:rsidR="003C22D5" w:rsidRPr="00C56643" w14:paraId="48D0BFBE" w14:textId="77777777" w:rsidTr="003C22D5">
        <w:trPr>
          <w:tblCellSpacing w:w="15" w:type="dxa"/>
        </w:trPr>
        <w:tc>
          <w:tcPr>
            <w:tcW w:w="0" w:type="auto"/>
            <w:vAlign w:val="center"/>
            <w:hideMark/>
          </w:tcPr>
          <w:p w14:paraId="7C27721E"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b/>
                <w:bCs/>
                <w:kern w:val="0"/>
                <w14:ligatures w14:val="none"/>
              </w:rPr>
              <w:t>Uniqueness</w:t>
            </w:r>
          </w:p>
        </w:tc>
        <w:tc>
          <w:tcPr>
            <w:tcW w:w="0" w:type="auto"/>
            <w:vAlign w:val="center"/>
            <w:hideMark/>
          </w:tcPr>
          <w:p w14:paraId="1051ED60"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Server-verifiable proof without compromising message confidentiality</w:t>
            </w:r>
          </w:p>
        </w:tc>
        <w:tc>
          <w:tcPr>
            <w:tcW w:w="0" w:type="auto"/>
            <w:vAlign w:val="center"/>
            <w:hideMark/>
          </w:tcPr>
          <w:p w14:paraId="320C34BF"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Popular for reliability, security</w:t>
            </w:r>
          </w:p>
        </w:tc>
        <w:tc>
          <w:tcPr>
            <w:tcW w:w="0" w:type="auto"/>
            <w:vAlign w:val="center"/>
            <w:hideMark/>
          </w:tcPr>
          <w:p w14:paraId="1950580F"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Federation and multi-device support</w:t>
            </w:r>
          </w:p>
        </w:tc>
        <w:tc>
          <w:tcPr>
            <w:tcW w:w="0" w:type="auto"/>
            <w:vAlign w:val="center"/>
            <w:hideMark/>
          </w:tcPr>
          <w:p w14:paraId="3A4EF4AB"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Future standard for scalable secure messaging</w:t>
            </w:r>
          </w:p>
        </w:tc>
        <w:tc>
          <w:tcPr>
            <w:tcW w:w="0" w:type="auto"/>
            <w:vAlign w:val="center"/>
            <w:hideMark/>
          </w:tcPr>
          <w:p w14:paraId="020D06F6"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Anonymous, censorship-resistant</w:t>
            </w:r>
          </w:p>
        </w:tc>
      </w:tr>
    </w:tbl>
    <w:p w14:paraId="0B58B498" w14:textId="77777777" w:rsidR="003C22D5" w:rsidRPr="00C56643" w:rsidRDefault="00BF62C9" w:rsidP="003C22D5">
      <w:pPr>
        <w:spacing w:after="0" w:line="240" w:lineRule="auto"/>
        <w:rPr>
          <w:rFonts w:eastAsia="Times New Roman" w:cs="Times New Roman"/>
          <w:kern w:val="0"/>
          <w14:ligatures w14:val="none"/>
        </w:rPr>
      </w:pPr>
      <w:r w:rsidRPr="00BF62C9">
        <w:rPr>
          <w:rFonts w:eastAsia="Times New Roman" w:cs="Times New Roman"/>
          <w:noProof/>
          <w:kern w:val="0"/>
        </w:rPr>
        <w:pict w14:anchorId="53AC2A23">
          <v:rect id="_x0000_i1027" alt="" style="width:468pt;height:.05pt;mso-width-percent:0;mso-height-percent:0;mso-width-percent:0;mso-height-percent:0" o:hralign="center" o:hrstd="t" o:hr="t" fillcolor="#a0a0a0" stroked="f"/>
        </w:pict>
      </w:r>
    </w:p>
    <w:p w14:paraId="6514EA28" w14:textId="77777777" w:rsidR="003C22D5" w:rsidRPr="00C56643" w:rsidRDefault="003C22D5" w:rsidP="003C22D5">
      <w:pPr>
        <w:spacing w:before="100" w:beforeAutospacing="1" w:after="100" w:afterAutospacing="1" w:line="240" w:lineRule="auto"/>
        <w:outlineLvl w:val="1"/>
        <w:rPr>
          <w:rFonts w:eastAsia="Times New Roman" w:cs="Times New Roman"/>
          <w:b/>
          <w:bCs/>
          <w:kern w:val="0"/>
          <w:sz w:val="36"/>
          <w:szCs w:val="36"/>
          <w14:ligatures w14:val="none"/>
        </w:rPr>
      </w:pPr>
      <w:r w:rsidRPr="00C56643">
        <w:rPr>
          <w:rFonts w:eastAsia="Times New Roman" w:cs="Times New Roman"/>
          <w:b/>
          <w:bCs/>
          <w:kern w:val="0"/>
          <w:sz w:val="36"/>
          <w:szCs w:val="36"/>
          <w14:ligatures w14:val="none"/>
        </w:rPr>
        <w:lastRenderedPageBreak/>
        <w:t xml:space="preserve">Strategic Positioning: Where </w:t>
      </w:r>
      <w:proofErr w:type="spellStart"/>
      <w:r w:rsidRPr="00C56643">
        <w:rPr>
          <w:rFonts w:eastAsia="Times New Roman" w:cs="Times New Roman"/>
          <w:b/>
          <w:bCs/>
          <w:kern w:val="0"/>
          <w:sz w:val="36"/>
          <w:szCs w:val="36"/>
          <w14:ligatures w14:val="none"/>
        </w:rPr>
        <w:t>Abracadabradoo</w:t>
      </w:r>
      <w:proofErr w:type="spellEnd"/>
      <w:r w:rsidRPr="00C56643">
        <w:rPr>
          <w:rFonts w:eastAsia="Times New Roman" w:cs="Times New Roman"/>
          <w:b/>
          <w:bCs/>
          <w:kern w:val="0"/>
          <w:sz w:val="36"/>
          <w:szCs w:val="36"/>
          <w14:ligatures w14:val="none"/>
        </w:rPr>
        <w:t xml:space="preserve"> Shines</w:t>
      </w:r>
    </w:p>
    <w:p w14:paraId="6E67F08C"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1. Verifiable Trust Without Exposure</w:t>
      </w:r>
    </w:p>
    <w:p w14:paraId="248419E8"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You can prove a message was received and decrypted – without the server or any auditor ever seeing its content. That’s ideal for:</w:t>
      </w:r>
    </w:p>
    <w:p w14:paraId="7AE29419" w14:textId="77777777" w:rsidR="003C22D5" w:rsidRPr="00C56643" w:rsidRDefault="003C22D5" w:rsidP="003C22D5">
      <w:pPr>
        <w:numPr>
          <w:ilvl w:val="0"/>
          <w:numId w:val="2"/>
        </w:num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Digital agreements</w:t>
      </w:r>
    </w:p>
    <w:p w14:paraId="61587379" w14:textId="77777777" w:rsidR="003C22D5" w:rsidRPr="00C56643" w:rsidRDefault="003C22D5" w:rsidP="003C22D5">
      <w:pPr>
        <w:numPr>
          <w:ilvl w:val="0"/>
          <w:numId w:val="2"/>
        </w:num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Consent-driven communication</w:t>
      </w:r>
    </w:p>
    <w:p w14:paraId="1952D47B" w14:textId="77777777" w:rsidR="003C22D5" w:rsidRPr="00C56643" w:rsidRDefault="003C22D5" w:rsidP="003C22D5">
      <w:pPr>
        <w:numPr>
          <w:ilvl w:val="0"/>
          <w:numId w:val="2"/>
        </w:num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Regulatory or civic transparency systems</w:t>
      </w:r>
    </w:p>
    <w:p w14:paraId="19AE3F43"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2. Ephemerality That Matters</w:t>
      </w:r>
    </w:p>
    <w:p w14:paraId="4CBDB93E"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Because proof tokens and keys can be permanently deleted, you get built-in </w:t>
      </w:r>
      <w:r w:rsidRPr="00C56643">
        <w:rPr>
          <w:rFonts w:eastAsia="Times New Roman" w:cs="Times New Roman"/>
          <w:b/>
          <w:bCs/>
          <w:kern w:val="0"/>
          <w14:ligatures w14:val="none"/>
        </w:rPr>
        <w:t>cryptographic erasure</w:t>
      </w:r>
      <w:r w:rsidRPr="00C56643">
        <w:rPr>
          <w:rFonts w:eastAsia="Times New Roman" w:cs="Times New Roman"/>
          <w:kern w:val="0"/>
          <w14:ligatures w14:val="none"/>
        </w:rPr>
        <w:t>. Once the logs or keys are gone, there is no way to recover the message – not even by force.</w:t>
      </w:r>
    </w:p>
    <w:p w14:paraId="25785970"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3. Transparency-Enabled by Design</w:t>
      </w:r>
    </w:p>
    <w:p w14:paraId="150BF655"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Unlike anonymous-focused platforms, </w:t>
      </w:r>
      <w:proofErr w:type="spellStart"/>
      <w:r w:rsidRPr="00C56643">
        <w:rPr>
          <w:rFonts w:eastAsia="Times New Roman" w:cs="Times New Roman"/>
          <w:kern w:val="0"/>
          <w14:ligatures w14:val="none"/>
        </w:rPr>
        <w:t>Abracadabradoo</w:t>
      </w:r>
      <w:proofErr w:type="spellEnd"/>
      <w:r w:rsidRPr="00C56643">
        <w:rPr>
          <w:rFonts w:eastAsia="Times New Roman" w:cs="Times New Roman"/>
          <w:kern w:val="0"/>
          <w14:ligatures w14:val="none"/>
        </w:rPr>
        <w:t xml:space="preserve"> is made for accountable dialogue. It fits perfectly into systems like </w:t>
      </w:r>
      <w:proofErr w:type="spellStart"/>
      <w:r w:rsidRPr="00C56643">
        <w:rPr>
          <w:rFonts w:eastAsia="Times New Roman" w:cs="Times New Roman"/>
          <w:b/>
          <w:bCs/>
          <w:kern w:val="0"/>
          <w14:ligatures w14:val="none"/>
        </w:rPr>
        <w:t>Dialogica</w:t>
      </w:r>
      <w:proofErr w:type="spellEnd"/>
      <w:r w:rsidRPr="00C56643">
        <w:rPr>
          <w:rFonts w:eastAsia="Times New Roman" w:cs="Times New Roman"/>
          <w:kern w:val="0"/>
          <w14:ligatures w14:val="none"/>
        </w:rPr>
        <w:t xml:space="preserve"> or </w:t>
      </w:r>
      <w:proofErr w:type="spellStart"/>
      <w:r w:rsidRPr="00C56643">
        <w:rPr>
          <w:rFonts w:eastAsia="Times New Roman" w:cs="Times New Roman"/>
          <w:b/>
          <w:bCs/>
          <w:kern w:val="0"/>
          <w14:ligatures w14:val="none"/>
        </w:rPr>
        <w:t>DeepTrust</w:t>
      </w:r>
      <w:proofErr w:type="spellEnd"/>
      <w:r w:rsidRPr="00C56643">
        <w:rPr>
          <w:rFonts w:eastAsia="Times New Roman" w:cs="Times New Roman"/>
          <w:kern w:val="0"/>
          <w14:ligatures w14:val="none"/>
        </w:rPr>
        <w:t>, where proving what was said (and to whom) is part of the process.</w:t>
      </w:r>
    </w:p>
    <w:p w14:paraId="06F5C9CA"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4. Extensible Framework</w:t>
      </w:r>
    </w:p>
    <w:p w14:paraId="1E4AF29F"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Because it relies on modular components like AEAD ciphers, hash functions, and message IDs, the protocol is easy to adapt to various ecosystems: from WebRTC chats to decentralized social networks.</w:t>
      </w:r>
    </w:p>
    <w:p w14:paraId="3C4A85FE"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 xml:space="preserve">5. </w:t>
      </w:r>
      <w:proofErr w:type="spellStart"/>
      <w:r w:rsidRPr="00C56643">
        <w:rPr>
          <w:rFonts w:eastAsia="Times New Roman" w:cs="Times New Roman"/>
          <w:b/>
          <w:bCs/>
          <w:kern w:val="0"/>
          <w:sz w:val="27"/>
          <w:szCs w:val="27"/>
          <w14:ligatures w14:val="none"/>
        </w:rPr>
        <w:t>HumanKey</w:t>
      </w:r>
      <w:proofErr w:type="spellEnd"/>
      <w:r w:rsidRPr="00C56643">
        <w:rPr>
          <w:rFonts w:eastAsia="Times New Roman" w:cs="Times New Roman"/>
          <w:b/>
          <w:bCs/>
          <w:kern w:val="0"/>
          <w:sz w:val="27"/>
          <w:szCs w:val="27"/>
          <w14:ligatures w14:val="none"/>
        </w:rPr>
        <w:t xml:space="preserve"> + Key Sharing = Social-Scale Messaging</w:t>
      </w:r>
    </w:p>
    <w:p w14:paraId="12033F03"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The protocol aligns with a world where identities are </w:t>
      </w:r>
      <w:proofErr w:type="gramStart"/>
      <w:r w:rsidRPr="00C56643">
        <w:rPr>
          <w:rFonts w:eastAsia="Times New Roman" w:cs="Times New Roman"/>
          <w:kern w:val="0"/>
          <w14:ligatures w14:val="none"/>
        </w:rPr>
        <w:t>ephemeral</w:t>
      </w:r>
      <w:proofErr w:type="gramEnd"/>
      <w:r w:rsidRPr="00C56643">
        <w:rPr>
          <w:rFonts w:eastAsia="Times New Roman" w:cs="Times New Roman"/>
          <w:kern w:val="0"/>
          <w14:ligatures w14:val="none"/>
        </w:rPr>
        <w:t xml:space="preserve"> but trust is shared and cryptographically provable. It avoids the surveillance of phone-number-based ID while preserving meaningful connections.</w:t>
      </w:r>
    </w:p>
    <w:p w14:paraId="2195127C" w14:textId="77777777" w:rsidR="003C22D5" w:rsidRPr="00C56643" w:rsidRDefault="00BF62C9" w:rsidP="003C22D5">
      <w:pPr>
        <w:spacing w:after="0" w:line="240" w:lineRule="auto"/>
        <w:rPr>
          <w:rFonts w:eastAsia="Times New Roman" w:cs="Times New Roman"/>
          <w:kern w:val="0"/>
          <w14:ligatures w14:val="none"/>
        </w:rPr>
      </w:pPr>
      <w:r w:rsidRPr="00BF62C9">
        <w:rPr>
          <w:rFonts w:eastAsia="Times New Roman" w:cs="Times New Roman"/>
          <w:noProof/>
          <w:kern w:val="0"/>
        </w:rPr>
        <w:pict w14:anchorId="0ED9590F">
          <v:rect id="_x0000_i1026" alt="" style="width:468pt;height:.05pt;mso-width-percent:0;mso-height-percent:0;mso-width-percent:0;mso-height-percent:0" o:hralign="center" o:hrstd="t" o:hr="t" fillcolor="#a0a0a0" stroked="f"/>
        </w:pict>
      </w:r>
    </w:p>
    <w:p w14:paraId="6EF2E1F5" w14:textId="77777777" w:rsidR="003C22D5" w:rsidRPr="00C56643" w:rsidRDefault="003C22D5" w:rsidP="003C22D5">
      <w:pPr>
        <w:spacing w:before="100" w:beforeAutospacing="1" w:after="100" w:afterAutospacing="1" w:line="240" w:lineRule="auto"/>
        <w:outlineLvl w:val="1"/>
        <w:rPr>
          <w:rFonts w:eastAsia="Times New Roman" w:cs="Times New Roman"/>
          <w:b/>
          <w:bCs/>
          <w:kern w:val="0"/>
          <w:sz w:val="36"/>
          <w:szCs w:val="36"/>
          <w14:ligatures w14:val="none"/>
        </w:rPr>
      </w:pPr>
      <w:r w:rsidRPr="00C56643">
        <w:rPr>
          <w:rFonts w:eastAsia="Times New Roman" w:cs="Times New Roman"/>
          <w:b/>
          <w:bCs/>
          <w:kern w:val="0"/>
          <w:sz w:val="36"/>
          <w:szCs w:val="36"/>
          <w14:ligatures w14:val="none"/>
        </w:rPr>
        <w:t>Real-World Use Cases</w:t>
      </w:r>
    </w:p>
    <w:p w14:paraId="76D355B5"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Digital Consent Agreements</w:t>
      </w:r>
    </w:p>
    <w:p w14:paraId="248BFB90"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In healthcare, education, or employment scenarios, individuals often need to agree to terms or acknowledge important information. </w:t>
      </w:r>
      <w:proofErr w:type="spellStart"/>
      <w:r w:rsidRPr="00C56643">
        <w:rPr>
          <w:rFonts w:eastAsia="Times New Roman" w:cs="Times New Roman"/>
          <w:kern w:val="0"/>
          <w14:ligatures w14:val="none"/>
        </w:rPr>
        <w:t>Abracadabradoo</w:t>
      </w:r>
      <w:proofErr w:type="spellEnd"/>
      <w:r w:rsidRPr="00C56643">
        <w:rPr>
          <w:rFonts w:eastAsia="Times New Roman" w:cs="Times New Roman"/>
          <w:kern w:val="0"/>
          <w14:ligatures w14:val="none"/>
        </w:rPr>
        <w:t xml:space="preserve"> allows for provable, private </w:t>
      </w:r>
      <w:r w:rsidRPr="00C56643">
        <w:rPr>
          <w:rFonts w:eastAsia="Times New Roman" w:cs="Times New Roman"/>
          <w:kern w:val="0"/>
          <w14:ligatures w14:val="none"/>
        </w:rPr>
        <w:lastRenderedPageBreak/>
        <w:t>acceptance of terms—where no third party sees the message, but verification is still possible.</w:t>
      </w:r>
    </w:p>
    <w:p w14:paraId="293E9210"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Decentralized Governance</w:t>
      </w:r>
    </w:p>
    <w:p w14:paraId="607645FA"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Community members can participate in votes or </w:t>
      </w:r>
      <w:proofErr w:type="gramStart"/>
      <w:r w:rsidRPr="00C56643">
        <w:rPr>
          <w:rFonts w:eastAsia="Times New Roman" w:cs="Times New Roman"/>
          <w:kern w:val="0"/>
          <w14:ligatures w14:val="none"/>
        </w:rPr>
        <w:t>discussions, and</w:t>
      </w:r>
      <w:proofErr w:type="gramEnd"/>
      <w:r w:rsidRPr="00C56643">
        <w:rPr>
          <w:rFonts w:eastAsia="Times New Roman" w:cs="Times New Roman"/>
          <w:kern w:val="0"/>
          <w14:ligatures w14:val="none"/>
        </w:rPr>
        <w:t xml:space="preserve"> later verify that their encrypted inputs were received and counted without revealing individual contributions.</w:t>
      </w:r>
    </w:p>
    <w:p w14:paraId="346783AE"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Private Contracting</w:t>
      </w:r>
    </w:p>
    <w:p w14:paraId="0233675B"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Freelancers and clients can exchange binding agreements or project specs with cryptographic receipts proving who read what and when—without relying on centralized platforms.</w:t>
      </w:r>
    </w:p>
    <w:p w14:paraId="0910C9EE"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Whistleblower Channels</w:t>
      </w:r>
    </w:p>
    <w:p w14:paraId="641F67F5"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Journalists and sources can use </w:t>
      </w:r>
      <w:proofErr w:type="spellStart"/>
      <w:r w:rsidRPr="00C56643">
        <w:rPr>
          <w:rFonts w:eastAsia="Times New Roman" w:cs="Times New Roman"/>
          <w:kern w:val="0"/>
          <w14:ligatures w14:val="none"/>
        </w:rPr>
        <w:t>Abracadabradoo</w:t>
      </w:r>
      <w:proofErr w:type="spellEnd"/>
      <w:r w:rsidRPr="00C56643">
        <w:rPr>
          <w:rFonts w:eastAsia="Times New Roman" w:cs="Times New Roman"/>
          <w:kern w:val="0"/>
          <w14:ligatures w14:val="none"/>
        </w:rPr>
        <w:t xml:space="preserve"> to exchange secure information, with optional receipt verification, while preserving total content confidentiality and plausible deniability.</w:t>
      </w:r>
    </w:p>
    <w:p w14:paraId="23E41131"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AI-Human Audit Logs</w:t>
      </w:r>
    </w:p>
    <w:p w14:paraId="7F743E44"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In platforms like </w:t>
      </w:r>
      <w:proofErr w:type="spellStart"/>
      <w:r w:rsidRPr="00C56643">
        <w:rPr>
          <w:rFonts w:eastAsia="Times New Roman" w:cs="Times New Roman"/>
          <w:kern w:val="0"/>
          <w14:ligatures w14:val="none"/>
        </w:rPr>
        <w:t>Dialogica</w:t>
      </w:r>
      <w:proofErr w:type="spellEnd"/>
      <w:r w:rsidRPr="00C56643">
        <w:rPr>
          <w:rFonts w:eastAsia="Times New Roman" w:cs="Times New Roman"/>
          <w:kern w:val="0"/>
          <w14:ligatures w14:val="none"/>
        </w:rPr>
        <w:t>, every AI response or suggestion can be backed with a verifiable message receipt, enabling a new level of traceability in automated decision-making.</w:t>
      </w:r>
    </w:p>
    <w:p w14:paraId="2985C31F" w14:textId="77777777" w:rsidR="003C22D5" w:rsidRPr="00C56643" w:rsidRDefault="00BF62C9" w:rsidP="003C22D5">
      <w:pPr>
        <w:spacing w:after="0" w:line="240" w:lineRule="auto"/>
        <w:rPr>
          <w:rFonts w:eastAsia="Times New Roman" w:cs="Times New Roman"/>
          <w:kern w:val="0"/>
          <w14:ligatures w14:val="none"/>
        </w:rPr>
      </w:pPr>
      <w:r w:rsidRPr="00BF62C9">
        <w:rPr>
          <w:rFonts w:eastAsia="Times New Roman" w:cs="Times New Roman"/>
          <w:noProof/>
          <w:kern w:val="0"/>
        </w:rPr>
        <w:pict w14:anchorId="433A4DD8">
          <v:rect id="_x0000_i1025" alt="" style="width:468pt;height:.05pt;mso-width-percent:0;mso-height-percent:0;mso-width-percent:0;mso-height-percent:0" o:hralign="center" o:hrstd="t" o:hr="t" fillcolor="#a0a0a0" stroked="f"/>
        </w:pict>
      </w:r>
    </w:p>
    <w:p w14:paraId="0B9B3EE0" w14:textId="77777777" w:rsidR="003C22D5" w:rsidRPr="00C56643" w:rsidRDefault="003C22D5" w:rsidP="003C22D5">
      <w:pPr>
        <w:spacing w:before="100" w:beforeAutospacing="1" w:after="100" w:afterAutospacing="1" w:line="240" w:lineRule="auto"/>
        <w:outlineLvl w:val="1"/>
        <w:rPr>
          <w:rFonts w:eastAsia="Times New Roman" w:cs="Times New Roman"/>
          <w:b/>
          <w:bCs/>
          <w:kern w:val="0"/>
          <w:sz w:val="36"/>
          <w:szCs w:val="36"/>
          <w14:ligatures w14:val="none"/>
        </w:rPr>
      </w:pPr>
      <w:r w:rsidRPr="00C56643">
        <w:rPr>
          <w:rFonts w:eastAsia="Times New Roman" w:cs="Times New Roman"/>
          <w:b/>
          <w:bCs/>
          <w:kern w:val="0"/>
          <w:sz w:val="36"/>
          <w:szCs w:val="36"/>
          <w14:ligatures w14:val="none"/>
        </w:rPr>
        <w:t>Final Thoughts</w:t>
      </w:r>
    </w:p>
    <w:p w14:paraId="5DC7DD35"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E2EE got us part of the way to private, secure communication. </w:t>
      </w:r>
      <w:proofErr w:type="spellStart"/>
      <w:r w:rsidRPr="00C56643">
        <w:rPr>
          <w:rFonts w:eastAsia="Times New Roman" w:cs="Times New Roman"/>
          <w:b/>
          <w:bCs/>
          <w:kern w:val="0"/>
          <w14:ligatures w14:val="none"/>
        </w:rPr>
        <w:t>Abracadabradoo</w:t>
      </w:r>
      <w:proofErr w:type="spellEnd"/>
      <w:r w:rsidRPr="00C56643">
        <w:rPr>
          <w:rFonts w:eastAsia="Times New Roman" w:cs="Times New Roman"/>
          <w:b/>
          <w:bCs/>
          <w:kern w:val="0"/>
          <w14:ligatures w14:val="none"/>
        </w:rPr>
        <w:t xml:space="preserve"> picks up where those protocols left off</w:t>
      </w:r>
      <w:r w:rsidRPr="00C56643">
        <w:rPr>
          <w:rFonts w:eastAsia="Times New Roman" w:cs="Times New Roman"/>
          <w:kern w:val="0"/>
          <w14:ligatures w14:val="none"/>
        </w:rPr>
        <w:t xml:space="preserve">, adding auditability, </w:t>
      </w:r>
      <w:proofErr w:type="spellStart"/>
      <w:r w:rsidRPr="00C56643">
        <w:rPr>
          <w:rFonts w:eastAsia="Times New Roman" w:cs="Times New Roman"/>
          <w:kern w:val="0"/>
          <w14:ligatures w14:val="none"/>
        </w:rPr>
        <w:t>erasability</w:t>
      </w:r>
      <w:proofErr w:type="spellEnd"/>
      <w:r w:rsidRPr="00C56643">
        <w:rPr>
          <w:rFonts w:eastAsia="Times New Roman" w:cs="Times New Roman"/>
          <w:kern w:val="0"/>
          <w14:ligatures w14:val="none"/>
        </w:rPr>
        <w:t>, and user-sovereign proof into the mix.</w:t>
      </w:r>
    </w:p>
    <w:p w14:paraId="577E1F2E"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In a world where trust must be built and verified – without compromising privacy – </w:t>
      </w:r>
      <w:proofErr w:type="spellStart"/>
      <w:r w:rsidRPr="00C56643">
        <w:rPr>
          <w:rFonts w:eastAsia="Times New Roman" w:cs="Times New Roman"/>
          <w:kern w:val="0"/>
          <w14:ligatures w14:val="none"/>
        </w:rPr>
        <w:t>Abracadabradoo</w:t>
      </w:r>
      <w:proofErr w:type="spellEnd"/>
      <w:r w:rsidRPr="00C56643">
        <w:rPr>
          <w:rFonts w:eastAsia="Times New Roman" w:cs="Times New Roman"/>
          <w:kern w:val="0"/>
          <w14:ligatures w14:val="none"/>
        </w:rPr>
        <w:t xml:space="preserve"> is not just another messaging protocol.</w:t>
      </w:r>
    </w:p>
    <w:p w14:paraId="1C7F1B41"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b/>
          <w:bCs/>
          <w:kern w:val="0"/>
          <w14:ligatures w14:val="none"/>
        </w:rPr>
        <w:t>It's a new category.</w:t>
      </w:r>
    </w:p>
    <w:p w14:paraId="20A43FC7" w14:textId="77777777" w:rsidR="00927527" w:rsidRPr="00C56643" w:rsidRDefault="00927527"/>
    <w:sectPr w:rsidR="00927527" w:rsidRPr="00C56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71C94"/>
    <w:multiLevelType w:val="multilevel"/>
    <w:tmpl w:val="FC00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FB1153"/>
    <w:multiLevelType w:val="multilevel"/>
    <w:tmpl w:val="B89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532828">
    <w:abstractNumId w:val="1"/>
  </w:num>
  <w:num w:numId="2" w16cid:durableId="696741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2D5"/>
    <w:rsid w:val="003175A3"/>
    <w:rsid w:val="003C22D5"/>
    <w:rsid w:val="00927527"/>
    <w:rsid w:val="00BF62C9"/>
    <w:rsid w:val="00C56643"/>
    <w:rsid w:val="00C91EE3"/>
    <w:rsid w:val="00D63B5B"/>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4D7C6"/>
  <w15:chartTrackingRefBased/>
  <w15:docId w15:val="{814F2878-2837-3147-A565-36486B332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2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22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2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2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2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22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22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2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2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2D5"/>
    <w:rPr>
      <w:rFonts w:eastAsiaTheme="majorEastAsia" w:cstheme="majorBidi"/>
      <w:color w:val="272727" w:themeColor="text1" w:themeTint="D8"/>
    </w:rPr>
  </w:style>
  <w:style w:type="paragraph" w:styleId="Title">
    <w:name w:val="Title"/>
    <w:basedOn w:val="Normal"/>
    <w:next w:val="Normal"/>
    <w:link w:val="TitleChar"/>
    <w:uiPriority w:val="10"/>
    <w:qFormat/>
    <w:rsid w:val="003C2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2D5"/>
    <w:pPr>
      <w:spacing w:before="160"/>
      <w:jc w:val="center"/>
    </w:pPr>
    <w:rPr>
      <w:i/>
      <w:iCs/>
      <w:color w:val="404040" w:themeColor="text1" w:themeTint="BF"/>
    </w:rPr>
  </w:style>
  <w:style w:type="character" w:customStyle="1" w:styleId="QuoteChar">
    <w:name w:val="Quote Char"/>
    <w:basedOn w:val="DefaultParagraphFont"/>
    <w:link w:val="Quote"/>
    <w:uiPriority w:val="29"/>
    <w:rsid w:val="003C22D5"/>
    <w:rPr>
      <w:i/>
      <w:iCs/>
      <w:color w:val="404040" w:themeColor="text1" w:themeTint="BF"/>
    </w:rPr>
  </w:style>
  <w:style w:type="paragraph" w:styleId="ListParagraph">
    <w:name w:val="List Paragraph"/>
    <w:basedOn w:val="Normal"/>
    <w:uiPriority w:val="34"/>
    <w:qFormat/>
    <w:rsid w:val="003C22D5"/>
    <w:pPr>
      <w:ind w:left="720"/>
      <w:contextualSpacing/>
    </w:pPr>
  </w:style>
  <w:style w:type="character" w:styleId="IntenseEmphasis">
    <w:name w:val="Intense Emphasis"/>
    <w:basedOn w:val="DefaultParagraphFont"/>
    <w:uiPriority w:val="21"/>
    <w:qFormat/>
    <w:rsid w:val="003C22D5"/>
    <w:rPr>
      <w:i/>
      <w:iCs/>
      <w:color w:val="0F4761" w:themeColor="accent1" w:themeShade="BF"/>
    </w:rPr>
  </w:style>
  <w:style w:type="paragraph" w:styleId="IntenseQuote">
    <w:name w:val="Intense Quote"/>
    <w:basedOn w:val="Normal"/>
    <w:next w:val="Normal"/>
    <w:link w:val="IntenseQuoteChar"/>
    <w:uiPriority w:val="30"/>
    <w:qFormat/>
    <w:rsid w:val="003C2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2D5"/>
    <w:rPr>
      <w:i/>
      <w:iCs/>
      <w:color w:val="0F4761" w:themeColor="accent1" w:themeShade="BF"/>
    </w:rPr>
  </w:style>
  <w:style w:type="character" w:styleId="IntenseReference">
    <w:name w:val="Intense Reference"/>
    <w:basedOn w:val="DefaultParagraphFont"/>
    <w:uiPriority w:val="32"/>
    <w:qFormat/>
    <w:rsid w:val="003C22D5"/>
    <w:rPr>
      <w:b/>
      <w:bCs/>
      <w:smallCaps/>
      <w:color w:val="0F4761" w:themeColor="accent1" w:themeShade="BF"/>
      <w:spacing w:val="5"/>
    </w:rPr>
  </w:style>
  <w:style w:type="paragraph" w:styleId="NormalWeb">
    <w:name w:val="Normal (Web)"/>
    <w:basedOn w:val="Normal"/>
    <w:uiPriority w:val="99"/>
    <w:semiHidden/>
    <w:unhideWhenUsed/>
    <w:rsid w:val="003C22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C22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9212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1039</Words>
  <Characters>5925</Characters>
  <Application>Microsoft Office Word</Application>
  <DocSecurity>0</DocSecurity>
  <Lines>49</Lines>
  <Paragraphs>13</Paragraphs>
  <ScaleCrop>false</ScaleCrop>
  <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2</cp:revision>
  <dcterms:created xsi:type="dcterms:W3CDTF">2025-05-06T17:57:00Z</dcterms:created>
  <dcterms:modified xsi:type="dcterms:W3CDTF">2025-05-06T18:10:00Z</dcterms:modified>
</cp:coreProperties>
</file>