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23A49"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Provisional Patent Application: Offline-Capable Voting Infrastructure Using Deterministic Cryptographic Key Derivation</w:t>
      </w:r>
    </w:p>
    <w:p w14:paraId="2FB2E979"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04A2F33D">
          <v:rect id="_x0000_i1033" alt="" style="width:468pt;height:.05pt;mso-width-percent:0;mso-height-percent:0;mso-width-percent:0;mso-height-percent:0" o:hralign="center" o:hrstd="t" o:hr="t" fillcolor="#a0a0a0" stroked="f"/>
        </w:pict>
      </w:r>
    </w:p>
    <w:p w14:paraId="7DB39075"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t>1. Title of the Invention</w:t>
      </w:r>
    </w:p>
    <w:p w14:paraId="6CB9DFF9"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Offline-Capable, Cryptographically Auditable Voting System Based on Deterministic Key Derivation</w:t>
      </w:r>
    </w:p>
    <w:p w14:paraId="31D23CE2"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7A5A11E5">
          <v:rect id="_x0000_i1032" alt="" style="width:468pt;height:.05pt;mso-width-percent:0;mso-height-percent:0;mso-width-percent:0;mso-height-percent:0" o:hralign="center" o:hrstd="t" o:hr="t" fillcolor="#a0a0a0" stroked="f"/>
        </w:pict>
      </w:r>
    </w:p>
    <w:p w14:paraId="69767374"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t>2. Background of the Invention</w:t>
      </w:r>
    </w:p>
    <w:p w14:paraId="003822AE"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Current voting systems often rely on either physical ballots or network-connected electronic systems. These solutions face several trade-offs between verifiability, security, accessibility, and voter privacy. Networked systems introduce concerns around tampering, downtime, and dependence on secure transmission. Meanwhile, paper systems can be slow to count, difficult to audit efficiently, and are prone to human error.</w:t>
      </w:r>
    </w:p>
    <w:p w14:paraId="04971228"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Emerging technologies such as blockchain have addressed aspects of </w:t>
      </w:r>
      <w:proofErr w:type="gramStart"/>
      <w:r w:rsidRPr="00B745ED">
        <w:rPr>
          <w:rFonts w:ascii="Times New Roman" w:eastAsia="Times New Roman" w:hAnsi="Times New Roman" w:cs="Times New Roman"/>
          <w:kern w:val="0"/>
          <w14:ligatures w14:val="none"/>
        </w:rPr>
        <w:t>this, but</w:t>
      </w:r>
      <w:proofErr w:type="gramEnd"/>
      <w:r w:rsidRPr="00B745ED">
        <w:rPr>
          <w:rFonts w:ascii="Times New Roman" w:eastAsia="Times New Roman" w:hAnsi="Times New Roman" w:cs="Times New Roman"/>
          <w:kern w:val="0"/>
          <w14:ligatures w14:val="none"/>
        </w:rPr>
        <w:t xml:space="preserve"> frequently require continuous connectivity and suffer from scalability or transparency issues that risk voter anonymity.</w:t>
      </w:r>
    </w:p>
    <w:p w14:paraId="32A02AB3"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This invention addresses the need for a secure, verifiable, and </w:t>
      </w:r>
      <w:r w:rsidRPr="00B745ED">
        <w:rPr>
          <w:rFonts w:ascii="Times New Roman" w:eastAsia="Times New Roman" w:hAnsi="Times New Roman" w:cs="Times New Roman"/>
          <w:b/>
          <w:bCs/>
          <w:kern w:val="0"/>
          <w14:ligatures w14:val="none"/>
        </w:rPr>
        <w:t>offline-capable</w:t>
      </w:r>
      <w:r w:rsidRPr="00B745ED">
        <w:rPr>
          <w:rFonts w:ascii="Times New Roman" w:eastAsia="Times New Roman" w:hAnsi="Times New Roman" w:cs="Times New Roman"/>
          <w:kern w:val="0"/>
          <w14:ligatures w14:val="none"/>
        </w:rPr>
        <w:t xml:space="preserve"> voting system that protects voter privacy, ensures cryptographic auditability, and facilitates deterministic identity coordination using </w:t>
      </w:r>
      <w:r w:rsidRPr="00B745ED">
        <w:rPr>
          <w:rFonts w:ascii="Times New Roman" w:eastAsia="Times New Roman" w:hAnsi="Times New Roman" w:cs="Times New Roman"/>
          <w:b/>
          <w:bCs/>
          <w:kern w:val="0"/>
          <w14:ligatures w14:val="none"/>
        </w:rPr>
        <w:t>BIP-32-like or SLIP-0021-based hierarchical key derivation</w:t>
      </w:r>
      <w:r w:rsidRPr="00B745ED">
        <w:rPr>
          <w:rFonts w:ascii="Times New Roman" w:eastAsia="Times New Roman" w:hAnsi="Times New Roman" w:cs="Times New Roman"/>
          <w:kern w:val="0"/>
          <w14:ligatures w14:val="none"/>
        </w:rPr>
        <w:t>.</w:t>
      </w:r>
    </w:p>
    <w:p w14:paraId="4592F6A5"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6C6D7ADF">
          <v:rect id="_x0000_i1031" alt="" style="width:468pt;height:.05pt;mso-width-percent:0;mso-height-percent:0;mso-width-percent:0;mso-height-percent:0" o:hralign="center" o:hrstd="t" o:hr="t" fillcolor="#a0a0a0" stroked="f"/>
        </w:pict>
      </w:r>
    </w:p>
    <w:p w14:paraId="320CF4E4"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t>3. Summary of the Invention</w:t>
      </w:r>
    </w:p>
    <w:p w14:paraId="361BA200"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This invention provides a </w:t>
      </w:r>
      <w:r w:rsidRPr="00B745ED">
        <w:rPr>
          <w:rFonts w:ascii="Times New Roman" w:eastAsia="Times New Roman" w:hAnsi="Times New Roman" w:cs="Times New Roman"/>
          <w:b/>
          <w:bCs/>
          <w:kern w:val="0"/>
          <w14:ligatures w14:val="none"/>
        </w:rPr>
        <w:t>voting infrastructure</w:t>
      </w:r>
      <w:r w:rsidRPr="00B745ED">
        <w:rPr>
          <w:rFonts w:ascii="Times New Roman" w:eastAsia="Times New Roman" w:hAnsi="Times New Roman" w:cs="Times New Roman"/>
          <w:kern w:val="0"/>
          <w14:ligatures w14:val="none"/>
        </w:rPr>
        <w:t xml:space="preserve"> in which voting machines and check-in stations share a </w:t>
      </w:r>
      <w:r w:rsidRPr="00B745ED">
        <w:rPr>
          <w:rFonts w:ascii="Times New Roman" w:eastAsia="Times New Roman" w:hAnsi="Times New Roman" w:cs="Times New Roman"/>
          <w:b/>
          <w:bCs/>
          <w:kern w:val="0"/>
          <w14:ligatures w14:val="none"/>
        </w:rPr>
        <w:t>common cryptographic root seed</w:t>
      </w:r>
      <w:r w:rsidRPr="00B745ED">
        <w:rPr>
          <w:rFonts w:ascii="Times New Roman" w:eastAsia="Times New Roman" w:hAnsi="Times New Roman" w:cs="Times New Roman"/>
          <w:kern w:val="0"/>
          <w14:ligatures w14:val="none"/>
        </w:rPr>
        <w:t xml:space="preserve"> and derive cryptographic keypairs or secrets using </w:t>
      </w:r>
      <w:r w:rsidRPr="00B745ED">
        <w:rPr>
          <w:rFonts w:ascii="Times New Roman" w:eastAsia="Times New Roman" w:hAnsi="Times New Roman" w:cs="Times New Roman"/>
          <w:b/>
          <w:bCs/>
          <w:kern w:val="0"/>
          <w14:ligatures w14:val="none"/>
        </w:rPr>
        <w:t>deterministic paths</w:t>
      </w:r>
      <w:r w:rsidRPr="00B745ED">
        <w:rPr>
          <w:rFonts w:ascii="Times New Roman" w:eastAsia="Times New Roman" w:hAnsi="Times New Roman" w:cs="Times New Roman"/>
          <w:kern w:val="0"/>
          <w14:ligatures w14:val="none"/>
        </w:rPr>
        <w:t xml:space="preserve">. The system operates </w:t>
      </w:r>
      <w:r w:rsidRPr="00B745ED">
        <w:rPr>
          <w:rFonts w:ascii="Times New Roman" w:eastAsia="Times New Roman" w:hAnsi="Times New Roman" w:cs="Times New Roman"/>
          <w:b/>
          <w:bCs/>
          <w:kern w:val="0"/>
          <w14:ligatures w14:val="none"/>
        </w:rPr>
        <w:t>entirely offline</w:t>
      </w:r>
      <w:r w:rsidRPr="00B745ED">
        <w:rPr>
          <w:rFonts w:ascii="Times New Roman" w:eastAsia="Times New Roman" w:hAnsi="Times New Roman" w:cs="Times New Roman"/>
          <w:kern w:val="0"/>
          <w14:ligatures w14:val="none"/>
        </w:rPr>
        <w:t xml:space="preserve"> and produces an auditable, anonymized cryptographic trail without relying on networked communication.</w:t>
      </w:r>
    </w:p>
    <w:p w14:paraId="5D22A54D"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Key features include:</w:t>
      </w:r>
    </w:p>
    <w:p w14:paraId="152C69DF" w14:textId="77777777" w:rsidR="00B745ED" w:rsidRPr="00B745ED" w:rsidRDefault="00B745ED" w:rsidP="00B745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Deterministic key derivation based on a shared seed, using asymmetric (e.g., BIP-32) or symmetric (e.g., SLIP-0021) derivation.</w:t>
      </w:r>
    </w:p>
    <w:p w14:paraId="63E63CE4" w14:textId="77777777" w:rsidR="00B745ED" w:rsidRPr="00B745ED" w:rsidRDefault="00B745ED" w:rsidP="00B745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Unique per-voter public/private key pairs or secrets derived at check-in.</w:t>
      </w:r>
    </w:p>
    <w:p w14:paraId="12BAEF77" w14:textId="77777777" w:rsidR="00B745ED" w:rsidRPr="00B745ED" w:rsidRDefault="00B745ED" w:rsidP="00B745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Offline vote casting via cryptographic validation.</w:t>
      </w:r>
    </w:p>
    <w:p w14:paraId="28816CA4" w14:textId="77777777" w:rsidR="00B745ED" w:rsidRPr="00B745ED" w:rsidRDefault="00B745ED" w:rsidP="00B745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Optional Merkle tree commitments and cryptographic receipts for vote verification.</w:t>
      </w:r>
    </w:p>
    <w:p w14:paraId="0831A334" w14:textId="77777777" w:rsidR="00B745ED" w:rsidRPr="00B745ED" w:rsidRDefault="00B745ED" w:rsidP="00B745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Secure audit pathways allowing post-election validation.</w:t>
      </w:r>
    </w:p>
    <w:p w14:paraId="734EAA46" w14:textId="77777777" w:rsidR="00B745ED" w:rsidRPr="00B745ED" w:rsidRDefault="00B745ED" w:rsidP="00B745E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Integration of </w:t>
      </w:r>
      <w:r w:rsidRPr="00B745ED">
        <w:rPr>
          <w:rFonts w:ascii="Times New Roman" w:eastAsia="Times New Roman" w:hAnsi="Times New Roman" w:cs="Times New Roman"/>
          <w:b/>
          <w:bCs/>
          <w:kern w:val="0"/>
          <w14:ligatures w14:val="none"/>
        </w:rPr>
        <w:t>one-way data diodes</w:t>
      </w:r>
      <w:r w:rsidRPr="00B745ED">
        <w:rPr>
          <w:rFonts w:ascii="Times New Roman" w:eastAsia="Times New Roman" w:hAnsi="Times New Roman" w:cs="Times New Roman"/>
          <w:kern w:val="0"/>
          <w14:ligatures w14:val="none"/>
        </w:rPr>
        <w:t xml:space="preserve"> for tamper-evident logging.</w:t>
      </w:r>
    </w:p>
    <w:p w14:paraId="2BE73BF6"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lastRenderedPageBreak/>
        <w:pict w14:anchorId="3F0FA071">
          <v:rect id="_x0000_i1030" alt="" style="width:468pt;height:.05pt;mso-width-percent:0;mso-height-percent:0;mso-width-percent:0;mso-height-percent:0" o:hralign="center" o:hrstd="t" o:hr="t" fillcolor="#a0a0a0" stroked="f"/>
        </w:pict>
      </w:r>
    </w:p>
    <w:p w14:paraId="60F421DC"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t>4. Detailed Description of the Invention</w:t>
      </w:r>
    </w:p>
    <w:p w14:paraId="10C3D86E" w14:textId="77777777" w:rsidR="00B745ED" w:rsidRPr="00B745ED" w:rsidRDefault="00B745ED" w:rsidP="00B745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45ED">
        <w:rPr>
          <w:rFonts w:ascii="Times New Roman" w:eastAsia="Times New Roman" w:hAnsi="Times New Roman" w:cs="Times New Roman"/>
          <w:b/>
          <w:bCs/>
          <w:kern w:val="0"/>
          <w14:ligatures w14:val="none"/>
        </w:rPr>
        <w:t>4.1 Components</w:t>
      </w:r>
    </w:p>
    <w:p w14:paraId="4452AFD4" w14:textId="77777777" w:rsidR="00B745ED" w:rsidRPr="00B745ED" w:rsidRDefault="00B745ED" w:rsidP="00B745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Check-In Station</w:t>
      </w:r>
      <w:r w:rsidRPr="00B745ED">
        <w:rPr>
          <w:rFonts w:ascii="Times New Roman" w:eastAsia="Times New Roman" w:hAnsi="Times New Roman" w:cs="Times New Roman"/>
          <w:kern w:val="0"/>
          <w14:ligatures w14:val="none"/>
        </w:rPr>
        <w:t>: Derives a unique public key or shared secret for each voter using a known derivation path from the root seed. This value is encoded into a secure voter token (e.g., QR code, NFC, or printed receipt).</w:t>
      </w:r>
    </w:p>
    <w:p w14:paraId="333036E0" w14:textId="77777777" w:rsidR="00B745ED" w:rsidRPr="00B745ED" w:rsidRDefault="00B745ED" w:rsidP="00B745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Voting Machine</w:t>
      </w:r>
      <w:r w:rsidRPr="00B745ED">
        <w:rPr>
          <w:rFonts w:ascii="Times New Roman" w:eastAsia="Times New Roman" w:hAnsi="Times New Roman" w:cs="Times New Roman"/>
          <w:kern w:val="0"/>
          <w14:ligatures w14:val="none"/>
        </w:rPr>
        <w:t>: Independently derives the same key or secret using the same root seed and derivation path. This machine uses the derived key to authenticate and record a cryptographically signed or encrypted vote.</w:t>
      </w:r>
    </w:p>
    <w:p w14:paraId="5BB60790" w14:textId="77777777" w:rsidR="00B745ED" w:rsidRPr="00B745ED" w:rsidRDefault="00B745ED" w:rsidP="00B745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Audit Terminal (optional)</w:t>
      </w:r>
      <w:r w:rsidRPr="00B745ED">
        <w:rPr>
          <w:rFonts w:ascii="Times New Roman" w:eastAsia="Times New Roman" w:hAnsi="Times New Roman" w:cs="Times New Roman"/>
          <w:kern w:val="0"/>
          <w14:ligatures w14:val="none"/>
        </w:rPr>
        <w:t>: Verifies Merkle roots, checks signatures, and facilitates third-party auditing without compromising voter identities.</w:t>
      </w:r>
    </w:p>
    <w:p w14:paraId="714D177F" w14:textId="77777777" w:rsidR="00B745ED" w:rsidRPr="00B745ED" w:rsidRDefault="00B745ED" w:rsidP="00B745E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Log System</w:t>
      </w:r>
      <w:r w:rsidRPr="00B745ED">
        <w:rPr>
          <w:rFonts w:ascii="Times New Roman" w:eastAsia="Times New Roman" w:hAnsi="Times New Roman" w:cs="Times New Roman"/>
          <w:kern w:val="0"/>
          <w14:ligatures w14:val="none"/>
        </w:rPr>
        <w:t xml:space="preserve">: Receives one-way input from voting machines and check-in stations via </w:t>
      </w:r>
      <w:r w:rsidRPr="00B745ED">
        <w:rPr>
          <w:rFonts w:ascii="Times New Roman" w:eastAsia="Times New Roman" w:hAnsi="Times New Roman" w:cs="Times New Roman"/>
          <w:b/>
          <w:bCs/>
          <w:kern w:val="0"/>
          <w14:ligatures w14:val="none"/>
        </w:rPr>
        <w:t>data diodes</w:t>
      </w:r>
      <w:r w:rsidRPr="00B745ED">
        <w:rPr>
          <w:rFonts w:ascii="Times New Roman" w:eastAsia="Times New Roman" w:hAnsi="Times New Roman" w:cs="Times New Roman"/>
          <w:kern w:val="0"/>
          <w14:ligatures w14:val="none"/>
        </w:rPr>
        <w:t>, ensuring secure, tamper-proof recording.</w:t>
      </w:r>
    </w:p>
    <w:p w14:paraId="358B4A77" w14:textId="77777777" w:rsidR="00B745ED" w:rsidRPr="00B745ED" w:rsidRDefault="00B745ED" w:rsidP="00B745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45ED">
        <w:rPr>
          <w:rFonts w:ascii="Times New Roman" w:eastAsia="Times New Roman" w:hAnsi="Times New Roman" w:cs="Times New Roman"/>
          <w:b/>
          <w:bCs/>
          <w:kern w:val="0"/>
          <w14:ligatures w14:val="none"/>
        </w:rPr>
        <w:t>4.2 Derivation Path Format</w:t>
      </w:r>
    </w:p>
    <w:p w14:paraId="3BB47D4A"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Derivation paths follow the hierarchical format:</w:t>
      </w:r>
    </w:p>
    <w:p w14:paraId="1637535B" w14:textId="77777777" w:rsidR="00B745ED" w:rsidRPr="00B745ED" w:rsidRDefault="00B745ED" w:rsidP="00B74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745ED">
        <w:rPr>
          <w:rFonts w:ascii="Courier New" w:eastAsia="Times New Roman" w:hAnsi="Courier New" w:cs="Courier New"/>
          <w:kern w:val="0"/>
          <w:sz w:val="20"/>
          <w:szCs w:val="20"/>
          <w14:ligatures w14:val="none"/>
        </w:rPr>
        <w:t xml:space="preserve">m / purpose' / </w:t>
      </w:r>
      <w:proofErr w:type="spellStart"/>
      <w:r w:rsidRPr="00B745ED">
        <w:rPr>
          <w:rFonts w:ascii="Courier New" w:eastAsia="Times New Roman" w:hAnsi="Courier New" w:cs="Courier New"/>
          <w:kern w:val="0"/>
          <w:sz w:val="20"/>
          <w:szCs w:val="20"/>
          <w14:ligatures w14:val="none"/>
        </w:rPr>
        <w:t>location_id</w:t>
      </w:r>
      <w:proofErr w:type="spellEnd"/>
      <w:r w:rsidRPr="00B745ED">
        <w:rPr>
          <w:rFonts w:ascii="Courier New" w:eastAsia="Times New Roman" w:hAnsi="Courier New" w:cs="Courier New"/>
          <w:kern w:val="0"/>
          <w:sz w:val="20"/>
          <w:szCs w:val="20"/>
          <w14:ligatures w14:val="none"/>
        </w:rPr>
        <w:t xml:space="preserve">' / </w:t>
      </w:r>
      <w:proofErr w:type="spellStart"/>
      <w:r w:rsidRPr="00B745ED">
        <w:rPr>
          <w:rFonts w:ascii="Courier New" w:eastAsia="Times New Roman" w:hAnsi="Courier New" w:cs="Courier New"/>
          <w:kern w:val="0"/>
          <w:sz w:val="20"/>
          <w:szCs w:val="20"/>
          <w14:ligatures w14:val="none"/>
        </w:rPr>
        <w:t>machine_id</w:t>
      </w:r>
      <w:proofErr w:type="spellEnd"/>
      <w:r w:rsidRPr="00B745ED">
        <w:rPr>
          <w:rFonts w:ascii="Courier New" w:eastAsia="Times New Roman" w:hAnsi="Courier New" w:cs="Courier New"/>
          <w:kern w:val="0"/>
          <w:sz w:val="20"/>
          <w:szCs w:val="20"/>
          <w14:ligatures w14:val="none"/>
        </w:rPr>
        <w:t xml:space="preserve">' / </w:t>
      </w:r>
      <w:proofErr w:type="spellStart"/>
      <w:r w:rsidRPr="00B745ED">
        <w:rPr>
          <w:rFonts w:ascii="Courier New" w:eastAsia="Times New Roman" w:hAnsi="Courier New" w:cs="Courier New"/>
          <w:kern w:val="0"/>
          <w:sz w:val="20"/>
          <w:szCs w:val="20"/>
          <w14:ligatures w14:val="none"/>
        </w:rPr>
        <w:t>session_id</w:t>
      </w:r>
      <w:proofErr w:type="spellEnd"/>
      <w:r w:rsidRPr="00B745ED">
        <w:rPr>
          <w:rFonts w:ascii="Courier New" w:eastAsia="Times New Roman" w:hAnsi="Courier New" w:cs="Courier New"/>
          <w:kern w:val="0"/>
          <w:sz w:val="20"/>
          <w:szCs w:val="20"/>
          <w14:ligatures w14:val="none"/>
        </w:rPr>
        <w:t xml:space="preserve"> / </w:t>
      </w:r>
      <w:proofErr w:type="spellStart"/>
      <w:r w:rsidRPr="00B745ED">
        <w:rPr>
          <w:rFonts w:ascii="Courier New" w:eastAsia="Times New Roman" w:hAnsi="Courier New" w:cs="Courier New"/>
          <w:kern w:val="0"/>
          <w:sz w:val="20"/>
          <w:szCs w:val="20"/>
          <w14:ligatures w14:val="none"/>
        </w:rPr>
        <w:t>voter_counter</w:t>
      </w:r>
      <w:proofErr w:type="spellEnd"/>
    </w:p>
    <w:p w14:paraId="63858ADF"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Each voter's derived key or secret is:</w:t>
      </w:r>
    </w:p>
    <w:p w14:paraId="152D6B6D" w14:textId="77777777" w:rsidR="00B745ED" w:rsidRPr="00B745ED" w:rsidRDefault="00B745ED" w:rsidP="00B745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Unique to the session.</w:t>
      </w:r>
    </w:p>
    <w:p w14:paraId="0A7EE2FB" w14:textId="77777777" w:rsidR="00B745ED" w:rsidRPr="00B745ED" w:rsidRDefault="00B745ED" w:rsidP="00B745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Reproducible across all trusted devices with the same seed.</w:t>
      </w:r>
    </w:p>
    <w:p w14:paraId="40D67B5E" w14:textId="77777777" w:rsidR="00B745ED" w:rsidRPr="00B745ED" w:rsidRDefault="00B745ED" w:rsidP="00B745E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Non-colliding due to path uniqueness.</w:t>
      </w:r>
    </w:p>
    <w:p w14:paraId="7F47AA39" w14:textId="77777777" w:rsidR="00B745ED" w:rsidRPr="00B745ED" w:rsidRDefault="00B745ED" w:rsidP="00B745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45ED">
        <w:rPr>
          <w:rFonts w:ascii="Times New Roman" w:eastAsia="Times New Roman" w:hAnsi="Times New Roman" w:cs="Times New Roman"/>
          <w:b/>
          <w:bCs/>
          <w:kern w:val="0"/>
          <w14:ligatures w14:val="none"/>
        </w:rPr>
        <w:t>4.3 Secure Seed Provisioning</w:t>
      </w:r>
    </w:p>
    <w:p w14:paraId="7B5A4E2E"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To enable </w:t>
      </w:r>
      <w:proofErr w:type="spellStart"/>
      <w:r w:rsidRPr="00B745ED">
        <w:rPr>
          <w:rFonts w:ascii="Times New Roman" w:eastAsia="Times New Roman" w:hAnsi="Times New Roman" w:cs="Times New Roman"/>
          <w:kern w:val="0"/>
          <w14:ligatures w14:val="none"/>
        </w:rPr>
        <w:t>airgapped</w:t>
      </w:r>
      <w:proofErr w:type="spellEnd"/>
      <w:r w:rsidRPr="00B745ED">
        <w:rPr>
          <w:rFonts w:ascii="Times New Roman" w:eastAsia="Times New Roman" w:hAnsi="Times New Roman" w:cs="Times New Roman"/>
          <w:kern w:val="0"/>
          <w14:ligatures w14:val="none"/>
        </w:rPr>
        <w:t xml:space="preserve"> operation, the root seed may be provisioned via:</w:t>
      </w:r>
    </w:p>
    <w:p w14:paraId="5276361E" w14:textId="77777777" w:rsidR="00B745ED" w:rsidRPr="00B745ED" w:rsidRDefault="00B745ED" w:rsidP="00B745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Secure physical injection.</w:t>
      </w:r>
    </w:p>
    <w:p w14:paraId="1C06FD09" w14:textId="77777777" w:rsidR="00B745ED" w:rsidRPr="00B745ED" w:rsidRDefault="00B745ED" w:rsidP="00B745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Optical encoding (e.g., QR codes).</w:t>
      </w:r>
    </w:p>
    <w:p w14:paraId="5325F778" w14:textId="77777777" w:rsidR="00B745ED" w:rsidRPr="00B745ED" w:rsidRDefault="00B745ED" w:rsidP="00B745E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Manual entry from printed entropy sheets.</w:t>
      </w:r>
    </w:p>
    <w:p w14:paraId="72938F15"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These allow secure, human-auditable distribution of root-of-trust material without digital transmission.</w:t>
      </w:r>
    </w:p>
    <w:p w14:paraId="21E50653" w14:textId="77777777" w:rsidR="00B745ED" w:rsidRPr="00B745ED" w:rsidRDefault="00B745ED" w:rsidP="00B745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45ED">
        <w:rPr>
          <w:rFonts w:ascii="Times New Roman" w:eastAsia="Times New Roman" w:hAnsi="Times New Roman" w:cs="Times New Roman"/>
          <w:b/>
          <w:bCs/>
          <w:kern w:val="0"/>
          <w14:ligatures w14:val="none"/>
        </w:rPr>
        <w:t>4.4 Workflow</w:t>
      </w:r>
    </w:p>
    <w:p w14:paraId="6A3074FE" w14:textId="77777777" w:rsidR="00B745ED" w:rsidRPr="00B745ED" w:rsidRDefault="00B745ED" w:rsidP="00B745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Check-In</w:t>
      </w:r>
      <w:r w:rsidRPr="00B745ED">
        <w:rPr>
          <w:rFonts w:ascii="Times New Roman" w:eastAsia="Times New Roman" w:hAnsi="Times New Roman" w:cs="Times New Roman"/>
          <w:kern w:val="0"/>
          <w14:ligatures w14:val="none"/>
        </w:rPr>
        <w:t xml:space="preserve">: Voter identity is verified. The system derives a key or shared secret and issues a voter token with the derived data. A log entry may be transmitted via </w:t>
      </w:r>
      <w:r w:rsidRPr="00B745ED">
        <w:rPr>
          <w:rFonts w:ascii="Times New Roman" w:eastAsia="Times New Roman" w:hAnsi="Times New Roman" w:cs="Times New Roman"/>
          <w:b/>
          <w:bCs/>
          <w:kern w:val="0"/>
          <w14:ligatures w14:val="none"/>
        </w:rPr>
        <w:t>one-way data diode</w:t>
      </w:r>
      <w:r w:rsidRPr="00B745ED">
        <w:rPr>
          <w:rFonts w:ascii="Times New Roman" w:eastAsia="Times New Roman" w:hAnsi="Times New Roman" w:cs="Times New Roman"/>
          <w:kern w:val="0"/>
          <w14:ligatures w14:val="none"/>
        </w:rPr>
        <w:t xml:space="preserve"> to the log system.</w:t>
      </w:r>
    </w:p>
    <w:p w14:paraId="6005221E" w14:textId="77777777" w:rsidR="00B745ED" w:rsidRPr="00B745ED" w:rsidRDefault="00B745ED" w:rsidP="00B745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lastRenderedPageBreak/>
        <w:t>Vote Casting</w:t>
      </w:r>
      <w:r w:rsidRPr="00B745ED">
        <w:rPr>
          <w:rFonts w:ascii="Times New Roman" w:eastAsia="Times New Roman" w:hAnsi="Times New Roman" w:cs="Times New Roman"/>
          <w:kern w:val="0"/>
          <w14:ligatures w14:val="none"/>
        </w:rPr>
        <w:t xml:space="preserve">: Voter presents token to a voting machine. Vote is encrypted, signed, or authenticated using the derived key or secret. The vote record is optionally transmitted via a </w:t>
      </w:r>
      <w:r w:rsidRPr="00B745ED">
        <w:rPr>
          <w:rFonts w:ascii="Times New Roman" w:eastAsia="Times New Roman" w:hAnsi="Times New Roman" w:cs="Times New Roman"/>
          <w:b/>
          <w:bCs/>
          <w:kern w:val="0"/>
          <w14:ligatures w14:val="none"/>
        </w:rPr>
        <w:t>second data diode</w:t>
      </w:r>
      <w:r w:rsidRPr="00B745ED">
        <w:rPr>
          <w:rFonts w:ascii="Times New Roman" w:eastAsia="Times New Roman" w:hAnsi="Times New Roman" w:cs="Times New Roman"/>
          <w:kern w:val="0"/>
          <w14:ligatures w14:val="none"/>
        </w:rPr>
        <w:t xml:space="preserve"> into the encrypted log system.</w:t>
      </w:r>
    </w:p>
    <w:p w14:paraId="3FFABDAD" w14:textId="77777777" w:rsidR="00B745ED" w:rsidRPr="00B745ED" w:rsidRDefault="00B745ED" w:rsidP="00B745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Audit Logging</w:t>
      </w:r>
      <w:r w:rsidRPr="00B745ED">
        <w:rPr>
          <w:rFonts w:ascii="Times New Roman" w:eastAsia="Times New Roman" w:hAnsi="Times New Roman" w:cs="Times New Roman"/>
          <w:kern w:val="0"/>
          <w14:ligatures w14:val="none"/>
        </w:rPr>
        <w:t>: Vote and metadata are hashed into a Merkle tree or equivalent structure for verifiability.</w:t>
      </w:r>
    </w:p>
    <w:p w14:paraId="114B7B74" w14:textId="77777777" w:rsidR="00B745ED" w:rsidRPr="00B745ED" w:rsidRDefault="00B745ED" w:rsidP="00B745E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Verification (Optional)</w:t>
      </w:r>
      <w:r w:rsidRPr="00B745ED">
        <w:rPr>
          <w:rFonts w:ascii="Times New Roman" w:eastAsia="Times New Roman" w:hAnsi="Times New Roman" w:cs="Times New Roman"/>
          <w:kern w:val="0"/>
          <w14:ligatures w14:val="none"/>
        </w:rPr>
        <w:t>: Voter receives a cryptographic receipt of vote inclusion.</w:t>
      </w:r>
    </w:p>
    <w:p w14:paraId="17CBD04F" w14:textId="77777777" w:rsidR="00B745ED" w:rsidRPr="00B745ED" w:rsidRDefault="00B745ED" w:rsidP="00B745E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745ED">
        <w:rPr>
          <w:rFonts w:ascii="Times New Roman" w:eastAsia="Times New Roman" w:hAnsi="Times New Roman" w:cs="Times New Roman"/>
          <w:b/>
          <w:bCs/>
          <w:kern w:val="0"/>
          <w14:ligatures w14:val="none"/>
        </w:rPr>
        <w:t>4.5 Logging and Aggregation Options</w:t>
      </w:r>
    </w:p>
    <w:p w14:paraId="01031EE6" w14:textId="77777777" w:rsidR="00B745ED" w:rsidRPr="00B745ED" w:rsidRDefault="00B745ED" w:rsidP="00B745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Logs transmitted via data diodes are </w:t>
      </w:r>
      <w:r w:rsidRPr="00B745ED">
        <w:rPr>
          <w:rFonts w:ascii="Times New Roman" w:eastAsia="Times New Roman" w:hAnsi="Times New Roman" w:cs="Times New Roman"/>
          <w:b/>
          <w:bCs/>
          <w:kern w:val="0"/>
          <w14:ligatures w14:val="none"/>
        </w:rPr>
        <w:t>append-only and tamper-evident</w:t>
      </w:r>
      <w:r w:rsidRPr="00B745ED">
        <w:rPr>
          <w:rFonts w:ascii="Times New Roman" w:eastAsia="Times New Roman" w:hAnsi="Times New Roman" w:cs="Times New Roman"/>
          <w:kern w:val="0"/>
          <w14:ligatures w14:val="none"/>
        </w:rPr>
        <w:t>.</w:t>
      </w:r>
    </w:p>
    <w:p w14:paraId="6FC519DF" w14:textId="77777777" w:rsidR="00B745ED" w:rsidRPr="00B745ED" w:rsidRDefault="00B745ED" w:rsidP="00B745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Encrypted logs may be </w:t>
      </w:r>
      <w:r w:rsidRPr="00B745ED">
        <w:rPr>
          <w:rFonts w:ascii="Times New Roman" w:eastAsia="Times New Roman" w:hAnsi="Times New Roman" w:cs="Times New Roman"/>
          <w:b/>
          <w:bCs/>
          <w:kern w:val="0"/>
          <w14:ligatures w14:val="none"/>
        </w:rPr>
        <w:t>aggregated in real time</w:t>
      </w:r>
      <w:r w:rsidRPr="00B745ED">
        <w:rPr>
          <w:rFonts w:ascii="Times New Roman" w:eastAsia="Times New Roman" w:hAnsi="Times New Roman" w:cs="Times New Roman"/>
          <w:kern w:val="0"/>
          <w14:ligatures w14:val="none"/>
        </w:rPr>
        <w:t xml:space="preserve"> or periodically using secure key material derived offline.</w:t>
      </w:r>
    </w:p>
    <w:p w14:paraId="777E6251" w14:textId="77777777" w:rsidR="00B745ED" w:rsidRPr="00B745ED" w:rsidRDefault="00B745ED" w:rsidP="00B745E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Audit systems can cross-check diode-logged metadata against local device records to verify completeness and order.</w:t>
      </w:r>
    </w:p>
    <w:p w14:paraId="468EAECB"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558AEA63">
          <v:rect id="_x0000_i1029" alt="" style="width:468pt;height:.05pt;mso-width-percent:0;mso-height-percent:0;mso-width-percent:0;mso-height-percent:0" o:hralign="center" o:hrstd="t" o:hr="t" fillcolor="#a0a0a0" stroked="f"/>
        </w:pict>
      </w:r>
    </w:p>
    <w:p w14:paraId="6AD474D7"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t>5. Benefits Over Existing Systems</w:t>
      </w:r>
    </w:p>
    <w:p w14:paraId="739346CD" w14:textId="77777777" w:rsidR="00B745ED" w:rsidRPr="00B745ED" w:rsidRDefault="00B745ED" w:rsidP="00B745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Offline Operation</w:t>
      </w:r>
      <w:r w:rsidRPr="00B745ED">
        <w:rPr>
          <w:rFonts w:ascii="Times New Roman" w:eastAsia="Times New Roman" w:hAnsi="Times New Roman" w:cs="Times New Roman"/>
          <w:kern w:val="0"/>
          <w14:ligatures w14:val="none"/>
        </w:rPr>
        <w:t>: No need for live data transmission.</w:t>
      </w:r>
    </w:p>
    <w:p w14:paraId="7410197C" w14:textId="77777777" w:rsidR="00B745ED" w:rsidRPr="00B745ED" w:rsidRDefault="00B745ED" w:rsidP="00B745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Deterministic Identity</w:t>
      </w:r>
      <w:r w:rsidRPr="00B745ED">
        <w:rPr>
          <w:rFonts w:ascii="Times New Roman" w:eastAsia="Times New Roman" w:hAnsi="Times New Roman" w:cs="Times New Roman"/>
          <w:kern w:val="0"/>
          <w14:ligatures w14:val="none"/>
        </w:rPr>
        <w:t>: Enables traceable derivation without network dependencies.</w:t>
      </w:r>
    </w:p>
    <w:p w14:paraId="28AEA35C" w14:textId="77777777" w:rsidR="00B745ED" w:rsidRPr="00B745ED" w:rsidRDefault="00B745ED" w:rsidP="00B745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Auditability</w:t>
      </w:r>
      <w:r w:rsidRPr="00B745ED">
        <w:rPr>
          <w:rFonts w:ascii="Times New Roman" w:eastAsia="Times New Roman" w:hAnsi="Times New Roman" w:cs="Times New Roman"/>
          <w:kern w:val="0"/>
          <w14:ligatures w14:val="none"/>
        </w:rPr>
        <w:t>: Voter, election officials, and auditors can validate authenticity.</w:t>
      </w:r>
    </w:p>
    <w:p w14:paraId="4EBDB6E5" w14:textId="77777777" w:rsidR="00B745ED" w:rsidRPr="00B745ED" w:rsidRDefault="00B745ED" w:rsidP="00B745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Privacy-Preserving</w:t>
      </w:r>
      <w:r w:rsidRPr="00B745ED">
        <w:rPr>
          <w:rFonts w:ascii="Times New Roman" w:eastAsia="Times New Roman" w:hAnsi="Times New Roman" w:cs="Times New Roman"/>
          <w:kern w:val="0"/>
          <w14:ligatures w14:val="none"/>
        </w:rPr>
        <w:t>: No mapping between voter identity and vote.</w:t>
      </w:r>
    </w:p>
    <w:p w14:paraId="5F1E4B0D" w14:textId="77777777" w:rsidR="00B745ED" w:rsidRPr="00B745ED" w:rsidRDefault="00B745ED" w:rsidP="00B745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Flexible Cryptographic Architecture</w:t>
      </w:r>
      <w:r w:rsidRPr="00B745ED">
        <w:rPr>
          <w:rFonts w:ascii="Times New Roman" w:eastAsia="Times New Roman" w:hAnsi="Times New Roman" w:cs="Times New Roman"/>
          <w:kern w:val="0"/>
          <w14:ligatures w14:val="none"/>
        </w:rPr>
        <w:t>: Supports both asymmetric keypairs (BIP-32) and symmetric secrets (SLIP-0021).</w:t>
      </w:r>
    </w:p>
    <w:p w14:paraId="28322617" w14:textId="77777777" w:rsidR="00B745ED" w:rsidRPr="00B745ED" w:rsidRDefault="00B745ED" w:rsidP="00B745E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Tamper-Resistant Logging</w:t>
      </w:r>
      <w:r w:rsidRPr="00B745ED">
        <w:rPr>
          <w:rFonts w:ascii="Times New Roman" w:eastAsia="Times New Roman" w:hAnsi="Times New Roman" w:cs="Times New Roman"/>
          <w:kern w:val="0"/>
          <w14:ligatures w14:val="none"/>
        </w:rPr>
        <w:t>: One-way data diodes prevent feedback channel exploitation.</w:t>
      </w:r>
    </w:p>
    <w:p w14:paraId="26EBF734"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4D4EC1EA">
          <v:rect id="_x0000_i1028" alt="" style="width:468pt;height:.05pt;mso-width-percent:0;mso-height-percent:0;mso-width-percent:0;mso-height-percent:0" o:hralign="center" o:hrstd="t" o:hr="t" fillcolor="#a0a0a0" stroked="f"/>
        </w:pict>
      </w:r>
    </w:p>
    <w:p w14:paraId="45775E3B"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t>6. Embodiments</w:t>
      </w:r>
    </w:p>
    <w:p w14:paraId="0F66DD32"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Example Embodiment 1</w:t>
      </w:r>
      <w:r w:rsidRPr="00B745ED">
        <w:rPr>
          <w:rFonts w:ascii="Times New Roman" w:eastAsia="Times New Roman" w:hAnsi="Times New Roman" w:cs="Times New Roman"/>
          <w:kern w:val="0"/>
          <w14:ligatures w14:val="none"/>
        </w:rPr>
        <w:t>: A voting precinct equipped with Raspberry Pi devices at check-in and ballot booths, preloaded with the same master seed. Voters receive printed QR codes encoding derived public keys. Log data is emitted through data diodes.</w:t>
      </w:r>
    </w:p>
    <w:p w14:paraId="78407FE2"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Example Embodiment 2</w:t>
      </w:r>
      <w:r w:rsidRPr="00B745ED">
        <w:rPr>
          <w:rFonts w:ascii="Times New Roman" w:eastAsia="Times New Roman" w:hAnsi="Times New Roman" w:cs="Times New Roman"/>
          <w:kern w:val="0"/>
          <w14:ligatures w14:val="none"/>
        </w:rPr>
        <w:t xml:space="preserve">: An </w:t>
      </w:r>
      <w:proofErr w:type="spellStart"/>
      <w:r w:rsidRPr="00B745ED">
        <w:rPr>
          <w:rFonts w:ascii="Times New Roman" w:eastAsia="Times New Roman" w:hAnsi="Times New Roman" w:cs="Times New Roman"/>
          <w:kern w:val="0"/>
          <w14:ligatures w14:val="none"/>
        </w:rPr>
        <w:t>airgapped</w:t>
      </w:r>
      <w:proofErr w:type="spellEnd"/>
      <w:r w:rsidRPr="00B745ED">
        <w:rPr>
          <w:rFonts w:ascii="Times New Roman" w:eastAsia="Times New Roman" w:hAnsi="Times New Roman" w:cs="Times New Roman"/>
          <w:kern w:val="0"/>
          <w14:ligatures w14:val="none"/>
        </w:rPr>
        <w:t xml:space="preserve"> system in a corporate governance setting using NFC tokens to convey SLIP-0021-derived shared secrets between vote and validation devices. Logs flow unidirectionally to a secure audit terminal.</w:t>
      </w:r>
    </w:p>
    <w:p w14:paraId="5D76EE32"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Example Embodiment 3</w:t>
      </w:r>
      <w:r w:rsidRPr="00B745ED">
        <w:rPr>
          <w:rFonts w:ascii="Times New Roman" w:eastAsia="Times New Roman" w:hAnsi="Times New Roman" w:cs="Times New Roman"/>
          <w:kern w:val="0"/>
          <w14:ligatures w14:val="none"/>
        </w:rPr>
        <w:t>: A seed-sharing mechanism in which election officials scan an optically encoded master seed (QR code) into offline devices to initialize their derivation functions.</w:t>
      </w:r>
    </w:p>
    <w:p w14:paraId="369CDFFD"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617201B3">
          <v:rect id="_x0000_i1027" alt="" style="width:468pt;height:.05pt;mso-width-percent:0;mso-height-percent:0;mso-width-percent:0;mso-height-percent:0" o:hralign="center" o:hrstd="t" o:hr="t" fillcolor="#a0a0a0" stroked="f"/>
        </w:pict>
      </w:r>
    </w:p>
    <w:p w14:paraId="3B49AEFF"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lastRenderedPageBreak/>
        <w:t>7. Claims (Draft)</w:t>
      </w:r>
    </w:p>
    <w:p w14:paraId="14CB4E6C"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method for secure, offline voting using deterministic cryptographic key derivation shared across distributed voting infrastructure.</w:t>
      </w:r>
    </w:p>
    <w:p w14:paraId="568C3A48"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voting machine that derives a public key or secret using a deterministic path from a shared seed and uses that to validate and/or encrypt a vote.</w:t>
      </w:r>
    </w:p>
    <w:p w14:paraId="5CA4CD12"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check-in station that provides voters with keys or secrets derived using hierarchical deterministic derivation.</w:t>
      </w:r>
    </w:p>
    <w:p w14:paraId="395C217A"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method of vote auditability using Merkle trees and key-derived cryptographic receipts.</w:t>
      </w:r>
    </w:p>
    <w:p w14:paraId="1E7D1B6A"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privacy-preserving voting architecture with no need for post-derivation communication.</w:t>
      </w:r>
    </w:p>
    <w:p w14:paraId="40918008"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 xml:space="preserve">A system wherein a shared root seed is provisioned to </w:t>
      </w:r>
      <w:proofErr w:type="spellStart"/>
      <w:r w:rsidRPr="00B745ED">
        <w:rPr>
          <w:rFonts w:ascii="Times New Roman" w:eastAsia="Times New Roman" w:hAnsi="Times New Roman" w:cs="Times New Roman"/>
          <w:kern w:val="0"/>
          <w14:ligatures w14:val="none"/>
        </w:rPr>
        <w:t>airgapped</w:t>
      </w:r>
      <w:proofErr w:type="spellEnd"/>
      <w:r w:rsidRPr="00B745ED">
        <w:rPr>
          <w:rFonts w:ascii="Times New Roman" w:eastAsia="Times New Roman" w:hAnsi="Times New Roman" w:cs="Times New Roman"/>
          <w:kern w:val="0"/>
          <w14:ligatures w14:val="none"/>
        </w:rPr>
        <w:t xml:space="preserve"> devices using optically encoded signals such as QR codes.</w:t>
      </w:r>
    </w:p>
    <w:p w14:paraId="28E99A89"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method of deriving symmetric secrets using SLIP-0021 or HKDF for HMAC-based or TOTP-based vote authentication.</w:t>
      </w:r>
    </w:p>
    <w:p w14:paraId="24DA3544"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voting and logging architecture comprising one-way data diodes transmitting from check-in stations and/or voting machines into a tamper-evident encrypted log system.</w:t>
      </w:r>
    </w:p>
    <w:p w14:paraId="623A2DB8" w14:textId="77777777" w:rsidR="00B745ED" w:rsidRPr="00B745ED" w:rsidRDefault="00B745ED" w:rsidP="00B745E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A method of real-time or periodic aggregation of diode-transmitted log data for audit and verification purposes.</w:t>
      </w:r>
    </w:p>
    <w:p w14:paraId="6CF8D8A3"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6DB82C1B">
          <v:rect id="_x0000_i1026" alt="" style="width:468pt;height:.05pt;mso-width-percent:0;mso-height-percent:0;mso-width-percent:0;mso-height-percent:0" o:hralign="center" o:hrstd="t" o:hr="t" fillcolor="#a0a0a0" stroked="f"/>
        </w:pict>
      </w:r>
    </w:p>
    <w:p w14:paraId="219BDB87" w14:textId="77777777" w:rsidR="00B745ED" w:rsidRPr="00B745ED" w:rsidRDefault="00B745ED" w:rsidP="00B745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745ED">
        <w:rPr>
          <w:rFonts w:ascii="Times New Roman" w:eastAsia="Times New Roman" w:hAnsi="Times New Roman" w:cs="Times New Roman"/>
          <w:b/>
          <w:bCs/>
          <w:kern w:val="0"/>
          <w:sz w:val="27"/>
          <w:szCs w:val="27"/>
          <w14:ligatures w14:val="none"/>
        </w:rPr>
        <w:t>8. Inventor</w:t>
      </w:r>
    </w:p>
    <w:p w14:paraId="73419CB0"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b/>
          <w:bCs/>
          <w:kern w:val="0"/>
          <w14:ligatures w14:val="none"/>
        </w:rPr>
        <w:t>Name:</w:t>
      </w:r>
      <w:r w:rsidRPr="00B745ED">
        <w:rPr>
          <w:rFonts w:ascii="Times New Roman" w:eastAsia="Times New Roman" w:hAnsi="Times New Roman" w:cs="Times New Roman"/>
          <w:kern w:val="0"/>
          <w14:ligatures w14:val="none"/>
        </w:rPr>
        <w:t xml:space="preserve"> Bob Simpson</w:t>
      </w:r>
      <w:r w:rsidRPr="00B745ED">
        <w:rPr>
          <w:rFonts w:ascii="Times New Roman" w:eastAsia="Times New Roman" w:hAnsi="Times New Roman" w:cs="Times New Roman"/>
          <w:kern w:val="0"/>
          <w14:ligatures w14:val="none"/>
        </w:rPr>
        <w:br/>
      </w:r>
      <w:r w:rsidRPr="00B745ED">
        <w:rPr>
          <w:rFonts w:ascii="Times New Roman" w:eastAsia="Times New Roman" w:hAnsi="Times New Roman" w:cs="Times New Roman"/>
          <w:b/>
          <w:bCs/>
          <w:kern w:val="0"/>
          <w14:ligatures w14:val="none"/>
        </w:rPr>
        <w:t>Email:</w:t>
      </w:r>
      <w:r w:rsidRPr="00B745ED">
        <w:rPr>
          <w:rFonts w:ascii="Times New Roman" w:eastAsia="Times New Roman" w:hAnsi="Times New Roman" w:cs="Times New Roman"/>
          <w:kern w:val="0"/>
          <w14:ligatures w14:val="none"/>
        </w:rPr>
        <w:t xml:space="preserve"> </w:t>
      </w:r>
      <w:hyperlink r:id="rId5" w:history="1">
        <w:r w:rsidRPr="00B745ED">
          <w:rPr>
            <w:rFonts w:ascii="Times New Roman" w:eastAsia="Times New Roman" w:hAnsi="Times New Roman" w:cs="Times New Roman"/>
            <w:color w:val="0000FF"/>
            <w:kern w:val="0"/>
            <w:u w:val="single"/>
            <w14:ligatures w14:val="none"/>
          </w:rPr>
          <w:t>openai@bobbysimpson.com</w:t>
        </w:r>
      </w:hyperlink>
      <w:r w:rsidRPr="00B745ED">
        <w:rPr>
          <w:rFonts w:ascii="Times New Roman" w:eastAsia="Times New Roman" w:hAnsi="Times New Roman" w:cs="Times New Roman"/>
          <w:kern w:val="0"/>
          <w14:ligatures w14:val="none"/>
        </w:rPr>
        <w:br/>
      </w:r>
      <w:r w:rsidRPr="00B745ED">
        <w:rPr>
          <w:rFonts w:ascii="Times New Roman" w:eastAsia="Times New Roman" w:hAnsi="Times New Roman" w:cs="Times New Roman"/>
          <w:b/>
          <w:bCs/>
          <w:kern w:val="0"/>
          <w14:ligatures w14:val="none"/>
        </w:rPr>
        <w:t>Date of Conception:</w:t>
      </w:r>
      <w:r w:rsidRPr="00B745ED">
        <w:rPr>
          <w:rFonts w:ascii="Times New Roman" w:eastAsia="Times New Roman" w:hAnsi="Times New Roman" w:cs="Times New Roman"/>
          <w:kern w:val="0"/>
          <w14:ligatures w14:val="none"/>
        </w:rPr>
        <w:t xml:space="preserve"> May 23, 2025</w:t>
      </w:r>
    </w:p>
    <w:p w14:paraId="3724F331" w14:textId="77777777" w:rsidR="00B745ED" w:rsidRPr="00B745ED" w:rsidRDefault="00AA22D4" w:rsidP="00B745ED">
      <w:pPr>
        <w:spacing w:after="0" w:line="240" w:lineRule="auto"/>
        <w:rPr>
          <w:rFonts w:ascii="Times New Roman" w:eastAsia="Times New Roman" w:hAnsi="Times New Roman" w:cs="Times New Roman"/>
          <w:kern w:val="0"/>
          <w14:ligatures w14:val="none"/>
        </w:rPr>
      </w:pPr>
      <w:r w:rsidRPr="00AA22D4">
        <w:rPr>
          <w:rFonts w:ascii="Times New Roman" w:eastAsia="Times New Roman" w:hAnsi="Times New Roman" w:cs="Times New Roman"/>
          <w:noProof/>
          <w:kern w:val="0"/>
        </w:rPr>
        <w:pict w14:anchorId="4D810038">
          <v:rect id="_x0000_i1025" alt="" style="width:468pt;height:.05pt;mso-width-percent:0;mso-height-percent:0;mso-width-percent:0;mso-height-percent:0" o:hralign="center" o:hrstd="t" o:hr="t" fillcolor="#a0a0a0" stroked="f"/>
        </w:pict>
      </w:r>
    </w:p>
    <w:p w14:paraId="1F925DD1" w14:textId="77777777" w:rsidR="00B745ED" w:rsidRPr="00B745ED" w:rsidRDefault="00B745ED" w:rsidP="00B745ED">
      <w:pPr>
        <w:spacing w:before="100" w:beforeAutospacing="1" w:after="100" w:afterAutospacing="1" w:line="240" w:lineRule="auto"/>
        <w:rPr>
          <w:rFonts w:ascii="Times New Roman" w:eastAsia="Times New Roman" w:hAnsi="Times New Roman" w:cs="Times New Roman"/>
          <w:kern w:val="0"/>
          <w14:ligatures w14:val="none"/>
        </w:rPr>
      </w:pPr>
      <w:r w:rsidRPr="00B745ED">
        <w:rPr>
          <w:rFonts w:ascii="Times New Roman" w:eastAsia="Times New Roman" w:hAnsi="Times New Roman" w:cs="Times New Roman"/>
          <w:kern w:val="0"/>
          <w14:ligatures w14:val="none"/>
        </w:rPr>
        <w:t>This document constitutes a provisional patent draft to establish priority and support a future non-provisional filing. Additional claims, embodiments, and diagrams may be added following legal review and prototype validation.</w:t>
      </w:r>
    </w:p>
    <w:p w14:paraId="2D251EDA" w14:textId="77777777" w:rsidR="00927527" w:rsidRPr="00B745ED" w:rsidRDefault="00927527" w:rsidP="00B745ED"/>
    <w:sectPr w:rsidR="00927527" w:rsidRPr="00B74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5C8"/>
    <w:multiLevelType w:val="multilevel"/>
    <w:tmpl w:val="9E5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234D"/>
    <w:multiLevelType w:val="multilevel"/>
    <w:tmpl w:val="DFE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F41E5"/>
    <w:multiLevelType w:val="multilevel"/>
    <w:tmpl w:val="5D1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C26BD"/>
    <w:multiLevelType w:val="multilevel"/>
    <w:tmpl w:val="951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D0506"/>
    <w:multiLevelType w:val="multilevel"/>
    <w:tmpl w:val="B2C6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23F1F"/>
    <w:multiLevelType w:val="multilevel"/>
    <w:tmpl w:val="73BE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F7A45"/>
    <w:multiLevelType w:val="multilevel"/>
    <w:tmpl w:val="E03E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27E0D"/>
    <w:multiLevelType w:val="multilevel"/>
    <w:tmpl w:val="2798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8242F"/>
    <w:multiLevelType w:val="multilevel"/>
    <w:tmpl w:val="9BF8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60E6F"/>
    <w:multiLevelType w:val="multilevel"/>
    <w:tmpl w:val="D12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41986"/>
    <w:multiLevelType w:val="multilevel"/>
    <w:tmpl w:val="AA78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312B9"/>
    <w:multiLevelType w:val="multilevel"/>
    <w:tmpl w:val="D80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3674C"/>
    <w:multiLevelType w:val="multilevel"/>
    <w:tmpl w:val="3B5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51AC6"/>
    <w:multiLevelType w:val="multilevel"/>
    <w:tmpl w:val="9B06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4F6B50"/>
    <w:multiLevelType w:val="multilevel"/>
    <w:tmpl w:val="6CF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B5396"/>
    <w:multiLevelType w:val="multilevel"/>
    <w:tmpl w:val="F20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12AFE"/>
    <w:multiLevelType w:val="multilevel"/>
    <w:tmpl w:val="334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8487B"/>
    <w:multiLevelType w:val="multilevel"/>
    <w:tmpl w:val="CC96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D320A7"/>
    <w:multiLevelType w:val="multilevel"/>
    <w:tmpl w:val="CC0C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5D5093"/>
    <w:multiLevelType w:val="multilevel"/>
    <w:tmpl w:val="DDD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7504C"/>
    <w:multiLevelType w:val="multilevel"/>
    <w:tmpl w:val="817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5052">
    <w:abstractNumId w:val="9"/>
  </w:num>
  <w:num w:numId="2" w16cid:durableId="524100658">
    <w:abstractNumId w:val="11"/>
  </w:num>
  <w:num w:numId="3" w16cid:durableId="253518558">
    <w:abstractNumId w:val="6"/>
  </w:num>
  <w:num w:numId="4" w16cid:durableId="146437624">
    <w:abstractNumId w:val="5"/>
  </w:num>
  <w:num w:numId="5" w16cid:durableId="2064408866">
    <w:abstractNumId w:val="10"/>
  </w:num>
  <w:num w:numId="6" w16cid:durableId="1175340208">
    <w:abstractNumId w:val="7"/>
  </w:num>
  <w:num w:numId="7" w16cid:durableId="1692223579">
    <w:abstractNumId w:val="15"/>
  </w:num>
  <w:num w:numId="8" w16cid:durableId="1222671113">
    <w:abstractNumId w:val="19"/>
  </w:num>
  <w:num w:numId="9" w16cid:durableId="1705985625">
    <w:abstractNumId w:val="14"/>
  </w:num>
  <w:num w:numId="10" w16cid:durableId="1134984249">
    <w:abstractNumId w:val="1"/>
  </w:num>
  <w:num w:numId="11" w16cid:durableId="736971711">
    <w:abstractNumId w:val="18"/>
  </w:num>
  <w:num w:numId="12" w16cid:durableId="882984366">
    <w:abstractNumId w:val="0"/>
  </w:num>
  <w:num w:numId="13" w16cid:durableId="602811405">
    <w:abstractNumId w:val="17"/>
  </w:num>
  <w:num w:numId="14" w16cid:durableId="518664110">
    <w:abstractNumId w:val="3"/>
  </w:num>
  <w:num w:numId="15" w16cid:durableId="1036389484">
    <w:abstractNumId w:val="20"/>
  </w:num>
  <w:num w:numId="16" w16cid:durableId="513110234">
    <w:abstractNumId w:val="8"/>
  </w:num>
  <w:num w:numId="17" w16cid:durableId="2110810570">
    <w:abstractNumId w:val="2"/>
  </w:num>
  <w:num w:numId="18" w16cid:durableId="616330095">
    <w:abstractNumId w:val="4"/>
  </w:num>
  <w:num w:numId="19" w16cid:durableId="1771118222">
    <w:abstractNumId w:val="12"/>
  </w:num>
  <w:num w:numId="20" w16cid:durableId="1782456033">
    <w:abstractNumId w:val="16"/>
  </w:num>
  <w:num w:numId="21" w16cid:durableId="887685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8F"/>
    <w:rsid w:val="0031050A"/>
    <w:rsid w:val="00927527"/>
    <w:rsid w:val="009E5A8F"/>
    <w:rsid w:val="00A06243"/>
    <w:rsid w:val="00AA22D4"/>
    <w:rsid w:val="00B2699B"/>
    <w:rsid w:val="00B745ED"/>
    <w:rsid w:val="00C91EE3"/>
    <w:rsid w:val="00E13B14"/>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053D"/>
  <w15:chartTrackingRefBased/>
  <w15:docId w15:val="{A56B5374-2B8B-E443-AB21-273489676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5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5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A8F"/>
    <w:rPr>
      <w:rFonts w:eastAsiaTheme="majorEastAsia" w:cstheme="majorBidi"/>
      <w:color w:val="272727" w:themeColor="text1" w:themeTint="D8"/>
    </w:rPr>
  </w:style>
  <w:style w:type="paragraph" w:styleId="Title">
    <w:name w:val="Title"/>
    <w:basedOn w:val="Normal"/>
    <w:next w:val="Normal"/>
    <w:link w:val="TitleChar"/>
    <w:uiPriority w:val="10"/>
    <w:qFormat/>
    <w:rsid w:val="009E5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A8F"/>
    <w:pPr>
      <w:spacing w:before="160"/>
      <w:jc w:val="center"/>
    </w:pPr>
    <w:rPr>
      <w:i/>
      <w:iCs/>
      <w:color w:val="404040" w:themeColor="text1" w:themeTint="BF"/>
    </w:rPr>
  </w:style>
  <w:style w:type="character" w:customStyle="1" w:styleId="QuoteChar">
    <w:name w:val="Quote Char"/>
    <w:basedOn w:val="DefaultParagraphFont"/>
    <w:link w:val="Quote"/>
    <w:uiPriority w:val="29"/>
    <w:rsid w:val="009E5A8F"/>
    <w:rPr>
      <w:i/>
      <w:iCs/>
      <w:color w:val="404040" w:themeColor="text1" w:themeTint="BF"/>
    </w:rPr>
  </w:style>
  <w:style w:type="paragraph" w:styleId="ListParagraph">
    <w:name w:val="List Paragraph"/>
    <w:basedOn w:val="Normal"/>
    <w:uiPriority w:val="34"/>
    <w:qFormat/>
    <w:rsid w:val="009E5A8F"/>
    <w:pPr>
      <w:ind w:left="720"/>
      <w:contextualSpacing/>
    </w:pPr>
  </w:style>
  <w:style w:type="character" w:styleId="IntenseEmphasis">
    <w:name w:val="Intense Emphasis"/>
    <w:basedOn w:val="DefaultParagraphFont"/>
    <w:uiPriority w:val="21"/>
    <w:qFormat/>
    <w:rsid w:val="009E5A8F"/>
    <w:rPr>
      <w:i/>
      <w:iCs/>
      <w:color w:val="0F4761" w:themeColor="accent1" w:themeShade="BF"/>
    </w:rPr>
  </w:style>
  <w:style w:type="paragraph" w:styleId="IntenseQuote">
    <w:name w:val="Intense Quote"/>
    <w:basedOn w:val="Normal"/>
    <w:next w:val="Normal"/>
    <w:link w:val="IntenseQuoteChar"/>
    <w:uiPriority w:val="30"/>
    <w:qFormat/>
    <w:rsid w:val="009E5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A8F"/>
    <w:rPr>
      <w:i/>
      <w:iCs/>
      <w:color w:val="0F4761" w:themeColor="accent1" w:themeShade="BF"/>
    </w:rPr>
  </w:style>
  <w:style w:type="character" w:styleId="IntenseReference">
    <w:name w:val="Intense Reference"/>
    <w:basedOn w:val="DefaultParagraphFont"/>
    <w:uiPriority w:val="32"/>
    <w:qFormat/>
    <w:rsid w:val="009E5A8F"/>
    <w:rPr>
      <w:b/>
      <w:bCs/>
      <w:smallCaps/>
      <w:color w:val="0F4761" w:themeColor="accent1" w:themeShade="BF"/>
      <w:spacing w:val="5"/>
    </w:rPr>
  </w:style>
  <w:style w:type="paragraph" w:styleId="NormalWeb">
    <w:name w:val="Normal (Web)"/>
    <w:basedOn w:val="Normal"/>
    <w:uiPriority w:val="99"/>
    <w:semiHidden/>
    <w:unhideWhenUsed/>
    <w:rsid w:val="009E5A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5A8F"/>
    <w:rPr>
      <w:b/>
      <w:bCs/>
    </w:rPr>
  </w:style>
  <w:style w:type="paragraph" w:styleId="HTMLPreformatted">
    <w:name w:val="HTML Preformatted"/>
    <w:basedOn w:val="Normal"/>
    <w:link w:val="HTMLPreformattedChar"/>
    <w:uiPriority w:val="99"/>
    <w:semiHidden/>
    <w:unhideWhenUsed/>
    <w:rsid w:val="009E5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E5A8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E5A8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745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160834">
      <w:bodyDiv w:val="1"/>
      <w:marLeft w:val="0"/>
      <w:marRight w:val="0"/>
      <w:marTop w:val="0"/>
      <w:marBottom w:val="0"/>
      <w:divBdr>
        <w:top w:val="none" w:sz="0" w:space="0" w:color="auto"/>
        <w:left w:val="none" w:sz="0" w:space="0" w:color="auto"/>
        <w:bottom w:val="none" w:sz="0" w:space="0" w:color="auto"/>
        <w:right w:val="none" w:sz="0" w:space="0" w:color="auto"/>
      </w:divBdr>
    </w:div>
    <w:div w:id="1523015286">
      <w:bodyDiv w:val="1"/>
      <w:marLeft w:val="0"/>
      <w:marRight w:val="0"/>
      <w:marTop w:val="0"/>
      <w:marBottom w:val="0"/>
      <w:divBdr>
        <w:top w:val="none" w:sz="0" w:space="0" w:color="auto"/>
        <w:left w:val="none" w:sz="0" w:space="0" w:color="auto"/>
        <w:bottom w:val="none" w:sz="0" w:space="0" w:color="auto"/>
        <w:right w:val="none" w:sz="0" w:space="0" w:color="auto"/>
      </w:divBdr>
      <w:divsChild>
        <w:div w:id="1434663830">
          <w:marLeft w:val="0"/>
          <w:marRight w:val="0"/>
          <w:marTop w:val="0"/>
          <w:marBottom w:val="0"/>
          <w:divBdr>
            <w:top w:val="none" w:sz="0" w:space="0" w:color="auto"/>
            <w:left w:val="none" w:sz="0" w:space="0" w:color="auto"/>
            <w:bottom w:val="none" w:sz="0" w:space="0" w:color="auto"/>
            <w:right w:val="none" w:sz="0" w:space="0" w:color="auto"/>
          </w:divBdr>
        </w:div>
        <w:div w:id="253393292">
          <w:marLeft w:val="0"/>
          <w:marRight w:val="0"/>
          <w:marTop w:val="0"/>
          <w:marBottom w:val="0"/>
          <w:divBdr>
            <w:top w:val="none" w:sz="0" w:space="0" w:color="auto"/>
            <w:left w:val="none" w:sz="0" w:space="0" w:color="auto"/>
            <w:bottom w:val="none" w:sz="0" w:space="0" w:color="auto"/>
            <w:right w:val="none" w:sz="0" w:space="0" w:color="auto"/>
          </w:divBdr>
        </w:div>
        <w:div w:id="247613503">
          <w:marLeft w:val="0"/>
          <w:marRight w:val="0"/>
          <w:marTop w:val="0"/>
          <w:marBottom w:val="0"/>
          <w:divBdr>
            <w:top w:val="none" w:sz="0" w:space="0" w:color="auto"/>
            <w:left w:val="none" w:sz="0" w:space="0" w:color="auto"/>
            <w:bottom w:val="none" w:sz="0" w:space="0" w:color="auto"/>
            <w:right w:val="none" w:sz="0" w:space="0" w:color="auto"/>
          </w:divBdr>
        </w:div>
        <w:div w:id="401221069">
          <w:marLeft w:val="0"/>
          <w:marRight w:val="0"/>
          <w:marTop w:val="0"/>
          <w:marBottom w:val="0"/>
          <w:divBdr>
            <w:top w:val="none" w:sz="0" w:space="0" w:color="auto"/>
            <w:left w:val="none" w:sz="0" w:space="0" w:color="auto"/>
            <w:bottom w:val="none" w:sz="0" w:space="0" w:color="auto"/>
            <w:right w:val="none" w:sz="0" w:space="0" w:color="auto"/>
          </w:divBdr>
        </w:div>
        <w:div w:id="2079864267">
          <w:marLeft w:val="0"/>
          <w:marRight w:val="0"/>
          <w:marTop w:val="0"/>
          <w:marBottom w:val="0"/>
          <w:divBdr>
            <w:top w:val="none" w:sz="0" w:space="0" w:color="auto"/>
            <w:left w:val="none" w:sz="0" w:space="0" w:color="auto"/>
            <w:bottom w:val="none" w:sz="0" w:space="0" w:color="auto"/>
            <w:right w:val="none" w:sz="0" w:space="0" w:color="auto"/>
          </w:divBdr>
        </w:div>
        <w:div w:id="867372505">
          <w:marLeft w:val="0"/>
          <w:marRight w:val="0"/>
          <w:marTop w:val="0"/>
          <w:marBottom w:val="0"/>
          <w:divBdr>
            <w:top w:val="none" w:sz="0" w:space="0" w:color="auto"/>
            <w:left w:val="none" w:sz="0" w:space="0" w:color="auto"/>
            <w:bottom w:val="none" w:sz="0" w:space="0" w:color="auto"/>
            <w:right w:val="none" w:sz="0" w:space="0" w:color="auto"/>
          </w:divBdr>
        </w:div>
        <w:div w:id="1363239974">
          <w:marLeft w:val="0"/>
          <w:marRight w:val="0"/>
          <w:marTop w:val="0"/>
          <w:marBottom w:val="0"/>
          <w:divBdr>
            <w:top w:val="none" w:sz="0" w:space="0" w:color="auto"/>
            <w:left w:val="none" w:sz="0" w:space="0" w:color="auto"/>
            <w:bottom w:val="none" w:sz="0" w:space="0" w:color="auto"/>
            <w:right w:val="none" w:sz="0" w:space="0" w:color="auto"/>
          </w:divBdr>
        </w:div>
        <w:div w:id="1676417067">
          <w:marLeft w:val="0"/>
          <w:marRight w:val="0"/>
          <w:marTop w:val="0"/>
          <w:marBottom w:val="0"/>
          <w:divBdr>
            <w:top w:val="none" w:sz="0" w:space="0" w:color="auto"/>
            <w:left w:val="none" w:sz="0" w:space="0" w:color="auto"/>
            <w:bottom w:val="none" w:sz="0" w:space="0" w:color="auto"/>
            <w:right w:val="none" w:sz="0" w:space="0" w:color="auto"/>
          </w:divBdr>
        </w:div>
        <w:div w:id="964503871">
          <w:marLeft w:val="0"/>
          <w:marRight w:val="0"/>
          <w:marTop w:val="0"/>
          <w:marBottom w:val="0"/>
          <w:divBdr>
            <w:top w:val="none" w:sz="0" w:space="0" w:color="auto"/>
            <w:left w:val="none" w:sz="0" w:space="0" w:color="auto"/>
            <w:bottom w:val="none" w:sz="0" w:space="0" w:color="auto"/>
            <w:right w:val="none" w:sz="0" w:space="0" w:color="auto"/>
          </w:divBdr>
        </w:div>
      </w:divsChild>
    </w:div>
    <w:div w:id="1907641577">
      <w:bodyDiv w:val="1"/>
      <w:marLeft w:val="0"/>
      <w:marRight w:val="0"/>
      <w:marTop w:val="0"/>
      <w:marBottom w:val="0"/>
      <w:divBdr>
        <w:top w:val="none" w:sz="0" w:space="0" w:color="auto"/>
        <w:left w:val="none" w:sz="0" w:space="0" w:color="auto"/>
        <w:bottom w:val="none" w:sz="0" w:space="0" w:color="auto"/>
        <w:right w:val="none" w:sz="0" w:space="0" w:color="auto"/>
      </w:divBdr>
      <w:divsChild>
        <w:div w:id="699011801">
          <w:marLeft w:val="0"/>
          <w:marRight w:val="0"/>
          <w:marTop w:val="0"/>
          <w:marBottom w:val="0"/>
          <w:divBdr>
            <w:top w:val="none" w:sz="0" w:space="0" w:color="auto"/>
            <w:left w:val="none" w:sz="0" w:space="0" w:color="auto"/>
            <w:bottom w:val="none" w:sz="0" w:space="0" w:color="auto"/>
            <w:right w:val="none" w:sz="0" w:space="0" w:color="auto"/>
          </w:divBdr>
        </w:div>
        <w:div w:id="716472197">
          <w:marLeft w:val="0"/>
          <w:marRight w:val="0"/>
          <w:marTop w:val="0"/>
          <w:marBottom w:val="0"/>
          <w:divBdr>
            <w:top w:val="none" w:sz="0" w:space="0" w:color="auto"/>
            <w:left w:val="none" w:sz="0" w:space="0" w:color="auto"/>
            <w:bottom w:val="none" w:sz="0" w:space="0" w:color="auto"/>
            <w:right w:val="none" w:sz="0" w:space="0" w:color="auto"/>
          </w:divBdr>
        </w:div>
        <w:div w:id="1101951020">
          <w:marLeft w:val="0"/>
          <w:marRight w:val="0"/>
          <w:marTop w:val="0"/>
          <w:marBottom w:val="0"/>
          <w:divBdr>
            <w:top w:val="none" w:sz="0" w:space="0" w:color="auto"/>
            <w:left w:val="none" w:sz="0" w:space="0" w:color="auto"/>
            <w:bottom w:val="none" w:sz="0" w:space="0" w:color="auto"/>
            <w:right w:val="none" w:sz="0" w:space="0" w:color="auto"/>
          </w:divBdr>
        </w:div>
        <w:div w:id="321201758">
          <w:marLeft w:val="0"/>
          <w:marRight w:val="0"/>
          <w:marTop w:val="0"/>
          <w:marBottom w:val="0"/>
          <w:divBdr>
            <w:top w:val="none" w:sz="0" w:space="0" w:color="auto"/>
            <w:left w:val="none" w:sz="0" w:space="0" w:color="auto"/>
            <w:bottom w:val="none" w:sz="0" w:space="0" w:color="auto"/>
            <w:right w:val="none" w:sz="0" w:space="0" w:color="auto"/>
          </w:divBdr>
        </w:div>
        <w:div w:id="320471087">
          <w:marLeft w:val="0"/>
          <w:marRight w:val="0"/>
          <w:marTop w:val="0"/>
          <w:marBottom w:val="0"/>
          <w:divBdr>
            <w:top w:val="none" w:sz="0" w:space="0" w:color="auto"/>
            <w:left w:val="none" w:sz="0" w:space="0" w:color="auto"/>
            <w:bottom w:val="none" w:sz="0" w:space="0" w:color="auto"/>
            <w:right w:val="none" w:sz="0" w:space="0" w:color="auto"/>
          </w:divBdr>
        </w:div>
        <w:div w:id="1590459500">
          <w:marLeft w:val="0"/>
          <w:marRight w:val="0"/>
          <w:marTop w:val="0"/>
          <w:marBottom w:val="0"/>
          <w:divBdr>
            <w:top w:val="none" w:sz="0" w:space="0" w:color="auto"/>
            <w:left w:val="none" w:sz="0" w:space="0" w:color="auto"/>
            <w:bottom w:val="none" w:sz="0" w:space="0" w:color="auto"/>
            <w:right w:val="none" w:sz="0" w:space="0" w:color="auto"/>
          </w:divBdr>
        </w:div>
        <w:div w:id="2040429116">
          <w:marLeft w:val="0"/>
          <w:marRight w:val="0"/>
          <w:marTop w:val="0"/>
          <w:marBottom w:val="0"/>
          <w:divBdr>
            <w:top w:val="none" w:sz="0" w:space="0" w:color="auto"/>
            <w:left w:val="none" w:sz="0" w:space="0" w:color="auto"/>
            <w:bottom w:val="none" w:sz="0" w:space="0" w:color="auto"/>
            <w:right w:val="none" w:sz="0" w:space="0" w:color="auto"/>
          </w:divBdr>
        </w:div>
        <w:div w:id="424957663">
          <w:marLeft w:val="0"/>
          <w:marRight w:val="0"/>
          <w:marTop w:val="0"/>
          <w:marBottom w:val="0"/>
          <w:divBdr>
            <w:top w:val="none" w:sz="0" w:space="0" w:color="auto"/>
            <w:left w:val="none" w:sz="0" w:space="0" w:color="auto"/>
            <w:bottom w:val="none" w:sz="0" w:space="0" w:color="auto"/>
            <w:right w:val="none" w:sz="0" w:space="0" w:color="auto"/>
          </w:divBdr>
        </w:div>
        <w:div w:id="1119954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penai@bobbysimps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1051</Words>
  <Characters>5997</Characters>
  <Application>Microsoft Office Word</Application>
  <DocSecurity>0</DocSecurity>
  <Lines>49</Lines>
  <Paragraphs>14</Paragraphs>
  <ScaleCrop>false</ScaleCrop>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3</cp:revision>
  <dcterms:created xsi:type="dcterms:W3CDTF">2025-05-23T16:40:00Z</dcterms:created>
  <dcterms:modified xsi:type="dcterms:W3CDTF">2025-05-23T19:51:00Z</dcterms:modified>
</cp:coreProperties>
</file>