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Data Sovereignty Protocol (PDSP‑lite) Specification v0.2</w:t>
      </w:r>
    </w:p>
    <w:p>
      <w:r>
        <w:t>Status: Draft 03 – 11 May 2025</w:t>
      </w:r>
    </w:p>
    <w:p>
      <w:pPr>
        <w:pStyle w:val="Heading1"/>
      </w:pPr>
      <w:r>
        <w:t>1. Introduction</w:t>
      </w:r>
    </w:p>
    <w:p>
      <w:r>
        <w:t>PDSP‑lite v0.2 supersedes v0.1 by adding minimal fields and API verbs required for multi‑party loops that include AI assistants, human facilitators, and a rule‑enforcing Moderator. The objective remains a lightweight, forward‑compatible header and validation surface while the full PDSP specification matures.</w:t>
      </w:r>
    </w:p>
    <w:p>
      <w:pPr>
        <w:pStyle w:val="Heading1"/>
      </w:pPr>
      <w:r>
        <w:t>2. Packet Header Schema (v0.2 additions highlighted)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loop_id</w:t>
            </w:r>
          </w:p>
        </w:tc>
        <w:tc>
          <w:tcPr>
            <w:tcW w:type="dxa" w:w="2160"/>
          </w:tcPr>
          <w:p>
            <w:r>
              <w:t>hex‑string (SHA‑3‑256)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Stable identifier for the loop; constant for its lifetime.</w:t>
            </w:r>
          </w:p>
        </w:tc>
      </w:tr>
      <w:tr>
        <w:tc>
          <w:tcPr>
            <w:tcW w:type="dxa" w:w="2160"/>
          </w:tcPr>
          <w:p>
            <w:r>
              <w:t>pulse_n</w:t>
            </w:r>
          </w:p>
        </w:tc>
        <w:tc>
          <w:tcPr>
            <w:tcW w:type="dxa" w:w="2160"/>
          </w:tcPr>
          <w:p>
            <w:r>
              <w:t>uint64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Current ratchet epoch within the loop.</w:t>
            </w:r>
          </w:p>
        </w:tc>
      </w:tr>
      <w:tr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array&lt;pub_key&gt;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List of participant Ed25519 public keys.</w:t>
            </w:r>
          </w:p>
        </w:tc>
      </w:tr>
      <w:tr>
        <w:tc>
          <w:tcPr>
            <w:tcW w:type="dxa" w:w="2160"/>
          </w:tcPr>
          <w:p>
            <w:r>
              <w:t>participants_delta</w:t>
            </w:r>
          </w:p>
        </w:tc>
        <w:tc>
          <w:tcPr>
            <w:tcW w:type="dxa" w:w="2160"/>
          </w:tcPr>
          <w:p>
            <w:r>
              <w:t>array&lt;pub_key&gt;</w:t>
            </w:r>
          </w:p>
        </w:tc>
        <w:tc>
          <w:tcPr>
            <w:tcW w:type="dxa" w:w="2160"/>
          </w:tcPr>
          <w:p>
            <w:r>
              <w:t>No (join packets)</w:t>
            </w:r>
          </w:p>
        </w:tc>
        <w:tc>
          <w:tcPr>
            <w:tcW w:type="dxa" w:w="2160"/>
          </w:tcPr>
          <w:p>
            <w:r>
              <w:t>**NEW.** Keys added or removed in this packet.</w:t>
            </w:r>
          </w:p>
        </w:tc>
      </w:tr>
      <w:tr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map&lt;pub_key,string&gt;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Maps public keys to roles: "participant", "assistant", "facilitator", "moderator", "witness".</w:t>
            </w:r>
          </w:p>
        </w:tc>
      </w:tr>
      <w:tr>
        <w:tc>
          <w:tcPr>
            <w:tcW w:type="dxa" w:w="2160"/>
          </w:tcPr>
          <w:p>
            <w:r>
              <w:t>turn_type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**NEW.** Semantic tag: "proposal", "reply", "meta", etc.</w:t>
            </w:r>
          </w:p>
        </w:tc>
      </w:tr>
      <w:tr>
        <w:tc>
          <w:tcPr>
            <w:tcW w:type="dxa" w:w="2160"/>
          </w:tcPr>
          <w:p>
            <w:r>
              <w:t>ruleset_cid</w:t>
            </w:r>
          </w:p>
        </w:tc>
        <w:tc>
          <w:tcPr>
            <w:tcW w:type="dxa" w:w="2160"/>
          </w:tcPr>
          <w:p>
            <w:r>
              <w:t>string (CID)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Content‑addressed hash of WASM or JSON‑LD ruleset module.</w:t>
            </w:r>
          </w:p>
        </w:tc>
      </w:tr>
      <w:tr>
        <w:tc>
          <w:tcPr>
            <w:tcW w:type="dxa" w:w="2160"/>
          </w:tcPr>
          <w:p>
            <w:r>
              <w:t>moderator_sig</w:t>
            </w:r>
          </w:p>
        </w:tc>
        <w:tc>
          <w:tcPr>
            <w:tcW w:type="dxa" w:w="2160"/>
          </w:tcPr>
          <w:p>
            <w:r>
              <w:t>base64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Moderator signature over canonical header (omit if no moderator).</w:t>
            </w:r>
          </w:p>
        </w:tc>
      </w:tr>
      <w:tr>
        <w:tc>
          <w:tcPr>
            <w:tcW w:type="dxa" w:w="2160"/>
          </w:tcPr>
          <w:p>
            <w:r>
              <w:t>p_token</w:t>
            </w:r>
          </w:p>
        </w:tc>
        <w:tc>
          <w:tcPr>
            <w:tcW w:type="dxa" w:w="2160"/>
          </w:tcPr>
          <w:p>
            <w:r>
              <w:t>base64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Abracadabradoo proof‑of‑receipt token.</w:t>
            </w:r>
          </w:p>
        </w:tc>
      </w:tr>
      <w:tr>
        <w:tc>
          <w:tcPr>
            <w:tcW w:type="dxa" w:w="2160"/>
          </w:tcPr>
          <w:p>
            <w:r>
              <w:t>merkle_tip</w:t>
            </w:r>
          </w:p>
        </w:tc>
        <w:tc>
          <w:tcPr>
            <w:tcW w:type="dxa" w:w="2160"/>
          </w:tcPr>
          <w:p>
            <w:r>
              <w:t>hex‑string (SHA‑3‑256)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Leaf hash of sender’s personal Merkle log after writing this packet.</w:t>
            </w:r>
          </w:p>
        </w:tc>
      </w:tr>
    </w:tbl>
    <w:p>
      <w:pPr>
        <w:pStyle w:val="Heading1"/>
      </w:pPr>
      <w:r>
        <w:t>3. Validation &amp; Error Codes</w:t>
      </w:r>
    </w:p>
    <w:p>
      <w:r>
        <w:t>Validation semantics are unchanged from v0.1 except for two additional checks:</w:t>
        <w:br/>
        <w:t>• If `participants_delta` is present, it MUST be consistent with the signed loop state.</w:t>
        <w:br/>
        <w:t>• If `turn_type` is provided, it MUST be a non‑empty ASCII string ≤ 32 bytes.</w:t>
      </w:r>
    </w:p>
    <w:p>
      <w:pPr>
        <w:pStyle w:val="Heading1"/>
      </w:pPr>
      <w:r>
        <w:t>4. New API Verbs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Verb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/loop/participants</w:t>
            </w:r>
          </w:p>
        </w:tc>
        <w:tc>
          <w:tcPr>
            <w:tcW w:type="dxa" w:w="2160"/>
          </w:tcPr>
          <w:p>
            <w:r>
              <w:t>loop token</w:t>
            </w:r>
          </w:p>
        </w:tc>
        <w:tc>
          <w:tcPr>
            <w:tcW w:type="dxa" w:w="2160"/>
          </w:tcPr>
          <w:p>
            <w:r>
              <w:t>Append/remove keys via `participants_delta`. Returns updated roles map.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/loop/role</w:t>
            </w:r>
          </w:p>
        </w:tc>
        <w:tc>
          <w:tcPr>
            <w:tcW w:type="dxa" w:w="2160"/>
          </w:tcPr>
          <w:p>
            <w:r>
              <w:t>loop token</w:t>
            </w:r>
          </w:p>
        </w:tc>
        <w:tc>
          <w:tcPr>
            <w:tcW w:type="dxa" w:w="2160"/>
          </w:tcPr>
          <w:p>
            <w:r>
              <w:t>Assign or change a role for a given pub_key. Requires moderator or loop creator.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/loop/ruleset</w:t>
            </w:r>
          </w:p>
        </w:tc>
        <w:tc>
          <w:tcPr>
            <w:tcW w:type="dxa" w:w="2160"/>
          </w:tcPr>
          <w:p>
            <w:r>
              <w:t>loop token</w:t>
            </w:r>
          </w:p>
        </w:tc>
        <w:tc>
          <w:tcPr>
            <w:tcW w:type="dxa" w:w="2160"/>
          </w:tcPr>
          <w:p>
            <w:r>
              <w:t>Attach or replace `ruleset_cid`. Relay fetches WASM/JSON‑LD and returns 200 if loaded.</w:t>
            </w:r>
          </w:p>
        </w:tc>
      </w:tr>
    </w:tbl>
    <w:p>
      <w:pPr>
        <w:pStyle w:val="Heading1"/>
      </w:pPr>
      <w:r>
        <w:t>5. Change Log</w:t>
      </w:r>
    </w:p>
    <w:p>
      <w:r>
        <w:t>• v0.2 (Draft 03, 2025‑05‑11): added `participants_delta`, `turn_type` fields, new roles "assistant" and "facilitator", and API verbs `/loop/participants`, `/loop/role`, `/loop/ruleset`.</w:t>
        <w:br/>
        <w:t>• v0.1 (Draft 02): initial public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