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F337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SCT-14: The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Its Descendants — From Minimal Collapse to Semantic Constellations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Structurally Recursive</w:t>
      </w:r>
    </w:p>
    <w:p w14:paraId="41B94A4A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11A8CF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63D365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CB1B3B8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is the foundational unit of semantic collapse in SCT. This document restates 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Diad’s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definition and introduces a generalization taxonomy—showing how all higher-order consensual structures can be built as compositions or projections of 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. From simple heartbeats to full semantic constellations, 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is the atom of trust. All loops begin here.</w:t>
      </w:r>
    </w:p>
    <w:p w14:paraId="68484E37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1439C6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ED92E9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The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Defined</w:t>
      </w:r>
    </w:p>
    <w:p w14:paraId="0D29C2F3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is a two-agent loop based on shared consent, private context, and synchronized collapse.</w:t>
      </w:r>
    </w:p>
    <w:p w14:paraId="162890A3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includes:</w:t>
      </w:r>
    </w:p>
    <w:p w14:paraId="2D418513" w14:textId="77777777" w:rsidR="002748B1" w:rsidRPr="002748B1" w:rsidRDefault="002748B1" w:rsidP="0027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A shared context (agreed frame of meaning)</w:t>
      </w:r>
    </w:p>
    <w:p w14:paraId="459AE4CC" w14:textId="77777777" w:rsidR="002748B1" w:rsidRPr="002748B1" w:rsidRDefault="002748B1" w:rsidP="0027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A synchronized collapse protocol (e.g., subjective TOTP)</w:t>
      </w:r>
    </w:p>
    <w:p w14:paraId="6248371B" w14:textId="77777777" w:rsidR="002748B1" w:rsidRPr="002748B1" w:rsidRDefault="002748B1" w:rsidP="0027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Consent (mutual and traceable)</w:t>
      </w:r>
    </w:p>
    <w:p w14:paraId="0776EE37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789D5A91" w14:textId="77777777" w:rsidR="002748B1" w:rsidRPr="002748B1" w:rsidRDefault="002748B1" w:rsidP="0027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Private by default</w:t>
      </w:r>
    </w:p>
    <w:p w14:paraId="47A85B6B" w14:textId="77777777" w:rsidR="002748B1" w:rsidRPr="002748B1" w:rsidRDefault="002748B1" w:rsidP="0027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Stateless or stateful</w:t>
      </w:r>
    </w:p>
    <w:p w14:paraId="20C8038C" w14:textId="77777777" w:rsidR="002748B1" w:rsidRPr="002748B1" w:rsidRDefault="002748B1" w:rsidP="0027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Local to the participants</w:t>
      </w:r>
    </w:p>
    <w:p w14:paraId="343CC603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neither hierarchical nor observable unless exposed.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It exists as a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of agreement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8524C1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0779E4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DFB46B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Topological Generalizations</w:t>
      </w:r>
    </w:p>
    <w:p w14:paraId="2119181B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Triad</w:t>
      </w:r>
    </w:p>
    <w:p w14:paraId="5ABE963B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A three-party loop, each in consent with the others</w:t>
      </w:r>
    </w:p>
    <w:p w14:paraId="5C963348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Polydiads</w:t>
      </w:r>
      <w:proofErr w:type="spellEnd"/>
    </w:p>
    <w:p w14:paraId="093A2B39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Many overlapping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forming a partial trust mesh</w:t>
      </w:r>
    </w:p>
    <w:p w14:paraId="1798E9EC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Loop</w:t>
      </w:r>
    </w:p>
    <w:p w14:paraId="6052CFC2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N-way loop with mutual context, quorum rules, and collapse logic</w:t>
      </w:r>
    </w:p>
    <w:p w14:paraId="63F93B30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These higher structures are not replacements for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—they are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from them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087FC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6A324D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4DCFCC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Visibility Generalizations</w:t>
      </w:r>
    </w:p>
    <w:p w14:paraId="5129ABAF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Opaque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46AC4C0A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Known only to participants</w:t>
      </w:r>
    </w:p>
    <w:p w14:paraId="5AEDF1F3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Signed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7567DAB4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Public acknowledgment of loop existence (no payload)</w:t>
      </w:r>
    </w:p>
    <w:p w14:paraId="2C3E2D05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Witnessed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6851D56E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Third party confirms participation and/or timestamped collapse</w:t>
      </w:r>
    </w:p>
    <w:p w14:paraId="2675DB24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Visibility is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choice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, not a property of 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64C96D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26DA2D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9009CE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Functional Generalizations</w:t>
      </w:r>
    </w:p>
    <w:p w14:paraId="13D4E7F3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Heartbeat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69D30D06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Recurring presence loop (e.g., liveness or trust continuity)</w:t>
      </w:r>
    </w:p>
    <w:p w14:paraId="60A77E69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Governance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14A97D2E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Conditional collapse triggers agreements, votes, or delegations</w:t>
      </w:r>
    </w:p>
    <w:p w14:paraId="45340AED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Message-Carrying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78940F4B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Contains semantic payload in each collapse event</w:t>
      </w:r>
    </w:p>
    <w:p w14:paraId="631BB159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are functional contracts, capable of being ritual or transaction.</w:t>
      </w:r>
    </w:p>
    <w:p w14:paraId="386F7BF9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B1630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F3D4BA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Dependency Generalizations</w:t>
      </w:r>
    </w:p>
    <w:p w14:paraId="5034B22B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Root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10A40A38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Base agreement from which further loops derive context</w:t>
      </w:r>
    </w:p>
    <w:p w14:paraId="0028BDB8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Bridging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3602F83D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Links two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via shared participant</w:t>
      </w:r>
    </w:p>
    <w:p w14:paraId="2AF9FF13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Proxy </w:t>
      </w:r>
      <w:proofErr w:type="spellStart"/>
      <w:r w:rsidRPr="0027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Diad</w:t>
      </w:r>
      <w:proofErr w:type="spellEnd"/>
    </w:p>
    <w:p w14:paraId="53BB45A2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One or more parties represent larger loops or agents</w:t>
      </w:r>
    </w:p>
    <w:p w14:paraId="526B2780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Dependency does not alter 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—it informs its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within a wider mesh.</w:t>
      </w:r>
    </w:p>
    <w:p w14:paraId="73D7368F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3D55D1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54FCB8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Conceptual Generalization</w:t>
      </w:r>
    </w:p>
    <w:p w14:paraId="316FE08F" w14:textId="77777777" w:rsidR="002748B1" w:rsidRPr="002748B1" w:rsidRDefault="002748B1" w:rsidP="00274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collapse contract</w:t>
      </w:r>
    </w:p>
    <w:p w14:paraId="2C068CE4" w14:textId="77777777" w:rsidR="002748B1" w:rsidRPr="002748B1" w:rsidRDefault="002748B1" w:rsidP="00274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It is to consent what a transaction is to value</w:t>
      </w:r>
    </w:p>
    <w:p w14:paraId="1257D07C" w14:textId="77777777" w:rsidR="002748B1" w:rsidRPr="002748B1" w:rsidRDefault="002748B1" w:rsidP="00274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All higher constructs—assemblies, quorums, recursive identity—reduce to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Diadic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alignment</w:t>
      </w:r>
    </w:p>
    <w:p w14:paraId="4DE5EDBA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If two can agree, the system can begin.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br/>
        <w:t>If not, no structure is valid.</w:t>
      </w:r>
    </w:p>
    <w:p w14:paraId="08DDD9C2" w14:textId="77777777" w:rsidR="002748B1" w:rsidRPr="002748B1" w:rsidRDefault="00583FFC" w:rsidP="0027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FFC">
        <w:rPr>
          <w:rFonts w:ascii="Times New Roman" w:eastAsia="Times New Roman" w:hAnsi="Times New Roman" w:cs="Times New Roman"/>
          <w:noProof/>
          <w:kern w:val="0"/>
        </w:rPr>
        <w:pict w14:anchorId="2045DE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F78B25" w14:textId="77777777" w:rsidR="002748B1" w:rsidRPr="002748B1" w:rsidRDefault="002748B1" w:rsidP="0027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50A1CF99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 xml:space="preserve"> is not merely the smallest loop—it is the </w:t>
      </w:r>
      <w:r w:rsidRPr="0027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loop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br/>
        <w:t>From it emerge structure, rhythm, trust, and semantic gravity.</w:t>
      </w:r>
    </w:p>
    <w:p w14:paraId="6AA61385" w14:textId="77777777" w:rsidR="002748B1" w:rsidRPr="002748B1" w:rsidRDefault="002748B1" w:rsidP="00274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kern w:val="0"/>
          <w14:ligatures w14:val="none"/>
        </w:rPr>
        <w:t>All loops are built from the willingness of two to collapse meaning together.</w:t>
      </w:r>
      <w:r w:rsidRPr="002748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sovereignty begins with one </w:t>
      </w:r>
      <w:proofErr w:type="spellStart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748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47C796" w14:textId="77777777" w:rsidR="002748B1" w:rsidRPr="002748B1" w:rsidRDefault="002748B1" w:rsidP="0027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8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foundational architectures, semantic primitives, and loop-rooted topology.</w:t>
      </w:r>
    </w:p>
    <w:p w14:paraId="4A06641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7102D"/>
    <w:multiLevelType w:val="multilevel"/>
    <w:tmpl w:val="697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35E62"/>
    <w:multiLevelType w:val="multilevel"/>
    <w:tmpl w:val="60A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D52C0"/>
    <w:multiLevelType w:val="multilevel"/>
    <w:tmpl w:val="CA4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860561">
    <w:abstractNumId w:val="0"/>
  </w:num>
  <w:num w:numId="2" w16cid:durableId="1021934182">
    <w:abstractNumId w:val="2"/>
  </w:num>
  <w:num w:numId="3" w16cid:durableId="111891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B1"/>
    <w:rsid w:val="002748B1"/>
    <w:rsid w:val="003175A3"/>
    <w:rsid w:val="00583FFC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4A6F"/>
  <w15:chartTrackingRefBased/>
  <w15:docId w15:val="{F7FE8A6E-BF25-AD4E-96D6-10024C6C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48B1"/>
    <w:rPr>
      <w:b/>
      <w:bCs/>
    </w:rPr>
  </w:style>
  <w:style w:type="character" w:styleId="Emphasis">
    <w:name w:val="Emphasis"/>
    <w:basedOn w:val="DefaultParagraphFont"/>
    <w:uiPriority w:val="20"/>
    <w:qFormat/>
    <w:rsid w:val="002748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2025-05-04T21:30:00Z</dcterms:created>
  <dcterms:modified xsi:type="dcterms:W3CDTF">2025-05-04T21:30:00Z</dcterms:modified>
</cp:coreProperties>
</file>