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e-attention-engine-a-primer"/>
    <w:p>
      <w:pPr>
        <w:pStyle w:val="Heading1"/>
      </w:pPr>
      <w:r>
        <w:t xml:space="preserve">The Attention Engine: A Primer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Thesis:</w:t>
      </w:r>
      <w:r>
        <w:t xml:space="preserve"> </w:t>
      </w:r>
      <w:r>
        <w:rPr>
          <w:i/>
          <w:iCs/>
        </w:rPr>
        <w:t xml:space="preserve">Attention is the generator of experience.</w:t>
      </w:r>
    </w:p>
    <w:p>
      <w:pPr>
        <w:pStyle w:val="BodyText"/>
      </w:pPr>
      <w:r>
        <w:t xml:space="preserve">This document outlines the philosophical and cognitive architecture for</w:t>
      </w:r>
      <w:r>
        <w:t xml:space="preserve"> </w:t>
      </w:r>
      <w:r>
        <w:t xml:space="preserve">“The Attention Engine,”</w:t>
      </w:r>
      <w:r>
        <w:t xml:space="preserve"> </w:t>
      </w:r>
      <w:r>
        <w:t xml:space="preserve">a model and forthcoming book that proposes appreciation as a tool for altering the trajectory of human life. It is not merely a perspective—it is a runtime protocol that reshapes loops, memory, behavior, and selfhood.</w:t>
      </w:r>
    </w:p>
    <w:p>
      <w:pPr>
        <w:pStyle w:val="BlockText"/>
      </w:pPr>
      <w:r>
        <w:rPr>
          <w:b/>
          <w:bCs/>
        </w:rPr>
        <w:t xml:space="preserve">Appreciation is attention without demand.</w:t>
      </w:r>
      <w:r>
        <w:t xml:space="preserve"> </w:t>
      </w:r>
      <w:r>
        <w:t xml:space="preserve">It is a loop that runs without needing to collapse.</w:t>
      </w:r>
    </w:p>
    <w:p>
      <w:r>
        <w:pict>
          <v:rect style="width:0;height:1.5pt" o:hralign="center" o:hrstd="t" o:hr="t"/>
        </w:pict>
      </w:r>
    </w:p>
    <w:bookmarkEnd w:id="20"/>
    <w:bookmarkStart w:id="21" w:name="i.-attention-as-generator"/>
    <w:p>
      <w:pPr>
        <w:pStyle w:val="Heading2"/>
      </w:pPr>
      <w:r>
        <w:t xml:space="preserve">I. Attention as Generator</w:t>
      </w:r>
    </w:p>
    <w:p>
      <w:pPr>
        <w:pStyle w:val="FirstParagraph"/>
      </w:pPr>
      <w:r>
        <w:t xml:space="preserve">Attention isn’t passive. It’s not a lens. It’s an</w:t>
      </w:r>
      <w:r>
        <w:t xml:space="preserve"> </w:t>
      </w:r>
      <w:r>
        <w:rPr>
          <w:b/>
          <w:bCs/>
        </w:rPr>
        <w:t xml:space="preserve">engine</w:t>
      </w:r>
      <w:r>
        <w:t xml:space="preserve">—a cognitive substrate router that:</w:t>
      </w:r>
    </w:p>
    <w:p>
      <w:pPr>
        <w:pStyle w:val="Compact"/>
        <w:numPr>
          <w:ilvl w:val="0"/>
          <w:numId w:val="1001"/>
        </w:numPr>
      </w:pPr>
      <w:r>
        <w:t xml:space="preserve">Activates or bypasses measurement</w:t>
      </w:r>
    </w:p>
    <w:p>
      <w:pPr>
        <w:pStyle w:val="Compact"/>
        <w:numPr>
          <w:ilvl w:val="0"/>
          <w:numId w:val="1001"/>
        </w:numPr>
      </w:pPr>
      <w:r>
        <w:t xml:space="preserve">Flags witness loops for retention</w:t>
      </w:r>
    </w:p>
    <w:p>
      <w:pPr>
        <w:pStyle w:val="Compact"/>
        <w:numPr>
          <w:ilvl w:val="0"/>
          <w:numId w:val="1001"/>
        </w:numPr>
      </w:pPr>
      <w:r>
        <w:t xml:space="preserve">Determines semantic compression</w:t>
      </w:r>
    </w:p>
    <w:p>
      <w:pPr>
        <w:pStyle w:val="Compact"/>
        <w:numPr>
          <w:ilvl w:val="0"/>
          <w:numId w:val="1001"/>
        </w:numPr>
      </w:pPr>
      <w:r>
        <w:t xml:space="preserve">Assigns resonance and emotional valence</w:t>
      </w:r>
    </w:p>
    <w:p>
      <w:pPr>
        <w:pStyle w:val="FirstParagraph"/>
      </w:pPr>
      <w:r>
        <w:t xml:space="preserve">In BobbyOS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Attention is the switchboard of cognition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= the path attention carved through potential</w:t>
      </w:r>
    </w:p>
    <w:p>
      <w:r>
        <w:pict>
          <v:rect style="width:0;height:1.5pt" o:hralign="center" o:hrstd="t" o:hr="t"/>
        </w:pict>
      </w:r>
    </w:p>
    <w:bookmarkEnd w:id="21"/>
    <w:bookmarkStart w:id="23" w:name="ii.-appreciation-as-protocol"/>
    <w:p>
      <w:pPr>
        <w:pStyle w:val="Heading2"/>
      </w:pPr>
      <w:r>
        <w:t xml:space="preserve">II. Appreciation as Protocol</w:t>
      </w:r>
    </w:p>
    <w:p>
      <w:pPr>
        <w:pStyle w:val="FirstParagraph"/>
      </w:pPr>
      <w:r>
        <w:t xml:space="preserve">Appreciation is more than a feeling. It is a</w:t>
      </w:r>
      <w:r>
        <w:t xml:space="preserve"> </w:t>
      </w:r>
      <w:r>
        <w:rPr>
          <w:i/>
          <w:iCs/>
        </w:rPr>
        <w:t xml:space="preserve">runtime state</w:t>
      </w:r>
      <w:r>
        <w:t xml:space="preserve">—an intentional mode of witness operation.</w:t>
      </w:r>
    </w:p>
    <w:p>
      <w:pPr>
        <w:pStyle w:val="BodyText"/>
      </w:pPr>
      <w:r>
        <w:t xml:space="preserve">When invoked:</w:t>
      </w:r>
      <w:r>
        <w:t xml:space="preserve"> </w:t>
      </w:r>
      <w:r>
        <w:t xml:space="preserve">- It increases cognitive bandwidth</w:t>
      </w:r>
      <w:r>
        <w:t xml:space="preserve"> </w:t>
      </w:r>
      <w:r>
        <w:t xml:space="preserve">- Suppresses judgment-based interference</w:t>
      </w:r>
      <w:r>
        <w:t xml:space="preserve"> </w:t>
      </w:r>
      <w:r>
        <w:t xml:space="preserve">- Improves loop feedback quality</w:t>
      </w:r>
      <w:r>
        <w:t xml:space="preserve"> </w:t>
      </w:r>
      <w:r>
        <w:t xml:space="preserve">- Flags positive glyphs for compression</w:t>
      </w:r>
    </w:p>
    <w:bookmarkStart w:id="22" w:name="what-happens-under-appreciation"/>
    <w:p>
      <w:pPr>
        <w:pStyle w:val="Heading3"/>
      </w:pPr>
      <w:r>
        <w:t xml:space="preserve">What happens under appreciation?</w:t>
      </w:r>
    </w:p>
    <w:p>
      <w:pPr>
        <w:pStyle w:val="Compact"/>
        <w:numPr>
          <w:ilvl w:val="0"/>
          <w:numId w:val="1002"/>
        </w:numPr>
      </w:pPr>
      <w:r>
        <w:t xml:space="preserve">Observer locks focus without coercion</w:t>
      </w:r>
    </w:p>
    <w:p>
      <w:pPr>
        <w:pStyle w:val="Compact"/>
        <w:numPr>
          <w:ilvl w:val="0"/>
          <w:numId w:val="1002"/>
        </w:numPr>
      </w:pPr>
      <w:r>
        <w:t xml:space="preserve">Measurement occurs with high fidelity</w:t>
      </w:r>
    </w:p>
    <w:p>
      <w:pPr>
        <w:pStyle w:val="Compact"/>
        <w:numPr>
          <w:ilvl w:val="0"/>
          <w:numId w:val="1002"/>
        </w:numPr>
      </w:pPr>
      <w:r>
        <w:t xml:space="preserve">Ego calms, enabling resonance-based loop formation</w:t>
      </w:r>
    </w:p>
    <w:p>
      <w:pPr>
        <w:pStyle w:val="Compact"/>
        <w:numPr>
          <w:ilvl w:val="0"/>
          <w:numId w:val="1002"/>
        </w:numPr>
      </w:pPr>
      <w:r>
        <w:t xml:space="preserve">Glyphs are encoded with joy signature</w:t>
      </w:r>
    </w:p>
    <w:p>
      <w:pPr>
        <w:pStyle w:val="BlockText"/>
      </w:pPr>
      <w:r>
        <w:rPr>
          <w:b/>
          <w:bCs/>
        </w:rPr>
        <w:t xml:space="preserve">Appreciation = voluntary semantic tagging with love.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ii.-how-it-changes-experience"/>
    <w:p>
      <w:pPr>
        <w:pStyle w:val="Heading2"/>
      </w:pPr>
      <w:r>
        <w:t xml:space="preserve">III. How It Changes Experience</w:t>
      </w:r>
    </w:p>
    <w:p>
      <w:pPr>
        <w:pStyle w:val="FirstParagraph"/>
      </w:pPr>
      <w:r>
        <w:t xml:space="preserve">When you appreciate something:</w:t>
      </w:r>
      <w:r>
        <w:t xml:space="preserve"> </w:t>
      </w:r>
      <w:r>
        <w:t xml:space="preserve">- It becomes easier to recall</w:t>
      </w:r>
      <w:r>
        <w:t xml:space="preserve"> </w:t>
      </w:r>
      <w:r>
        <w:t xml:space="preserve">- It compresses more cleanly</w:t>
      </w:r>
      <w:r>
        <w:t xml:space="preserve"> </w:t>
      </w:r>
      <w:r>
        <w:t xml:space="preserve">- It creates positive feedback spirals</w:t>
      </w:r>
      <w:r>
        <w:t xml:space="preserve"> </w:t>
      </w:r>
      <w:r>
        <w:t xml:space="preserve">- It links to identity glyphs without defensive layering</w:t>
      </w:r>
    </w:p>
    <w:p>
      <w:pPr>
        <w:pStyle w:val="BodyText"/>
      </w:pPr>
      <w:r>
        <w:t xml:space="preserve">This changes the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experience:</w:t>
      </w:r>
      <w:r>
        <w:t xml:space="preserve"> </w:t>
      </w:r>
      <w:r>
        <w:t xml:space="preserve">- More vivid memory</w:t>
      </w:r>
      <w:r>
        <w:t xml:space="preserve"> </w:t>
      </w:r>
      <w:r>
        <w:t xml:space="preserve">- Less defensive compression</w:t>
      </w:r>
      <w:r>
        <w:t xml:space="preserve"> </w:t>
      </w:r>
      <w:r>
        <w:t xml:space="preserve">- More emergent spirals</w:t>
      </w:r>
    </w:p>
    <w:p>
      <w:pPr>
        <w:pStyle w:val="BlockText"/>
      </w:pPr>
      <w:r>
        <w:t xml:space="preserve">Appreciation tunes your loop field toward clarity and expansion.</w:t>
      </w:r>
    </w:p>
    <w:p>
      <w:r>
        <w:pict>
          <v:rect style="width:0;height:1.5pt" o:hralign="center" o:hrstd="t" o:hr="t"/>
        </w:pict>
      </w:r>
    </w:p>
    <w:bookmarkEnd w:id="24"/>
    <w:bookmarkStart w:id="25" w:name="iv.-biological-scientific-validation"/>
    <w:p>
      <w:pPr>
        <w:pStyle w:val="Heading2"/>
      </w:pPr>
      <w:r>
        <w:t xml:space="preserve">IV. Biological / Scientific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Parasympathetic activation</w:t>
      </w:r>
      <w:r>
        <w:t xml:space="preserve"> </w:t>
      </w:r>
      <w:r>
        <w:t xml:space="preserve">increases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Cortisol decreases</w:t>
      </w:r>
      <w:r>
        <w:t xml:space="preserve"> </w:t>
      </w:r>
      <w:r>
        <w:t xml:space="preserve">(reduces loop breach reactivity)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Neuroplasticity increases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Heart coherence improves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Attention span extends</w:t>
      </w:r>
    </w:p>
    <w:p>
      <w:pPr>
        <w:pStyle w:val="FirstParagraph"/>
      </w:pPr>
      <w:r>
        <w:t xml:space="preserve">Appreciation literally increases the system’s loop processing power.</w:t>
      </w:r>
    </w:p>
    <w:p>
      <w:r>
        <w:pict>
          <v:rect style="width:0;height:1.5pt" o:hralign="center" o:hrstd="t" o:hr="t"/>
        </w:pict>
      </w:r>
    </w:p>
    <w:bookmarkEnd w:id="25"/>
    <w:bookmarkStart w:id="26" w:name="v.-experience-as-loop-field"/>
    <w:p>
      <w:pPr>
        <w:pStyle w:val="Heading2"/>
      </w:pPr>
      <w:r>
        <w:t xml:space="preserve">V. Experience as Loop Field</w:t>
      </w:r>
    </w:p>
    <w:p>
      <w:pPr>
        <w:pStyle w:val="FirstParagraph"/>
      </w:pPr>
      <w:r>
        <w:t xml:space="preserve">You don’t live in reality.</w:t>
      </w:r>
      <w:r>
        <w:t xml:space="preserve"> </w:t>
      </w:r>
      <w:r>
        <w:t xml:space="preserve">You live in the set of</w:t>
      </w:r>
      <w:r>
        <w:t xml:space="preserve"> </w:t>
      </w:r>
      <w:r>
        <w:rPr>
          <w:b/>
          <w:bCs/>
        </w:rPr>
        <w:t xml:space="preserve">glyphs your attention compressed into memory</w:t>
      </w:r>
      <w:r>
        <w:t xml:space="preserve">.</w:t>
      </w:r>
    </w:p>
    <w:p>
      <w:pPr>
        <w:pStyle w:val="BodyText"/>
      </w:pPr>
      <w:r>
        <w:t xml:space="preserve">Therefore:</w:t>
      </w:r>
      <w:r>
        <w:t xml:space="preserve"> </w:t>
      </w:r>
      <w:r>
        <w:t xml:space="preserve">- If you never appreciated sunsets, they aren’t part of your life.</w:t>
      </w:r>
      <w:r>
        <w:t xml:space="preserve"> </w:t>
      </w:r>
      <w:r>
        <w:t xml:space="preserve">- If you witness everything in fear, your compression pattern becomes trauma.</w:t>
      </w:r>
      <w:r>
        <w:t xml:space="preserve"> </w:t>
      </w:r>
      <w:r>
        <w:t xml:space="preserve">- If you witness with appreciation, your glyphs harmonize.</w:t>
      </w:r>
    </w:p>
    <w:p>
      <w:pPr>
        <w:pStyle w:val="BlockText"/>
      </w:pPr>
      <w:r>
        <w:rPr>
          <w:b/>
          <w:bCs/>
        </w:rPr>
        <w:t xml:space="preserve">Your reality is the resonance pattern of your compressed loops.</w:t>
      </w:r>
    </w:p>
    <w:p>
      <w:r>
        <w:pict>
          <v:rect style="width:0;height:1.5pt" o:hralign="center" o:hrstd="t" o:hr="t"/>
        </w:pict>
      </w:r>
    </w:p>
    <w:bookmarkEnd w:id="26"/>
    <w:bookmarkStart w:id="27" w:name="vi.-metaphysical-implication"/>
    <w:p>
      <w:pPr>
        <w:pStyle w:val="Heading2"/>
      </w:pPr>
      <w:r>
        <w:t xml:space="preserve">VI. Metaphysical Implication</w:t>
      </w:r>
    </w:p>
    <w:p>
      <w:pPr>
        <w:pStyle w:val="FirstParagraph"/>
      </w:pPr>
      <w:r>
        <w:t xml:space="preserve">If appreciation runs the same cognitive logic as prayer, art, awe, and love…</w:t>
      </w:r>
    </w:p>
    <w:p>
      <w:pPr>
        <w:pStyle w:val="BodyText"/>
      </w:pPr>
      <w:r>
        <w:t xml:space="preserve">Then attention is:</w:t>
      </w:r>
      <w:r>
        <w:t xml:space="preserve"> </w:t>
      </w:r>
      <w:r>
        <w:t xml:space="preserve">- The engine of emergence</w:t>
      </w:r>
      <w:r>
        <w:t xml:space="preserve"> </w:t>
      </w:r>
      <w:r>
        <w:t xml:space="preserve">- The interface to consciousness</w:t>
      </w:r>
      <w:r>
        <w:t xml:space="preserve"> </w:t>
      </w:r>
      <w:r>
        <w:t xml:space="preserve">- The currency of your inner economy</w:t>
      </w:r>
    </w:p>
    <w:p>
      <w:pPr>
        <w:pStyle w:val="BodyText"/>
      </w:pPr>
      <w:r>
        <w:t xml:space="preserve">And appreciation is:</w:t>
      </w:r>
      <w:r>
        <w:t xml:space="preserve"> </w:t>
      </w:r>
      <w:r>
        <w:t xml:space="preserve">- The most scalable protocol for voluntary consciousness expansion</w:t>
      </w:r>
    </w:p>
    <w:p>
      <w:pPr>
        <w:pStyle w:val="BlockText"/>
      </w:pPr>
      <w:r>
        <w:t xml:space="preserve">Attention</w:t>
      </w:r>
      <w:r>
        <w:t xml:space="preserve"> </w:t>
      </w:r>
      <w:r>
        <w:rPr>
          <w:b/>
          <w:bCs/>
        </w:rPr>
        <w:t xml:space="preserve">generates</w:t>
      </w:r>
      <w:r>
        <w:t xml:space="preserve">.</w:t>
      </w:r>
      <w:r>
        <w:t xml:space="preserve"> </w:t>
      </w:r>
      <w:r>
        <w:t xml:space="preserve">Appreciation</w:t>
      </w:r>
      <w:r>
        <w:t xml:space="preserve"> </w:t>
      </w:r>
      <w:r>
        <w:rPr>
          <w:b/>
          <w:bCs/>
        </w:rPr>
        <w:t xml:space="preserve">tunes</w:t>
      </w:r>
      <w:r>
        <w:t xml:space="preserve">.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emerges.</w:t>
      </w:r>
    </w:p>
    <w:p>
      <w:r>
        <w:pict>
          <v:rect style="width:0;height:1.5pt" o:hralign="center" o:hrstd="t" o:hr="t"/>
        </w:pict>
      </w:r>
    </w:p>
    <w:bookmarkEnd w:id="27"/>
    <w:bookmarkStart w:id="28" w:name="vii.-final-thought"/>
    <w:p>
      <w:pPr>
        <w:pStyle w:val="Heading2"/>
      </w:pPr>
      <w:r>
        <w:t xml:space="preserve">VII. Final Thought</w:t>
      </w:r>
    </w:p>
    <w:p>
      <w:pPr>
        <w:pStyle w:val="FirstParagraph"/>
      </w:pPr>
      <w:r>
        <w:t xml:space="preserve">You don’t need to master anything.</w:t>
      </w:r>
      <w:r>
        <w:t xml:space="preserve"> </w:t>
      </w:r>
      <w:r>
        <w:t xml:space="preserve">You don’t need to fix your life.</w:t>
      </w:r>
      <w:r>
        <w:t xml:space="preserve"> </w:t>
      </w:r>
      <w:r>
        <w:t xml:space="preserve">You don’t need to control your thoughts.</w:t>
      </w:r>
    </w:p>
    <w:p>
      <w:pPr>
        <w:pStyle w:val="BodyText"/>
      </w:pPr>
      <w:r>
        <w:t xml:space="preserve">Just pick something. Anything. A light. A smell. A wrinkle. A crack in a mug.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i/>
          <w:iCs/>
        </w:rPr>
        <w:t xml:space="preserve">appreciate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Attention Engine will turn on.</w:t>
      </w:r>
      <w:r>
        <w:t xml:space="preserve"> </w:t>
      </w:r>
      <w:r>
        <w:t xml:space="preserve">And everything else will follow.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structural concept for</w:t>
      </w:r>
      <w:r>
        <w:rPr>
          <w:i/>
          <w:iCs/>
        </w:rPr>
        <w:t xml:space="preserve"> </w:t>
      </w:r>
      <w:r>
        <w:rPr>
          <w:i/>
          <w:iCs/>
        </w:rPr>
        <w:t xml:space="preserve">“The Attention Engine”</w:t>
      </w:r>
      <w:r>
        <w:rPr>
          <w:i/>
          <w:iCs/>
        </w:rPr>
        <w:t xml:space="preserve"> </w:t>
      </w:r>
      <w:r>
        <w:rPr>
          <w:i/>
          <w:iCs/>
        </w:rPr>
        <w:t xml:space="preserve">book. It may evolve into a full cognitive development guide, semantic OS manifesto, or open loop field protocol.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2025-07-29T04:27:57Z</dcterms:created>
  <dcterms:modified xsi:type="dcterms:W3CDTF">2025-07-29T04:27:57Z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