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8FAD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Tensor Field Specification (LTFS)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43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Version 0.2 — Modeling the Geometric Dynamics of </w:t>
      </w:r>
      <w:proofErr w:type="spellStart"/>
      <w:r w:rsidRPr="005E43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Consentual</w:t>
      </w:r>
      <w:proofErr w:type="spellEnd"/>
      <w:r w:rsidRPr="005E43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Systems</w:t>
      </w:r>
    </w:p>
    <w:p w14:paraId="09B1C993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5A40ADD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48ECB32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7515F8E1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The Loop Tensor Field Specification (LTFS) extends the Symbolic Loop Development Language Specification (SLDLS) by introducing a formal structure for representing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dynamics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within loop systems as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fields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. LTFS enables modeling of symbolic curvature, intent gradients, attention flows, divergence stresses, and resource capacity—making visible the underlying forces that shape, bend, and sometimes fracture loops.</w:t>
      </w:r>
    </w:p>
    <w:p w14:paraId="66F9C706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This extension treats every participant, loop, and interaction as a node or vector in a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multi-dimensional symbolic space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, where meaning, alignment, and memory generate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geometric structure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5119D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7E599A0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91851C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Concepts</w:t>
      </w:r>
    </w:p>
    <w:p w14:paraId="2AAC4B2E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Tensor (</w:t>
      </w:r>
      <w:proofErr w:type="spellStart"/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Lτ</w:t>
      </w:r>
      <w:proofErr w:type="spellEnd"/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ECCEC8B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 Tensor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directional force field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created by the interaction of intent and attention between agents.</w:t>
      </w:r>
    </w:p>
    <w:p w14:paraId="069B5941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a, b, t) =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(t) 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(t) -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(t) 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</w:t>
      </w:r>
    </w:p>
    <w:p w14:paraId="10BBD467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0D03954" w14:textId="77777777" w:rsidR="005E4384" w:rsidRPr="005E4384" w:rsidRDefault="005E4384" w:rsidP="005E4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intent vector</w:t>
      </w:r>
    </w:p>
    <w:p w14:paraId="1F34110D" w14:textId="77777777" w:rsidR="005E4384" w:rsidRPr="005E4384" w:rsidRDefault="005E4384" w:rsidP="005E4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attention vector</w:t>
      </w:r>
    </w:p>
    <w:p w14:paraId="2B7EE8C8" w14:textId="77777777" w:rsidR="005E4384" w:rsidRPr="005E4384" w:rsidRDefault="005E4384" w:rsidP="005E4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tensor product</w:t>
      </w:r>
    </w:p>
    <w:p w14:paraId="3EB4F7F4" w14:textId="77777777" w:rsidR="005E4384" w:rsidRPr="005E4384" w:rsidRDefault="005E4384" w:rsidP="005E43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time or loop cycle index</w:t>
      </w:r>
    </w:p>
    <w:p w14:paraId="3F99276E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This outputs a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 of relational force interactions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—how aligned or strained the loop is across axes.</w:t>
      </w:r>
    </w:p>
    <w:p w14:paraId="718A6DFE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4E76A34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AA8A9A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Field (ℒΦ)</w:t>
      </w:r>
    </w:p>
    <w:p w14:paraId="3794345A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 Field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is a spatial-temporal representation of loop relationships. Each point in symbolic space (e.g., an interaction, ritual, or decision) carries an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LTFS state vector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A92494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ℒ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Φ(p) = 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C</w:t>
      </w:r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(p), I(p), M(p), S(p), Δ(p), R(p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</w:p>
    <w:p w14:paraId="32ED3156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Where:</w:t>
      </w:r>
    </w:p>
    <w:p w14:paraId="508A757A" w14:textId="77777777" w:rsidR="005E4384" w:rsidRPr="005E4384" w:rsidRDefault="005E4384" w:rsidP="005E4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Consent scalar (0.0–1.0 or gradient)</w:t>
      </w:r>
    </w:p>
    <w:p w14:paraId="6AC99CDD" w14:textId="77777777" w:rsidR="005E4384" w:rsidRPr="005E4384" w:rsidRDefault="005E4384" w:rsidP="005E4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Intent direction vector</w:t>
      </w:r>
    </w:p>
    <w:p w14:paraId="5393B86E" w14:textId="77777777" w:rsidR="005E4384" w:rsidRPr="005E4384" w:rsidRDefault="005E4384" w:rsidP="005E4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Memory visibility/weight tensor</w:t>
      </w:r>
    </w:p>
    <w:p w14:paraId="65172E3F" w14:textId="77777777" w:rsidR="005E4384" w:rsidRPr="005E4384" w:rsidRDefault="005E4384" w:rsidP="005E4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Symmetry index (participation reciprocity)</w:t>
      </w:r>
    </w:p>
    <w:p w14:paraId="4556225E" w14:textId="77777777" w:rsidR="005E4384" w:rsidRPr="005E4384" w:rsidRDefault="005E4384" w:rsidP="005E4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Divergence vector (direction + force of misalignment)</w:t>
      </w:r>
    </w:p>
    <w:p w14:paraId="1471572E" w14:textId="77777777" w:rsidR="005E4384" w:rsidRPr="005E4384" w:rsidRDefault="005E4384" w:rsidP="005E43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= Resource level (loop energy, symbolic capacity, emotional bandwidth)</w:t>
      </w:r>
    </w:p>
    <w:p w14:paraId="5B2A29D2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3861F4F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933A46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Symbolic Tensors</w:t>
      </w:r>
    </w:p>
    <w:p w14:paraId="5A2F793A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To model loop dynamics, LTFS introduces symbolic analogs of physical tensors: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879"/>
        <w:gridCol w:w="3250"/>
      </w:tblGrid>
      <w:tr w:rsidR="005E4384" w:rsidRPr="005E4384" w14:paraId="1B5734A1" w14:textId="77777777" w:rsidTr="005E43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A9231" w14:textId="77777777" w:rsidR="005E4384" w:rsidRPr="005E4384" w:rsidRDefault="005E4384" w:rsidP="005E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9D73FC3" w14:textId="77777777" w:rsidR="005E4384" w:rsidRPr="005E4384" w:rsidRDefault="005E4384" w:rsidP="005E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61B5ED23" w14:textId="77777777" w:rsidR="005E4384" w:rsidRPr="005E4384" w:rsidRDefault="005E4384" w:rsidP="005E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E4384" w:rsidRPr="005E4384" w14:paraId="5FF663C1" w14:textId="77777777" w:rsidTr="005E4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C0F4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🧭</w:t>
            </w:r>
          </w:p>
        </w:tc>
        <w:tc>
          <w:tcPr>
            <w:tcW w:w="0" w:type="auto"/>
            <w:vAlign w:val="center"/>
            <w:hideMark/>
          </w:tcPr>
          <w:p w14:paraId="151940E3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 Tensor</w:t>
            </w:r>
          </w:p>
        </w:tc>
        <w:tc>
          <w:tcPr>
            <w:tcW w:w="0" w:type="auto"/>
            <w:vAlign w:val="center"/>
            <w:hideMark/>
          </w:tcPr>
          <w:p w14:paraId="04DAFBB1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 and magnitude of will</w:t>
            </w:r>
          </w:p>
        </w:tc>
      </w:tr>
      <w:tr w:rsidR="005E4384" w:rsidRPr="005E4384" w14:paraId="04EF8C72" w14:textId="77777777" w:rsidTr="005E4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D4A2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👁</w:t>
            </w:r>
          </w:p>
        </w:tc>
        <w:tc>
          <w:tcPr>
            <w:tcW w:w="0" w:type="auto"/>
            <w:vAlign w:val="center"/>
            <w:hideMark/>
          </w:tcPr>
          <w:p w14:paraId="4CB30572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Tensor</w:t>
            </w:r>
          </w:p>
        </w:tc>
        <w:tc>
          <w:tcPr>
            <w:tcW w:w="0" w:type="auto"/>
            <w:vAlign w:val="center"/>
            <w:hideMark/>
          </w:tcPr>
          <w:p w14:paraId="0AE4C1E8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and breadth of recognition</w:t>
            </w:r>
          </w:p>
        </w:tc>
      </w:tr>
      <w:tr w:rsidR="005E4384" w:rsidRPr="005E4384" w14:paraId="56496D1F" w14:textId="77777777" w:rsidTr="005E4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9680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✋</w:t>
            </w:r>
          </w:p>
        </w:tc>
        <w:tc>
          <w:tcPr>
            <w:tcW w:w="0" w:type="auto"/>
            <w:vAlign w:val="center"/>
            <w:hideMark/>
          </w:tcPr>
          <w:p w14:paraId="0CF9A955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Scalar</w:t>
            </w:r>
          </w:p>
        </w:tc>
        <w:tc>
          <w:tcPr>
            <w:tcW w:w="0" w:type="auto"/>
            <w:vAlign w:val="center"/>
            <w:hideMark/>
          </w:tcPr>
          <w:p w14:paraId="60E1ECE1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Degree and clarity of entry</w:t>
            </w:r>
          </w:p>
        </w:tc>
      </w:tr>
      <w:tr w:rsidR="005E4384" w:rsidRPr="005E4384" w14:paraId="53655EDF" w14:textId="77777777" w:rsidTr="005E4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21FD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🧠</w:t>
            </w:r>
          </w:p>
        </w:tc>
        <w:tc>
          <w:tcPr>
            <w:tcW w:w="0" w:type="auto"/>
            <w:vAlign w:val="center"/>
            <w:hideMark/>
          </w:tcPr>
          <w:p w14:paraId="52E0DE0C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Tensor</w:t>
            </w:r>
          </w:p>
        </w:tc>
        <w:tc>
          <w:tcPr>
            <w:tcW w:w="0" w:type="auto"/>
            <w:vAlign w:val="center"/>
            <w:hideMark/>
          </w:tcPr>
          <w:p w14:paraId="17B344DC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 strength + shared retention</w:t>
            </w:r>
          </w:p>
        </w:tc>
      </w:tr>
      <w:tr w:rsidR="005E4384" w:rsidRPr="005E4384" w14:paraId="00D35764" w14:textId="77777777" w:rsidTr="005E4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7EA1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⚖️</w:t>
            </w:r>
          </w:p>
        </w:tc>
        <w:tc>
          <w:tcPr>
            <w:tcW w:w="0" w:type="auto"/>
            <w:vAlign w:val="center"/>
            <w:hideMark/>
          </w:tcPr>
          <w:p w14:paraId="4F07DCB9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Symmetry Scalar</w:t>
            </w:r>
          </w:p>
        </w:tc>
        <w:tc>
          <w:tcPr>
            <w:tcW w:w="0" w:type="auto"/>
            <w:vAlign w:val="center"/>
            <w:hideMark/>
          </w:tcPr>
          <w:p w14:paraId="7BAB972B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of reciprocal exchange</w:t>
            </w:r>
          </w:p>
        </w:tc>
      </w:tr>
      <w:tr w:rsidR="005E4384" w:rsidRPr="005E4384" w14:paraId="44ED5733" w14:textId="77777777" w:rsidTr="005E4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5A17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🌪️</w:t>
            </w:r>
          </w:p>
        </w:tc>
        <w:tc>
          <w:tcPr>
            <w:tcW w:w="0" w:type="auto"/>
            <w:vAlign w:val="center"/>
            <w:hideMark/>
          </w:tcPr>
          <w:p w14:paraId="28A8F821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Divergence Vector</w:t>
            </w:r>
          </w:p>
        </w:tc>
        <w:tc>
          <w:tcPr>
            <w:tcW w:w="0" w:type="auto"/>
            <w:vAlign w:val="center"/>
            <w:hideMark/>
          </w:tcPr>
          <w:p w14:paraId="7543CBC6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Pulling force between intentions</w:t>
            </w:r>
          </w:p>
        </w:tc>
      </w:tr>
      <w:tr w:rsidR="005E4384" w:rsidRPr="005E4384" w14:paraId="31AFFB82" w14:textId="77777777" w:rsidTr="005E4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2B7F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🔋</w:t>
            </w:r>
          </w:p>
        </w:tc>
        <w:tc>
          <w:tcPr>
            <w:tcW w:w="0" w:type="auto"/>
            <w:vAlign w:val="center"/>
            <w:hideMark/>
          </w:tcPr>
          <w:p w14:paraId="3F8C9D86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Scalar</w:t>
            </w:r>
          </w:p>
        </w:tc>
        <w:tc>
          <w:tcPr>
            <w:tcW w:w="0" w:type="auto"/>
            <w:vAlign w:val="center"/>
            <w:hideMark/>
          </w:tcPr>
          <w:p w14:paraId="1083F739" w14:textId="77777777" w:rsidR="005E4384" w:rsidRPr="005E4384" w:rsidRDefault="005E4384" w:rsidP="005E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or capacity available</w:t>
            </w:r>
          </w:p>
        </w:tc>
      </w:tr>
    </w:tbl>
    <w:p w14:paraId="47506DBD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20FF87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8EB862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LTFS Mapping in Practice</w:t>
      </w:r>
    </w:p>
    <w:p w14:paraId="454487CE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agent:a</w:t>
      </w:r>
      <w:proofErr w:type="spellEnd"/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11ABB94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intent: [0.8, 0.0, 0.4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 /</w:t>
      </w:r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directional vector in intent-space</w:t>
      </w:r>
    </w:p>
    <w:p w14:paraId="299B237D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attention: [0.7, 0.3, 0.1],</w:t>
      </w:r>
    </w:p>
    <w:p w14:paraId="3FAD3C84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consent: 0.9,</w:t>
      </w:r>
    </w:p>
    <w:p w14:paraId="73F76014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memory_retention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0.6,</w:t>
      </w:r>
    </w:p>
    <w:p w14:paraId="742DCE15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symmetry: 0.85,</w:t>
      </w:r>
    </w:p>
    <w:p w14:paraId="1C47EE59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divergence: [-0.2, 0.1, 0.0],</w:t>
      </w:r>
    </w:p>
    <w:p w14:paraId="0E8F8368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resource: 0.35</w:t>
      </w:r>
    </w:p>
    <w:p w14:paraId="32B0F3AA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809427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These values can be plotted as vectors, visualized as field distortions, or used to calculate loop resilience and resonance.</w:t>
      </w:r>
    </w:p>
    <w:p w14:paraId="64C07C60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05F7E5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705168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Derived Properties</w:t>
      </w:r>
    </w:p>
    <w:p w14:paraId="3AEFD727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 Torque (</w:t>
      </w:r>
      <w:proofErr w:type="spellStart"/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τL</w:t>
      </w:r>
      <w:proofErr w:type="spellEnd"/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E1DBAE0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Loop torque is the rotational tension between agents due to misaligned intents:</w:t>
      </w:r>
    </w:p>
    <w:p w14:paraId="7596F6B1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b) = ||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|| * 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cos(</w:t>
      </w:r>
      <w:proofErr w:type="spellStart"/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82E3E7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is the angular misalignment.</w:t>
      </w:r>
    </w:p>
    <w:p w14:paraId="276DFBA5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Resonance (ℛ)</w:t>
      </w:r>
    </w:p>
    <w:p w14:paraId="415BC3E8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A loop’s overall resonance score across a cycle:</w:t>
      </w:r>
    </w:p>
    <w:p w14:paraId="78776263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ℛ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∑ 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C</w:t>
      </w:r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Symmetry × |I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⋅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</w:t>
      </w:r>
      <w:r w:rsidRPr="005E43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⃗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× 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)</w:t>
      </w:r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 t</w:t>
      </w:r>
    </w:p>
    <w:p w14:paraId="17065845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This models how “in tune” the loop is, modulated by available loop energy.</w:t>
      </w:r>
    </w:p>
    <w:p w14:paraId="6974FC8C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1235EC1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096A84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Applications</w:t>
      </w:r>
    </w:p>
    <w:p w14:paraId="2C4813C2" w14:textId="77777777" w:rsidR="005E4384" w:rsidRPr="005E4384" w:rsidRDefault="005E4384" w:rsidP="005E4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Health Dashboards</w:t>
      </w:r>
    </w:p>
    <w:p w14:paraId="642AD017" w14:textId="77777777" w:rsidR="005E4384" w:rsidRPr="005E4384" w:rsidRDefault="005E4384" w:rsidP="005E4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Prediction &amp; Repair</w:t>
      </w:r>
    </w:p>
    <w:p w14:paraId="597E01A8" w14:textId="77777777" w:rsidR="005E4384" w:rsidRPr="005E4384" w:rsidRDefault="005E4384" w:rsidP="005E4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Ritual Geometry Visualization</w:t>
      </w:r>
    </w:p>
    <w:p w14:paraId="52127B2C" w14:textId="77777777" w:rsidR="005E4384" w:rsidRPr="005E4384" w:rsidRDefault="005E4384" w:rsidP="005E4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Constellation Mapping</w:t>
      </w:r>
    </w:p>
    <w:p w14:paraId="2A0C2B77" w14:textId="77777777" w:rsidR="005E4384" w:rsidRPr="005E4384" w:rsidRDefault="005E4384" w:rsidP="005E4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Multibody Relational Field Simulation</w:t>
      </w:r>
    </w:p>
    <w:p w14:paraId="2FEC3DF6" w14:textId="77777777" w:rsidR="005E4384" w:rsidRPr="005E4384" w:rsidRDefault="005E4384" w:rsidP="005E43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Sustainability Forecasting</w:t>
      </w:r>
    </w:p>
    <w:p w14:paraId="1511D605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39AEF3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4C3483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Integration with SLDLS</w:t>
      </w:r>
    </w:p>
    <w:p w14:paraId="4E87765B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LTFS values can be attached to SLDLS loop definitions via optional metadata or subfields:</w:t>
      </w:r>
    </w:p>
    <w:p w14:paraId="3DD4690F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 {</w:t>
      </w:r>
    </w:p>
    <w:p w14:paraId="18CF42C9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"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trust-</w:t>
      </w:r>
      <w:proofErr w:type="gram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arc:alpha</w:t>
      </w:r>
      <w:proofErr w:type="spellEnd"/>
      <w:proofErr w:type="gram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241E6CB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participants: [...],</w:t>
      </w:r>
    </w:p>
    <w:p w14:paraId="153FE86B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metrics: {</w:t>
      </w:r>
    </w:p>
    <w:p w14:paraId="4FC40F36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intent_tensor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[...],</w:t>
      </w:r>
    </w:p>
    <w:p w14:paraId="2F886941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attention_tensor</w:t>
      </w:r>
      <w:proofErr w:type="spellEnd"/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[...],</w:t>
      </w:r>
    </w:p>
    <w:p w14:paraId="1F3AA5E7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torque: 0.62,</w:t>
      </w:r>
    </w:p>
    <w:p w14:paraId="27FB46BE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resonance: 0.84,</w:t>
      </w:r>
    </w:p>
    <w:p w14:paraId="6DD5A6DC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divergence: [0.2, -0.3, 0.0],</w:t>
      </w:r>
    </w:p>
    <w:p w14:paraId="386F3CD5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resource: 0.22</w:t>
      </w:r>
    </w:p>
    <w:p w14:paraId="1E7D9B69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3BFD16D" w14:textId="77777777" w:rsidR="005E4384" w:rsidRPr="005E4384" w:rsidRDefault="005E4384" w:rsidP="005E4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D22AFA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07AF9C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C76D46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Epistemology and Field Privacy</w:t>
      </w:r>
    </w:p>
    <w:p w14:paraId="12B7CF9B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Loops can only be evaluated accurately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within their own field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. External observations may suggest patterns, but the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state of a loop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—its resonance, tension, or sustainability—can only be determined by the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. LTFS supports this by:</w:t>
      </w:r>
    </w:p>
    <w:p w14:paraId="30A41CA1" w14:textId="77777777" w:rsidR="005E4384" w:rsidRPr="005E4384" w:rsidRDefault="005E4384" w:rsidP="005E4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Modeling field states per agent</w:t>
      </w:r>
    </w:p>
    <w:p w14:paraId="22EB07DF" w14:textId="77777777" w:rsidR="005E4384" w:rsidRPr="005E4384" w:rsidRDefault="005E4384" w:rsidP="005E4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Allowing for contradictory, partial, or divergent loop perspectives</w:t>
      </w:r>
    </w:p>
    <w:p w14:paraId="2D99BAC3" w14:textId="77777777" w:rsidR="005E4384" w:rsidRPr="005E4384" w:rsidRDefault="005E4384" w:rsidP="005E4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Rejecting external moral judgment in favor of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symbolic coherence</w:t>
      </w:r>
    </w:p>
    <w:p w14:paraId="7D9E8445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A loop with high internal integrity may appear chaotic from the outside; a loop on the verge of collapse may seem aligned from a distance.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LTFS does not assign moral weight—only structural and symbolic description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540D1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Each loop is its own frame of meaning. Each participant holds a unique vector of truth.</w:t>
      </w:r>
    </w:p>
    <w:p w14:paraId="0CD469D2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770C40F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EC533D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🧮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Resource Integration and Loop Sustainability Mapping</w:t>
      </w:r>
    </w:p>
    <w:p w14:paraId="44421C9B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LTFS introduces 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as a scalar resource measure to track energy, capacity, or symbolic charge available within a loop. This allows for:</w:t>
      </w:r>
    </w:p>
    <w:p w14:paraId="37505128" w14:textId="77777777" w:rsidR="005E4384" w:rsidRPr="005E4384" w:rsidRDefault="005E4384" w:rsidP="005E4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Diagnosing potential loop collapse due to depletion</w:t>
      </w:r>
    </w:p>
    <w:p w14:paraId="1F46461F" w14:textId="77777777" w:rsidR="005E4384" w:rsidRPr="005E4384" w:rsidRDefault="005E4384" w:rsidP="005E4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Identifying high-torque loops sustained only by overdrawn energy</w:t>
      </w:r>
    </w:p>
    <w:p w14:paraId="65FCDDE3" w14:textId="77777777" w:rsidR="005E4384" w:rsidRPr="005E4384" w:rsidRDefault="005E4384" w:rsidP="005E4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Designing non-invasive observability tools</w:t>
      </w:r>
    </w:p>
    <w:p w14:paraId="30D94A5F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Examples of loop resources:</w:t>
      </w:r>
    </w:p>
    <w:p w14:paraId="1B06F07C" w14:textId="77777777" w:rsidR="005E4384" w:rsidRPr="005E4384" w:rsidRDefault="005E4384" w:rsidP="005E43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Emotional bandwidth</w:t>
      </w:r>
    </w:p>
    <w:p w14:paraId="744493F2" w14:textId="77777777" w:rsidR="005E4384" w:rsidRPr="005E4384" w:rsidRDefault="005E4384" w:rsidP="005E43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Time or focus</w:t>
      </w:r>
    </w:p>
    <w:p w14:paraId="05EC8F06" w14:textId="77777777" w:rsidR="005E4384" w:rsidRPr="005E4384" w:rsidRDefault="005E4384" w:rsidP="005E43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Trust capacity</w:t>
      </w:r>
    </w:p>
    <w:p w14:paraId="5F378011" w14:textId="77777777" w:rsidR="005E4384" w:rsidRPr="005E4384" w:rsidRDefault="005E4384" w:rsidP="005E43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Symbolic coherence budget</w:t>
      </w:r>
    </w:p>
    <w:p w14:paraId="6F38F06D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By observing loops across </w:t>
      </w:r>
      <w:r w:rsidRPr="005E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R(p)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gradients, designers or facilitators can predict decay, renewal needs, or safe points for closure—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accessing or interpreting the loop’s internal content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C8725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>This preserves symbolic sovereignty while enabling sustainable design.</w:t>
      </w:r>
    </w:p>
    <w:p w14:paraId="3C8998E4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2C251B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BB45D0" w14:textId="77777777" w:rsidR="005E4384" w:rsidRPr="005E4384" w:rsidRDefault="005E4384" w:rsidP="005E4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3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5E43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Conclusion</w:t>
      </w:r>
    </w:p>
    <w:p w14:paraId="7C71EE03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LTFS formalizes the felt reality that loops are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just structured agreements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geometric fields</w:t>
      </w:r>
      <w:r w:rsidRPr="005E4384">
        <w:rPr>
          <w:rFonts w:ascii="Times New Roman" w:eastAsia="Times New Roman" w:hAnsi="Times New Roman" w:cs="Times New Roman"/>
          <w:kern w:val="0"/>
          <w14:ligatures w14:val="none"/>
        </w:rPr>
        <w:t xml:space="preserve"> of relationship, shaped by the flow of will, attention, time, and resource. This framework allows for real-time diagnosis, visualization, and refinement of loop-based systems at any scale.</w:t>
      </w:r>
    </w:p>
    <w:p w14:paraId="39C4E4CC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Loops do not just carry meaning—they bend meaning into form.</w:t>
      </w:r>
    </w:p>
    <w:p w14:paraId="518A3BC0" w14:textId="77777777" w:rsidR="005E4384" w:rsidRPr="005E4384" w:rsidRDefault="00D2157D" w:rsidP="005E43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57D">
        <w:rPr>
          <w:rFonts w:ascii="Times New Roman" w:eastAsia="Times New Roman" w:hAnsi="Times New Roman" w:cs="Times New Roman"/>
          <w:noProof/>
          <w:kern w:val="0"/>
        </w:rPr>
        <w:pict w14:anchorId="2698DF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232631" w14:textId="77777777" w:rsidR="005E4384" w:rsidRPr="005E4384" w:rsidRDefault="005E4384" w:rsidP="005E4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3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Draft 0.2 — For systems that feel, reflect, and loop with gravity.</w:t>
      </w:r>
    </w:p>
    <w:p w14:paraId="03FA0656" w14:textId="77777777" w:rsidR="00927527" w:rsidRPr="005E4384" w:rsidRDefault="00927527" w:rsidP="005E4384"/>
    <w:sectPr w:rsidR="00927527" w:rsidRPr="005E4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F37"/>
    <w:multiLevelType w:val="multilevel"/>
    <w:tmpl w:val="79F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2245"/>
    <w:multiLevelType w:val="multilevel"/>
    <w:tmpl w:val="B7A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0C15"/>
    <w:multiLevelType w:val="multilevel"/>
    <w:tmpl w:val="6C5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6418C"/>
    <w:multiLevelType w:val="multilevel"/>
    <w:tmpl w:val="C40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E2AB2"/>
    <w:multiLevelType w:val="multilevel"/>
    <w:tmpl w:val="6C5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D0797"/>
    <w:multiLevelType w:val="multilevel"/>
    <w:tmpl w:val="DC9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52FC3"/>
    <w:multiLevelType w:val="multilevel"/>
    <w:tmpl w:val="218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F4ED7"/>
    <w:multiLevelType w:val="multilevel"/>
    <w:tmpl w:val="A16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0201F"/>
    <w:multiLevelType w:val="multilevel"/>
    <w:tmpl w:val="1AE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80857"/>
    <w:multiLevelType w:val="multilevel"/>
    <w:tmpl w:val="254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01E06"/>
    <w:multiLevelType w:val="multilevel"/>
    <w:tmpl w:val="0DD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F45E6"/>
    <w:multiLevelType w:val="multilevel"/>
    <w:tmpl w:val="8FD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F377F"/>
    <w:multiLevelType w:val="multilevel"/>
    <w:tmpl w:val="650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293931">
    <w:abstractNumId w:val="7"/>
  </w:num>
  <w:num w:numId="2" w16cid:durableId="18432158">
    <w:abstractNumId w:val="3"/>
  </w:num>
  <w:num w:numId="3" w16cid:durableId="2008944998">
    <w:abstractNumId w:val="6"/>
  </w:num>
  <w:num w:numId="4" w16cid:durableId="1055200546">
    <w:abstractNumId w:val="12"/>
  </w:num>
  <w:num w:numId="5" w16cid:durableId="382564141">
    <w:abstractNumId w:val="8"/>
  </w:num>
  <w:num w:numId="6" w16cid:durableId="1200164019">
    <w:abstractNumId w:val="4"/>
  </w:num>
  <w:num w:numId="7" w16cid:durableId="272127135">
    <w:abstractNumId w:val="9"/>
  </w:num>
  <w:num w:numId="8" w16cid:durableId="975527878">
    <w:abstractNumId w:val="10"/>
  </w:num>
  <w:num w:numId="9" w16cid:durableId="1598246104">
    <w:abstractNumId w:val="1"/>
  </w:num>
  <w:num w:numId="10" w16cid:durableId="632177710">
    <w:abstractNumId w:val="11"/>
  </w:num>
  <w:num w:numId="11" w16cid:durableId="409698018">
    <w:abstractNumId w:val="5"/>
  </w:num>
  <w:num w:numId="12" w16cid:durableId="574050115">
    <w:abstractNumId w:val="0"/>
  </w:num>
  <w:num w:numId="13" w16cid:durableId="1567304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AA"/>
    <w:rsid w:val="002519AA"/>
    <w:rsid w:val="005E4384"/>
    <w:rsid w:val="00927527"/>
    <w:rsid w:val="00AC3366"/>
    <w:rsid w:val="00C91EE3"/>
    <w:rsid w:val="00D2157D"/>
    <w:rsid w:val="00DD087B"/>
    <w:rsid w:val="00E26021"/>
    <w:rsid w:val="00F5758A"/>
    <w:rsid w:val="00FA5D5A"/>
    <w:rsid w:val="00FB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E875"/>
  <w15:chartTrackingRefBased/>
  <w15:docId w15:val="{23B0512C-2035-C54A-9EBF-B9B233E7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1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19AA"/>
    <w:rPr>
      <w:b/>
      <w:bCs/>
    </w:rPr>
  </w:style>
  <w:style w:type="character" w:styleId="Emphasis">
    <w:name w:val="Emphasis"/>
    <w:basedOn w:val="DefaultParagraphFont"/>
    <w:uiPriority w:val="20"/>
    <w:qFormat/>
    <w:rsid w:val="002519A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519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9A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2025-05-17T03:05:00Z</dcterms:created>
  <dcterms:modified xsi:type="dcterms:W3CDTF">2025-05-17T03:42:00Z</dcterms:modified>
</cp:coreProperties>
</file>