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3752" w14:textId="77777777" w:rsidR="00231BA8" w:rsidRPr="00231BA8" w:rsidRDefault="00231BA8" w:rsidP="00231BA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31BA8">
        <w:rPr>
          <w:rFonts w:eastAsia="Times New Roman" w:cs="Times New Roman"/>
          <w:b/>
          <w:bCs/>
          <w:kern w:val="0"/>
          <w14:ligatures w14:val="none"/>
        </w:rPr>
        <w:t>LE-Appendix I — Cultural Systems as Participation Loops</w:t>
      </w:r>
      <w:r w:rsidRPr="00231BA8">
        <w:rPr>
          <w:rFonts w:eastAsia="Times New Roman" w:cs="Times New Roman"/>
          <w:kern w:val="0"/>
          <w14:ligatures w14:val="none"/>
        </w:rPr>
        <w:br/>
      </w:r>
      <w:r w:rsidRPr="00231BA8">
        <w:rPr>
          <w:rFonts w:eastAsia="Times New Roman" w:cs="Times New Roman"/>
          <w:b/>
          <w:bCs/>
          <w:kern w:val="0"/>
          <w14:ligatures w14:val="none"/>
        </w:rPr>
        <w:t>Filed under: Ritual Economics and Semantic Translation</w:t>
      </w:r>
      <w:r w:rsidRPr="00231BA8">
        <w:rPr>
          <w:rFonts w:eastAsia="Times New Roman" w:cs="Times New Roman"/>
          <w:kern w:val="0"/>
          <w14:ligatures w14:val="none"/>
        </w:rPr>
        <w:br/>
      </w:r>
      <w:r w:rsidRPr="00231BA8">
        <w:rPr>
          <w:rFonts w:eastAsia="Times New Roman" w:cs="Times New Roman"/>
          <w:b/>
          <w:bCs/>
          <w:kern w:val="0"/>
          <w14:ligatures w14:val="none"/>
        </w:rPr>
        <w:t>Status: Interpretive Framework</w:t>
      </w:r>
    </w:p>
    <w:p w14:paraId="21E02839" w14:textId="77777777" w:rsidR="00231BA8" w:rsidRPr="00231BA8" w:rsidRDefault="00D9651E" w:rsidP="00231B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9651E">
        <w:rPr>
          <w:rFonts w:eastAsia="Times New Roman" w:cs="Times New Roman"/>
          <w:noProof/>
          <w:kern w:val="0"/>
        </w:rPr>
        <w:pict w14:anchorId="0F63C3E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F73C79C" w14:textId="77777777" w:rsidR="00231BA8" w:rsidRPr="00231BA8" w:rsidRDefault="00231BA8" w:rsidP="00231B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31BA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07BD684B" w14:textId="77777777" w:rsidR="00231BA8" w:rsidRPr="00231BA8" w:rsidRDefault="00231BA8" w:rsidP="00231BA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31BA8">
        <w:rPr>
          <w:rFonts w:eastAsia="Times New Roman" w:cs="Times New Roman"/>
          <w:kern w:val="0"/>
          <w14:ligatures w14:val="none"/>
        </w:rPr>
        <w:t xml:space="preserve">This appendix offers an interpretive lens for mapping </w:t>
      </w:r>
      <w:r w:rsidRPr="00231BA8">
        <w:rPr>
          <w:rFonts w:eastAsia="Times New Roman" w:cs="Times New Roman"/>
          <w:b/>
          <w:bCs/>
          <w:kern w:val="0"/>
          <w14:ligatures w14:val="none"/>
        </w:rPr>
        <w:t>traditional cultural systems</w:t>
      </w:r>
      <w:r w:rsidRPr="00231BA8">
        <w:rPr>
          <w:rFonts w:eastAsia="Times New Roman" w:cs="Times New Roman"/>
          <w:kern w:val="0"/>
          <w14:ligatures w14:val="none"/>
        </w:rPr>
        <w:t xml:space="preserve">—monetary, ritual, emotional—onto the </w:t>
      </w:r>
      <w:r w:rsidRPr="00231BA8">
        <w:rPr>
          <w:rFonts w:eastAsia="Times New Roman" w:cs="Times New Roman"/>
          <w:b/>
          <w:bCs/>
          <w:kern w:val="0"/>
          <w14:ligatures w14:val="none"/>
        </w:rPr>
        <w:t>loop-based economic framework</w:t>
      </w:r>
      <w:r w:rsidRPr="00231BA8">
        <w:rPr>
          <w:rFonts w:eastAsia="Times New Roman" w:cs="Times New Roman"/>
          <w:kern w:val="0"/>
          <w14:ligatures w14:val="none"/>
        </w:rPr>
        <w:t xml:space="preserve"> introduced in the LE-Index. It demonstrates that many seemingly disparate traditions are, in fact, early implementations of </w:t>
      </w:r>
      <w:r w:rsidRPr="00231BA8">
        <w:rPr>
          <w:rFonts w:eastAsia="Times New Roman" w:cs="Times New Roman"/>
          <w:b/>
          <w:bCs/>
          <w:kern w:val="0"/>
          <w14:ligatures w14:val="none"/>
        </w:rPr>
        <w:t>participation-based semantics</w:t>
      </w:r>
      <w:r w:rsidRPr="00231BA8">
        <w:rPr>
          <w:rFonts w:eastAsia="Times New Roman" w:cs="Times New Roman"/>
          <w:kern w:val="0"/>
          <w14:ligatures w14:val="none"/>
        </w:rPr>
        <w:t xml:space="preserve"> and </w:t>
      </w:r>
      <w:r w:rsidRPr="00231BA8">
        <w:rPr>
          <w:rFonts w:eastAsia="Times New Roman" w:cs="Times New Roman"/>
          <w:b/>
          <w:bCs/>
          <w:kern w:val="0"/>
          <w14:ligatures w14:val="none"/>
        </w:rPr>
        <w:t>loop collapse mechanics</w:t>
      </w:r>
      <w:r w:rsidRPr="00231BA8">
        <w:rPr>
          <w:rFonts w:eastAsia="Times New Roman" w:cs="Times New Roman"/>
          <w:kern w:val="0"/>
          <w14:ligatures w14:val="none"/>
        </w:rPr>
        <w:t>, though without the language or intentional structure of loop logic.</w:t>
      </w:r>
    </w:p>
    <w:p w14:paraId="0856B6B4" w14:textId="77777777" w:rsidR="00231BA8" w:rsidRPr="00231BA8" w:rsidRDefault="00231BA8" w:rsidP="00231BA8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31BA8">
        <w:rPr>
          <w:rFonts w:eastAsia="Times New Roman" w:cs="Times New Roman"/>
          <w:kern w:val="0"/>
          <w14:ligatures w14:val="none"/>
        </w:rPr>
        <w:t xml:space="preserve">What was once ritual, habit, or currency may now be re-understood as </w:t>
      </w:r>
      <w:r w:rsidRPr="00231BA8">
        <w:rPr>
          <w:rFonts w:eastAsia="Times New Roman" w:cs="Times New Roman"/>
          <w:i/>
          <w:iCs/>
          <w:kern w:val="0"/>
          <w14:ligatures w14:val="none"/>
        </w:rPr>
        <w:t>semantic economy in action.</w:t>
      </w:r>
    </w:p>
    <w:p w14:paraId="01ABC660" w14:textId="77777777" w:rsidR="00231BA8" w:rsidRPr="00231BA8" w:rsidRDefault="00D9651E" w:rsidP="00231B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9651E">
        <w:rPr>
          <w:rFonts w:eastAsia="Times New Roman" w:cs="Times New Roman"/>
          <w:noProof/>
          <w:kern w:val="0"/>
        </w:rPr>
        <w:pict w14:anchorId="015F753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5E60015" w14:textId="77777777" w:rsidR="00231BA8" w:rsidRPr="00231BA8" w:rsidRDefault="00231BA8" w:rsidP="00231B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31BA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Currency Systems as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6485"/>
      </w:tblGrid>
      <w:tr w:rsidR="00231BA8" w:rsidRPr="00231BA8" w14:paraId="2CB43E19" w14:textId="77777777" w:rsidTr="00231B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DE9BD" w14:textId="77777777" w:rsidR="00231BA8" w:rsidRPr="00231BA8" w:rsidRDefault="00231BA8" w:rsidP="00231BA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Traditional Element</w:t>
            </w:r>
          </w:p>
        </w:tc>
        <w:tc>
          <w:tcPr>
            <w:tcW w:w="0" w:type="auto"/>
            <w:vAlign w:val="center"/>
            <w:hideMark/>
          </w:tcPr>
          <w:p w14:paraId="6C1CECC5" w14:textId="77777777" w:rsidR="00231BA8" w:rsidRPr="00231BA8" w:rsidRDefault="00231BA8" w:rsidP="00231BA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 Interpretation</w:t>
            </w:r>
          </w:p>
        </w:tc>
      </w:tr>
      <w:tr w:rsidR="00231BA8" w:rsidRPr="00231BA8" w14:paraId="58D81283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1A94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Coin or cash</w:t>
            </w:r>
          </w:p>
        </w:tc>
        <w:tc>
          <w:tcPr>
            <w:tcW w:w="0" w:type="auto"/>
            <w:vAlign w:val="center"/>
            <w:hideMark/>
          </w:tcPr>
          <w:p w14:paraId="536B5CE8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Physical token of completed collapse (proof of trust/event)</w:t>
            </w:r>
          </w:p>
        </w:tc>
      </w:tr>
      <w:tr w:rsidR="00231BA8" w:rsidRPr="00231BA8" w14:paraId="173DBCFE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0A72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Bank account</w:t>
            </w:r>
          </w:p>
        </w:tc>
        <w:tc>
          <w:tcPr>
            <w:tcW w:w="0" w:type="auto"/>
            <w:vAlign w:val="center"/>
            <w:hideMark/>
          </w:tcPr>
          <w:p w14:paraId="7DDCB5F7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Memory ledger of collapses (Loop-3 witness system)</w:t>
            </w:r>
          </w:p>
        </w:tc>
      </w:tr>
      <w:tr w:rsidR="00231BA8" w:rsidRPr="00231BA8" w14:paraId="21E700AB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2448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Barter</w:t>
            </w:r>
          </w:p>
        </w:tc>
        <w:tc>
          <w:tcPr>
            <w:tcW w:w="0" w:type="auto"/>
            <w:vAlign w:val="center"/>
            <w:hideMark/>
          </w:tcPr>
          <w:p w14:paraId="1FE4A6FD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Reward Loop with mutual collapse and direct object exchange</w:t>
            </w:r>
          </w:p>
        </w:tc>
      </w:tr>
      <w:tr w:rsidR="00231BA8" w:rsidRPr="00231BA8" w14:paraId="36D7261F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61E9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53E5ED8D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Deferred Escrow Loop (trust without immediate collapse)</w:t>
            </w:r>
          </w:p>
        </w:tc>
      </w:tr>
    </w:tbl>
    <w:p w14:paraId="76DE3C50" w14:textId="77777777" w:rsidR="00231BA8" w:rsidRPr="00231BA8" w:rsidRDefault="00231BA8" w:rsidP="00231BA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31BA8">
        <w:rPr>
          <w:rFonts w:eastAsia="Times New Roman" w:cs="Times New Roman"/>
          <w:kern w:val="0"/>
          <w14:ligatures w14:val="none"/>
        </w:rPr>
        <w:t xml:space="preserve">Currency becomes a </w:t>
      </w:r>
      <w:r w:rsidRPr="00231BA8">
        <w:rPr>
          <w:rFonts w:eastAsia="Times New Roman" w:cs="Times New Roman"/>
          <w:i/>
          <w:iCs/>
          <w:kern w:val="0"/>
          <w14:ligatures w14:val="none"/>
        </w:rPr>
        <w:t>symbolic shorthand</w:t>
      </w:r>
      <w:r w:rsidRPr="00231BA8">
        <w:rPr>
          <w:rFonts w:eastAsia="Times New Roman" w:cs="Times New Roman"/>
          <w:kern w:val="0"/>
          <w14:ligatures w14:val="none"/>
        </w:rPr>
        <w:t xml:space="preserve"> for loops that would otherwise require verification or memory.</w:t>
      </w:r>
    </w:p>
    <w:p w14:paraId="46BCCD16" w14:textId="77777777" w:rsidR="00231BA8" w:rsidRPr="00231BA8" w:rsidRDefault="00D9651E" w:rsidP="00231B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9651E">
        <w:rPr>
          <w:rFonts w:eastAsia="Times New Roman" w:cs="Times New Roman"/>
          <w:noProof/>
          <w:kern w:val="0"/>
        </w:rPr>
        <w:pict w14:anchorId="461FD7C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14A0C7" w14:textId="77777777" w:rsidR="00231BA8" w:rsidRPr="00231BA8" w:rsidRDefault="00231BA8" w:rsidP="00231B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31BA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Ritual Systems as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6475"/>
      </w:tblGrid>
      <w:tr w:rsidR="00231BA8" w:rsidRPr="00231BA8" w14:paraId="51F9E308" w14:textId="77777777" w:rsidTr="00231B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8DFB0" w14:textId="77777777" w:rsidR="00231BA8" w:rsidRPr="00231BA8" w:rsidRDefault="00231BA8" w:rsidP="00231BA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Ritual Element</w:t>
            </w:r>
          </w:p>
        </w:tc>
        <w:tc>
          <w:tcPr>
            <w:tcW w:w="0" w:type="auto"/>
            <w:vAlign w:val="center"/>
            <w:hideMark/>
          </w:tcPr>
          <w:p w14:paraId="705A4444" w14:textId="77777777" w:rsidR="00231BA8" w:rsidRPr="00231BA8" w:rsidRDefault="00231BA8" w:rsidP="00231BA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 Interpretation</w:t>
            </w:r>
          </w:p>
        </w:tc>
      </w:tr>
      <w:tr w:rsidR="00231BA8" w:rsidRPr="00231BA8" w14:paraId="63A81F0F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8D2F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Handshake</w:t>
            </w:r>
          </w:p>
        </w:tc>
        <w:tc>
          <w:tcPr>
            <w:tcW w:w="0" w:type="auto"/>
            <w:vAlign w:val="center"/>
            <w:hideMark/>
          </w:tcPr>
          <w:p w14:paraId="3D4037C4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Loop-0 → Loop-1 identity affirmation</w:t>
            </w:r>
          </w:p>
        </w:tc>
      </w:tr>
      <w:tr w:rsidR="00231BA8" w:rsidRPr="00231BA8" w14:paraId="7EB81F09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C7FE1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Baptism/initiation</w:t>
            </w:r>
          </w:p>
        </w:tc>
        <w:tc>
          <w:tcPr>
            <w:tcW w:w="0" w:type="auto"/>
            <w:vAlign w:val="center"/>
            <w:hideMark/>
          </w:tcPr>
          <w:p w14:paraId="3182B720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Witnessed Collapse Loop (Loop-3 + role assignment)</w:t>
            </w:r>
          </w:p>
        </w:tc>
      </w:tr>
      <w:tr w:rsidR="00231BA8" w:rsidRPr="00231BA8" w14:paraId="4090C205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A95B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Marriage ceremony</w:t>
            </w:r>
          </w:p>
        </w:tc>
        <w:tc>
          <w:tcPr>
            <w:tcW w:w="0" w:type="auto"/>
            <w:vAlign w:val="center"/>
            <w:hideMark/>
          </w:tcPr>
          <w:p w14:paraId="20ED0976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Multi-Agent Collapse (Loop-4 with quorum + archival witness)</w:t>
            </w:r>
          </w:p>
        </w:tc>
      </w:tr>
      <w:tr w:rsidR="00231BA8" w:rsidRPr="00231BA8" w14:paraId="3F64C881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FE9B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Confession</w:t>
            </w:r>
          </w:p>
        </w:tc>
        <w:tc>
          <w:tcPr>
            <w:tcW w:w="0" w:type="auto"/>
            <w:vAlign w:val="center"/>
            <w:hideMark/>
          </w:tcPr>
          <w:p w14:paraId="3F872A0B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One-way Pledge Loop + validation via Witness (Loop-3 variant)</w:t>
            </w:r>
          </w:p>
        </w:tc>
      </w:tr>
    </w:tbl>
    <w:p w14:paraId="186CD4E8" w14:textId="77777777" w:rsidR="00231BA8" w:rsidRPr="00231BA8" w:rsidRDefault="00231BA8" w:rsidP="00231BA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31BA8">
        <w:rPr>
          <w:rFonts w:eastAsia="Times New Roman" w:cs="Times New Roman"/>
          <w:kern w:val="0"/>
          <w14:ligatures w14:val="none"/>
        </w:rPr>
        <w:lastRenderedPageBreak/>
        <w:t xml:space="preserve">Rituals are </w:t>
      </w:r>
      <w:r w:rsidRPr="00231BA8">
        <w:rPr>
          <w:rFonts w:eastAsia="Times New Roman" w:cs="Times New Roman"/>
          <w:b/>
          <w:bCs/>
          <w:kern w:val="0"/>
          <w14:ligatures w14:val="none"/>
        </w:rPr>
        <w:t>loop collapse ceremonies</w:t>
      </w:r>
      <w:r w:rsidRPr="00231BA8">
        <w:rPr>
          <w:rFonts w:eastAsia="Times New Roman" w:cs="Times New Roman"/>
          <w:kern w:val="0"/>
          <w14:ligatures w14:val="none"/>
        </w:rPr>
        <w:t xml:space="preserve"> embedded in culture—encoding status, consent, memory, and witness in formal sequences.</w:t>
      </w:r>
    </w:p>
    <w:p w14:paraId="22308C2B" w14:textId="77777777" w:rsidR="00231BA8" w:rsidRPr="00231BA8" w:rsidRDefault="00D9651E" w:rsidP="00231B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9651E">
        <w:rPr>
          <w:rFonts w:eastAsia="Times New Roman" w:cs="Times New Roman"/>
          <w:noProof/>
          <w:kern w:val="0"/>
        </w:rPr>
        <w:pict w14:anchorId="4EA6CF1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B7E16D4" w14:textId="77777777" w:rsidR="00231BA8" w:rsidRPr="00231BA8" w:rsidRDefault="00231BA8" w:rsidP="00231B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31BA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Emotional Systems as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7030"/>
      </w:tblGrid>
      <w:tr w:rsidR="00231BA8" w:rsidRPr="00231BA8" w14:paraId="408CA3F7" w14:textId="77777777" w:rsidTr="00231B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E883F" w14:textId="77777777" w:rsidR="00231BA8" w:rsidRPr="00231BA8" w:rsidRDefault="00231BA8" w:rsidP="00231BA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4CFDD2CB" w14:textId="77777777" w:rsidR="00231BA8" w:rsidRPr="00231BA8" w:rsidRDefault="00231BA8" w:rsidP="00231BA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Collapse Expression</w:t>
            </w:r>
          </w:p>
        </w:tc>
      </w:tr>
      <w:tr w:rsidR="00231BA8" w:rsidRPr="00231BA8" w14:paraId="4AD070C2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1BFC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03ED89E9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Infinite Loop or Echo Loop (Loop-1 + persistence)</w:t>
            </w:r>
          </w:p>
        </w:tc>
      </w:tr>
      <w:tr w:rsidR="00231BA8" w:rsidRPr="00231BA8" w14:paraId="187D681D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9666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Grief</w:t>
            </w:r>
          </w:p>
        </w:tc>
        <w:tc>
          <w:tcPr>
            <w:tcW w:w="0" w:type="auto"/>
            <w:vAlign w:val="center"/>
            <w:hideMark/>
          </w:tcPr>
          <w:p w14:paraId="61D08B50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Silent Loop with decaying memory vector (unreciprocated collapse)</w:t>
            </w:r>
          </w:p>
        </w:tc>
      </w:tr>
      <w:tr w:rsidR="00231BA8" w:rsidRPr="00231BA8" w14:paraId="7E918261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D12B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Forgiveness</w:t>
            </w:r>
          </w:p>
        </w:tc>
        <w:tc>
          <w:tcPr>
            <w:tcW w:w="0" w:type="auto"/>
            <w:vAlign w:val="center"/>
            <w:hideMark/>
          </w:tcPr>
          <w:p w14:paraId="5FD80DAD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Asymmetric loop closure, nullifying unresolved state</w:t>
            </w:r>
          </w:p>
        </w:tc>
      </w:tr>
      <w:tr w:rsidR="00231BA8" w:rsidRPr="00231BA8" w14:paraId="6F918156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CFF4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578DA220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Repeated Reward + Escrow Loops, compounding memory weight</w:t>
            </w:r>
          </w:p>
        </w:tc>
      </w:tr>
      <w:tr w:rsidR="00231BA8" w:rsidRPr="00231BA8" w14:paraId="252565DE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A6AB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Betrayal</w:t>
            </w:r>
          </w:p>
        </w:tc>
        <w:tc>
          <w:tcPr>
            <w:tcW w:w="0" w:type="auto"/>
            <w:vAlign w:val="center"/>
            <w:hideMark/>
          </w:tcPr>
          <w:p w14:paraId="0BD5D3A7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Loop fails to collapse despite expectation (loop fraud)</w:t>
            </w:r>
          </w:p>
        </w:tc>
      </w:tr>
    </w:tbl>
    <w:p w14:paraId="26C1B1F8" w14:textId="77777777" w:rsidR="00231BA8" w:rsidRPr="00231BA8" w:rsidRDefault="00231BA8" w:rsidP="00231BA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31BA8">
        <w:rPr>
          <w:rFonts w:eastAsia="Times New Roman" w:cs="Times New Roman"/>
          <w:kern w:val="0"/>
          <w14:ligatures w14:val="none"/>
        </w:rPr>
        <w:t xml:space="preserve">Even </w:t>
      </w:r>
      <w:r w:rsidRPr="00231BA8">
        <w:rPr>
          <w:rFonts w:eastAsia="Times New Roman" w:cs="Times New Roman"/>
          <w:b/>
          <w:bCs/>
          <w:kern w:val="0"/>
          <w14:ligatures w14:val="none"/>
        </w:rPr>
        <w:t>emotions</w:t>
      </w:r>
      <w:r w:rsidRPr="00231BA8">
        <w:rPr>
          <w:rFonts w:eastAsia="Times New Roman" w:cs="Times New Roman"/>
          <w:kern w:val="0"/>
          <w14:ligatures w14:val="none"/>
        </w:rPr>
        <w:t xml:space="preserve"> can be modeled as </w:t>
      </w:r>
      <w:r w:rsidRPr="00231BA8">
        <w:rPr>
          <w:rFonts w:eastAsia="Times New Roman" w:cs="Times New Roman"/>
          <w:b/>
          <w:bCs/>
          <w:kern w:val="0"/>
          <w14:ligatures w14:val="none"/>
        </w:rPr>
        <w:t>agent-bound semantic responses to collapsed or failed loops.</w:t>
      </w:r>
    </w:p>
    <w:p w14:paraId="6FD53309" w14:textId="77777777" w:rsidR="00231BA8" w:rsidRPr="00231BA8" w:rsidRDefault="00D9651E" w:rsidP="00231B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9651E">
        <w:rPr>
          <w:rFonts w:eastAsia="Times New Roman" w:cs="Times New Roman"/>
          <w:noProof/>
          <w:kern w:val="0"/>
        </w:rPr>
        <w:pict w14:anchorId="706418D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13C618" w14:textId="77777777" w:rsidR="00231BA8" w:rsidRPr="00231BA8" w:rsidRDefault="00231BA8" w:rsidP="00231B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31BA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Cultural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6582"/>
      </w:tblGrid>
      <w:tr w:rsidR="00231BA8" w:rsidRPr="00231BA8" w14:paraId="5802487B" w14:textId="77777777" w:rsidTr="00231B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3813A" w14:textId="77777777" w:rsidR="00231BA8" w:rsidRPr="00231BA8" w:rsidRDefault="00231BA8" w:rsidP="00231BA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1A1673B" w14:textId="77777777" w:rsidR="00231BA8" w:rsidRPr="00231BA8" w:rsidRDefault="00231BA8" w:rsidP="00231BA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 Mapping</w:t>
            </w:r>
          </w:p>
        </w:tc>
      </w:tr>
      <w:tr w:rsidR="00231BA8" w:rsidRPr="00231BA8" w14:paraId="5227BA7D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6EDF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Elders or councils</w:t>
            </w:r>
          </w:p>
        </w:tc>
        <w:tc>
          <w:tcPr>
            <w:tcW w:w="0" w:type="auto"/>
            <w:vAlign w:val="center"/>
            <w:hideMark/>
          </w:tcPr>
          <w:p w14:paraId="1AE15933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Quorum Validators (Loop-4) with weighted collapse authority</w:t>
            </w:r>
          </w:p>
        </w:tc>
      </w:tr>
      <w:tr w:rsidR="00231BA8" w:rsidRPr="00231BA8" w14:paraId="6597C91E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39C1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Laws or taboos</w:t>
            </w:r>
          </w:p>
        </w:tc>
        <w:tc>
          <w:tcPr>
            <w:tcW w:w="0" w:type="auto"/>
            <w:vAlign w:val="center"/>
            <w:hideMark/>
          </w:tcPr>
          <w:p w14:paraId="43F693FA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Semantic conditions for valid/invalid collapse (pre-loop filters)</w:t>
            </w:r>
          </w:p>
        </w:tc>
      </w:tr>
      <w:tr w:rsidR="00231BA8" w:rsidRPr="00231BA8" w14:paraId="265FD926" w14:textId="77777777" w:rsidTr="00231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61F0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Myths and stories</w:t>
            </w:r>
          </w:p>
        </w:tc>
        <w:tc>
          <w:tcPr>
            <w:tcW w:w="0" w:type="auto"/>
            <w:vAlign w:val="center"/>
            <w:hideMark/>
          </w:tcPr>
          <w:p w14:paraId="4EB8E617" w14:textId="77777777" w:rsidR="00231BA8" w:rsidRPr="00231BA8" w:rsidRDefault="00231BA8" w:rsidP="00231BA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31BA8">
              <w:rPr>
                <w:rFonts w:eastAsia="Times New Roman" w:cs="Times New Roman"/>
                <w:kern w:val="0"/>
                <w14:ligatures w14:val="none"/>
              </w:rPr>
              <w:t>Narrative consensus loops memorialized via Loop-3 witnessing</w:t>
            </w:r>
          </w:p>
        </w:tc>
      </w:tr>
    </w:tbl>
    <w:p w14:paraId="461A43A5" w14:textId="77777777" w:rsidR="00231BA8" w:rsidRPr="00231BA8" w:rsidRDefault="00231BA8" w:rsidP="00231BA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31BA8">
        <w:rPr>
          <w:rFonts w:eastAsia="Times New Roman" w:cs="Times New Roman"/>
          <w:kern w:val="0"/>
          <w14:ligatures w14:val="none"/>
        </w:rPr>
        <w:t xml:space="preserve">Cultural governance is </w:t>
      </w:r>
      <w:proofErr w:type="gramStart"/>
      <w:r w:rsidRPr="00231BA8">
        <w:rPr>
          <w:rFonts w:eastAsia="Times New Roman" w:cs="Times New Roman"/>
          <w:kern w:val="0"/>
          <w14:ligatures w14:val="none"/>
        </w:rPr>
        <w:t>loop</w:t>
      </w:r>
      <w:proofErr w:type="gramEnd"/>
      <w:r w:rsidRPr="00231BA8">
        <w:rPr>
          <w:rFonts w:eastAsia="Times New Roman" w:cs="Times New Roman"/>
          <w:kern w:val="0"/>
          <w14:ligatures w14:val="none"/>
        </w:rPr>
        <w:t xml:space="preserve"> mechanics at population scale—using </w:t>
      </w:r>
      <w:r w:rsidRPr="00231BA8">
        <w:rPr>
          <w:rFonts w:eastAsia="Times New Roman" w:cs="Times New Roman"/>
          <w:b/>
          <w:bCs/>
          <w:kern w:val="0"/>
          <w14:ligatures w14:val="none"/>
        </w:rPr>
        <w:t>collapse patterns</w:t>
      </w:r>
      <w:r w:rsidRPr="00231BA8">
        <w:rPr>
          <w:rFonts w:eastAsia="Times New Roman" w:cs="Times New Roman"/>
          <w:kern w:val="0"/>
          <w14:ligatures w14:val="none"/>
        </w:rPr>
        <w:t xml:space="preserve"> as behavioral attractors.</w:t>
      </w:r>
    </w:p>
    <w:p w14:paraId="78A1FDA9" w14:textId="77777777" w:rsidR="00231BA8" w:rsidRPr="00231BA8" w:rsidRDefault="00D9651E" w:rsidP="00231B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9651E">
        <w:rPr>
          <w:rFonts w:eastAsia="Times New Roman" w:cs="Times New Roman"/>
          <w:noProof/>
          <w:kern w:val="0"/>
        </w:rPr>
        <w:pict w14:anchorId="4B1B099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8D2BBC" w14:textId="77777777" w:rsidR="00231BA8" w:rsidRPr="00231BA8" w:rsidRDefault="00231BA8" w:rsidP="00231B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31BA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Implications</w:t>
      </w:r>
    </w:p>
    <w:p w14:paraId="37D3C85A" w14:textId="77777777" w:rsidR="00231BA8" w:rsidRPr="00231BA8" w:rsidRDefault="00231BA8" w:rsidP="00231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31BA8">
        <w:rPr>
          <w:rFonts w:eastAsia="Times New Roman" w:cs="Times New Roman"/>
          <w:kern w:val="0"/>
          <w14:ligatures w14:val="none"/>
        </w:rPr>
        <w:t xml:space="preserve">Many systems we consider “natural” or “traditional” are </w:t>
      </w:r>
      <w:r w:rsidRPr="00231BA8">
        <w:rPr>
          <w:rFonts w:eastAsia="Times New Roman" w:cs="Times New Roman"/>
          <w:b/>
          <w:bCs/>
          <w:kern w:val="0"/>
          <w14:ligatures w14:val="none"/>
        </w:rPr>
        <w:t>loop-based by instinct</w:t>
      </w:r>
    </w:p>
    <w:p w14:paraId="52BA04AD" w14:textId="77777777" w:rsidR="00231BA8" w:rsidRPr="00231BA8" w:rsidRDefault="00231BA8" w:rsidP="00231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31BA8">
        <w:rPr>
          <w:rFonts w:eastAsia="Times New Roman" w:cs="Times New Roman"/>
          <w:kern w:val="0"/>
          <w14:ligatures w14:val="none"/>
        </w:rPr>
        <w:t xml:space="preserve">The loop framework </w:t>
      </w:r>
      <w:r w:rsidRPr="00231BA8">
        <w:rPr>
          <w:rFonts w:eastAsia="Times New Roman" w:cs="Times New Roman"/>
          <w:b/>
          <w:bCs/>
          <w:kern w:val="0"/>
          <w14:ligatures w14:val="none"/>
        </w:rPr>
        <w:t>makes these systems programmable</w:t>
      </w:r>
      <w:r w:rsidRPr="00231BA8">
        <w:rPr>
          <w:rFonts w:eastAsia="Times New Roman" w:cs="Times New Roman"/>
          <w:kern w:val="0"/>
          <w14:ligatures w14:val="none"/>
        </w:rPr>
        <w:t>, composable, and transportable</w:t>
      </w:r>
    </w:p>
    <w:p w14:paraId="455254D6" w14:textId="77777777" w:rsidR="00231BA8" w:rsidRPr="00231BA8" w:rsidRDefault="00231BA8" w:rsidP="00231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31BA8">
        <w:rPr>
          <w:rFonts w:eastAsia="Times New Roman" w:cs="Times New Roman"/>
          <w:kern w:val="0"/>
          <w14:ligatures w14:val="none"/>
        </w:rPr>
        <w:t xml:space="preserve">Modern economies, religious rituals, and affective networks may be </w:t>
      </w:r>
      <w:r w:rsidRPr="00231BA8">
        <w:rPr>
          <w:rFonts w:eastAsia="Times New Roman" w:cs="Times New Roman"/>
          <w:b/>
          <w:bCs/>
          <w:kern w:val="0"/>
          <w14:ligatures w14:val="none"/>
        </w:rPr>
        <w:t>re-understood, reframed, and remixed</w:t>
      </w:r>
      <w:r w:rsidRPr="00231BA8">
        <w:rPr>
          <w:rFonts w:eastAsia="Times New Roman" w:cs="Times New Roman"/>
          <w:kern w:val="0"/>
          <w14:ligatures w14:val="none"/>
        </w:rPr>
        <w:t xml:space="preserve"> through this model</w:t>
      </w:r>
    </w:p>
    <w:p w14:paraId="028D767B" w14:textId="77777777" w:rsidR="00231BA8" w:rsidRPr="00231BA8" w:rsidRDefault="00D9651E" w:rsidP="00231B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9651E">
        <w:rPr>
          <w:rFonts w:eastAsia="Times New Roman" w:cs="Times New Roman"/>
          <w:noProof/>
          <w:kern w:val="0"/>
        </w:rPr>
        <w:pict w14:anchorId="674BB2F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06ECE8" w14:textId="77777777" w:rsidR="00231BA8" w:rsidRPr="00231BA8" w:rsidRDefault="00231BA8" w:rsidP="00231B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31BA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Conclusion</w:t>
      </w:r>
    </w:p>
    <w:p w14:paraId="0CBB37CF" w14:textId="77777777" w:rsidR="00231BA8" w:rsidRPr="00231BA8" w:rsidRDefault="00231BA8" w:rsidP="00231BA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31BA8">
        <w:rPr>
          <w:rFonts w:eastAsia="Times New Roman" w:cs="Times New Roman"/>
          <w:kern w:val="0"/>
          <w14:ligatures w14:val="none"/>
        </w:rPr>
        <w:t xml:space="preserve">The loop economy is not </w:t>
      </w:r>
      <w:proofErr w:type="gramStart"/>
      <w:r w:rsidRPr="00231BA8">
        <w:rPr>
          <w:rFonts w:eastAsia="Times New Roman" w:cs="Times New Roman"/>
          <w:kern w:val="0"/>
          <w14:ligatures w14:val="none"/>
        </w:rPr>
        <w:t>a new invention</w:t>
      </w:r>
      <w:proofErr w:type="gramEnd"/>
      <w:r w:rsidRPr="00231BA8">
        <w:rPr>
          <w:rFonts w:eastAsia="Times New Roman" w:cs="Times New Roman"/>
          <w:kern w:val="0"/>
          <w14:ligatures w14:val="none"/>
        </w:rPr>
        <w:t>.</w:t>
      </w:r>
      <w:r w:rsidRPr="00231BA8">
        <w:rPr>
          <w:rFonts w:eastAsia="Times New Roman" w:cs="Times New Roman"/>
          <w:kern w:val="0"/>
          <w14:ligatures w14:val="none"/>
        </w:rPr>
        <w:br/>
        <w:t xml:space="preserve">It is a new </w:t>
      </w:r>
      <w:r w:rsidRPr="00231BA8">
        <w:rPr>
          <w:rFonts w:eastAsia="Times New Roman" w:cs="Times New Roman"/>
          <w:i/>
          <w:iCs/>
          <w:kern w:val="0"/>
          <w14:ligatures w14:val="none"/>
        </w:rPr>
        <w:t>language</w:t>
      </w:r>
      <w:r w:rsidRPr="00231BA8">
        <w:rPr>
          <w:rFonts w:eastAsia="Times New Roman" w:cs="Times New Roman"/>
          <w:kern w:val="0"/>
          <w14:ligatures w14:val="none"/>
        </w:rPr>
        <w:t xml:space="preserve"> for what we have always done:</w:t>
      </w:r>
    </w:p>
    <w:p w14:paraId="0558BB2A" w14:textId="77777777" w:rsidR="00231BA8" w:rsidRPr="00231BA8" w:rsidRDefault="00231BA8" w:rsidP="00231BA8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31BA8">
        <w:rPr>
          <w:rFonts w:eastAsia="Times New Roman" w:cs="Times New Roman"/>
          <w:kern w:val="0"/>
          <w14:ligatures w14:val="none"/>
        </w:rPr>
        <w:t>Show up.</w:t>
      </w:r>
      <w:r w:rsidRPr="00231BA8">
        <w:rPr>
          <w:rFonts w:eastAsia="Times New Roman" w:cs="Times New Roman"/>
          <w:kern w:val="0"/>
          <w14:ligatures w14:val="none"/>
        </w:rPr>
        <w:br/>
        <w:t>Collapse meaning.</w:t>
      </w:r>
      <w:r w:rsidRPr="00231BA8">
        <w:rPr>
          <w:rFonts w:eastAsia="Times New Roman" w:cs="Times New Roman"/>
          <w:kern w:val="0"/>
          <w14:ligatures w14:val="none"/>
        </w:rPr>
        <w:br/>
        <w:t>Remember—or forget—together.</w:t>
      </w:r>
    </w:p>
    <w:p w14:paraId="3810DC9B" w14:textId="77777777" w:rsidR="00231BA8" w:rsidRPr="00231BA8" w:rsidRDefault="00231BA8" w:rsidP="00231BA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31BA8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231BA8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231BA8">
        <w:rPr>
          <w:rFonts w:eastAsia="Times New Roman" w:cs="Times New Roman"/>
          <w:i/>
          <w:iCs/>
          <w:kern w:val="0"/>
          <w14:ligatures w14:val="none"/>
        </w:rPr>
        <w:t xml:space="preserve"> historical reframing, semantic anthropology, and reprogrammable tradition.</w:t>
      </w:r>
    </w:p>
    <w:p w14:paraId="248FB58F" w14:textId="77777777" w:rsidR="00927527" w:rsidRPr="00231BA8" w:rsidRDefault="00927527"/>
    <w:sectPr w:rsidR="00927527" w:rsidRPr="00231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B22F7"/>
    <w:multiLevelType w:val="multilevel"/>
    <w:tmpl w:val="24C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13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A8"/>
    <w:rsid w:val="00231BA8"/>
    <w:rsid w:val="003175A3"/>
    <w:rsid w:val="00927527"/>
    <w:rsid w:val="00C91EE3"/>
    <w:rsid w:val="00D9651E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C535"/>
  <w15:chartTrackingRefBased/>
  <w15:docId w15:val="{658A15D0-929E-0344-80D2-9D67D0AB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B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1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1BA8"/>
    <w:rPr>
      <w:b/>
      <w:bCs/>
    </w:rPr>
  </w:style>
  <w:style w:type="character" w:styleId="Emphasis">
    <w:name w:val="Emphasis"/>
    <w:basedOn w:val="DefaultParagraphFont"/>
    <w:uiPriority w:val="20"/>
    <w:qFormat/>
    <w:rsid w:val="00231B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7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25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2025-05-06T20:57:00Z</dcterms:created>
  <dcterms:modified xsi:type="dcterms:W3CDTF">2025-05-06T20:58:00Z</dcterms:modified>
</cp:coreProperties>
</file>