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FD8F" w14:textId="77777777" w:rsidR="008C66AA" w:rsidRDefault="00000000">
      <w:pPr>
        <w:pStyle w:val="Heading1"/>
      </w:pPr>
      <w:bookmarkStart w:id="0" w:name="X98901ec1ab1c28c1fea3a3d418cf2f25424767e"/>
      <w:r>
        <w:t>🌿 Governance Consulting &amp; Infrastructure Opportunity with Sovereign Tribal Nations</w:t>
      </w:r>
    </w:p>
    <w:p w14:paraId="07AF3DD4" w14:textId="77777777" w:rsidR="008C66AA" w:rsidRDefault="00000000">
      <w:pPr>
        <w:pStyle w:val="Heading2"/>
      </w:pPr>
      <w:bookmarkStart w:id="1" w:name="introduction"/>
      <w:r w:rsidRPr="006F00B8">
        <w:rPr>
          <w:rFonts w:ascii="Apple Symbols" w:hAnsi="Apple Symbols" w:cs="Apple Symbols" w:hint="cs"/>
        </w:rPr>
        <w:t xml:space="preserve">🜁 </w:t>
      </w:r>
      <w:r>
        <w:t>Introduction</w:t>
      </w:r>
    </w:p>
    <w:p w14:paraId="68E3B08D" w14:textId="77777777" w:rsidR="008C66AA" w:rsidRDefault="00000000">
      <w:pPr>
        <w:pStyle w:val="FirstParagraph"/>
      </w:pPr>
      <w:r>
        <w:t xml:space="preserve">This is a strategic and ethically grounded opportunity to engage with sovereign tribal nations—particularly in Oklahoma—who demonstrate a strong commitment to their people and cultural continuity. These nations are uniquely positioned to lead a transition into </w:t>
      </w:r>
      <w:r>
        <w:rPr>
          <w:b/>
          <w:bCs/>
        </w:rPr>
        <w:t>consent-based, loop-aware civic systems</w:t>
      </w:r>
      <w:r>
        <w:t xml:space="preserve"> grounded in ancestral memory and community-first governance.</w:t>
      </w:r>
    </w:p>
    <w:p w14:paraId="01F8F674" w14:textId="77777777" w:rsidR="008C66AA" w:rsidRDefault="000C2CAC">
      <w:r>
        <w:rPr>
          <w:noProof/>
        </w:rPr>
        <w:pict w14:anchorId="0B88C8A1">
          <v:rect id="_x0000_i1027" alt="" style="width:468pt;height:.05pt;mso-width-percent:0;mso-height-percent:0;mso-width-percent:0;mso-height-percent:0" o:hralign="center" o:hrstd="t" o:hr="t"/>
        </w:pict>
      </w:r>
    </w:p>
    <w:p w14:paraId="471382D4" w14:textId="77777777" w:rsidR="008C66AA" w:rsidRDefault="00000000">
      <w:pPr>
        <w:pStyle w:val="Heading2"/>
      </w:pPr>
      <w:bookmarkStart w:id="2" w:name="tribes-of-notable-shimmer"/>
      <w:bookmarkEnd w:id="1"/>
      <w:r>
        <w:t>✨ Tribes of Notable Shimmer</w:t>
      </w:r>
    </w:p>
    <w:p w14:paraId="528ECBD2" w14:textId="77777777" w:rsidR="008C66AA" w:rsidRDefault="00000000">
      <w:pPr>
        <w:pStyle w:val="FirstParagraph"/>
      </w:pPr>
      <w:r>
        <w:t>Each of these nations exhibits a distinctive readiness to reimagine governance in a way that blends traditional knowledge systems with modern semantic and digital tools:</w:t>
      </w:r>
    </w:p>
    <w:p w14:paraId="4B2E08BC" w14:textId="77777777" w:rsidR="008C66AA" w:rsidRDefault="00000000">
      <w:pPr>
        <w:pStyle w:val="Heading3"/>
      </w:pPr>
      <w:bookmarkStart w:id="3" w:name="cherokee-nation"/>
      <w:r>
        <w:t xml:space="preserve">🪶 </w:t>
      </w:r>
      <w:r>
        <w:rPr>
          <w:b/>
          <w:bCs/>
        </w:rPr>
        <w:t>Cherokee Nation</w:t>
      </w:r>
    </w:p>
    <w:p w14:paraId="4011FF25" w14:textId="77777777" w:rsidR="008C66AA" w:rsidRDefault="00000000">
      <w:pPr>
        <w:pStyle w:val="Compact"/>
        <w:numPr>
          <w:ilvl w:val="0"/>
          <w:numId w:val="2"/>
        </w:numPr>
      </w:pPr>
      <w:r>
        <w:t>Largest tribe in Oklahoma</w:t>
      </w:r>
    </w:p>
    <w:p w14:paraId="0D760908" w14:textId="77777777" w:rsidR="008C66AA" w:rsidRDefault="00000000">
      <w:pPr>
        <w:pStyle w:val="Compact"/>
        <w:numPr>
          <w:ilvl w:val="0"/>
          <w:numId w:val="2"/>
        </w:numPr>
      </w:pPr>
      <w:r>
        <w:t>Actively reinvesting in education, language, and health</w:t>
      </w:r>
    </w:p>
    <w:p w14:paraId="0445428A" w14:textId="77777777" w:rsidR="008C66AA" w:rsidRDefault="00000000">
      <w:pPr>
        <w:pStyle w:val="Compact"/>
        <w:numPr>
          <w:ilvl w:val="0"/>
          <w:numId w:val="2"/>
        </w:numPr>
      </w:pPr>
      <w:r>
        <w:t>Strong internal infrastructure and cultural preservation programs</w:t>
      </w:r>
    </w:p>
    <w:p w14:paraId="7016584F" w14:textId="77777777" w:rsidR="008C66AA" w:rsidRDefault="00000000">
      <w:pPr>
        <w:pStyle w:val="Heading3"/>
      </w:pPr>
      <w:bookmarkStart w:id="4" w:name="chickasaw-nation"/>
      <w:bookmarkEnd w:id="3"/>
      <w:r>
        <w:t xml:space="preserve">🪶 </w:t>
      </w:r>
      <w:r>
        <w:rPr>
          <w:b/>
          <w:bCs/>
        </w:rPr>
        <w:t>Chickasaw Nation</w:t>
      </w:r>
    </w:p>
    <w:p w14:paraId="2446C709" w14:textId="77777777" w:rsidR="008C66AA" w:rsidRDefault="00000000">
      <w:pPr>
        <w:pStyle w:val="Compact"/>
        <w:numPr>
          <w:ilvl w:val="0"/>
          <w:numId w:val="3"/>
        </w:numPr>
      </w:pPr>
      <w:r>
        <w:t>Renowned for governance innovation and economic resilience</w:t>
      </w:r>
    </w:p>
    <w:p w14:paraId="4A4E732B" w14:textId="77777777" w:rsidR="008C66AA" w:rsidRDefault="00000000">
      <w:pPr>
        <w:pStyle w:val="Compact"/>
        <w:numPr>
          <w:ilvl w:val="0"/>
          <w:numId w:val="3"/>
        </w:numPr>
      </w:pPr>
      <w:r>
        <w:t>Engaged in long-term strategic development with cultural integration</w:t>
      </w:r>
    </w:p>
    <w:p w14:paraId="3EA51CBA" w14:textId="77777777" w:rsidR="008C66AA" w:rsidRDefault="00000000">
      <w:pPr>
        <w:pStyle w:val="Heading3"/>
      </w:pPr>
      <w:bookmarkStart w:id="5" w:name="choctaw-nation"/>
      <w:bookmarkEnd w:id="4"/>
      <w:r>
        <w:t xml:space="preserve">🪶 </w:t>
      </w:r>
      <w:r>
        <w:rPr>
          <w:b/>
          <w:bCs/>
        </w:rPr>
        <w:t>Choctaw Nation</w:t>
      </w:r>
    </w:p>
    <w:p w14:paraId="5F4BD8D2" w14:textId="77777777" w:rsidR="008C66AA" w:rsidRDefault="00000000">
      <w:pPr>
        <w:pStyle w:val="Compact"/>
        <w:numPr>
          <w:ilvl w:val="0"/>
          <w:numId w:val="4"/>
        </w:numPr>
      </w:pPr>
      <w:r>
        <w:t>Embeds cultural expression in civic and economic life</w:t>
      </w:r>
    </w:p>
    <w:p w14:paraId="7BC9D48A" w14:textId="77777777" w:rsidR="008C66AA" w:rsidRDefault="00000000">
      <w:pPr>
        <w:pStyle w:val="Compact"/>
        <w:numPr>
          <w:ilvl w:val="0"/>
          <w:numId w:val="4"/>
        </w:numPr>
      </w:pPr>
      <w:r>
        <w:t>Known for language and heritage programs with community focus</w:t>
      </w:r>
    </w:p>
    <w:p w14:paraId="08EBB3B0" w14:textId="77777777" w:rsidR="008C66AA" w:rsidRDefault="00000000">
      <w:pPr>
        <w:pStyle w:val="Heading3"/>
      </w:pPr>
      <w:bookmarkStart w:id="6" w:name="muscogee-creek-nation"/>
      <w:bookmarkEnd w:id="5"/>
      <w:r>
        <w:t xml:space="preserve">🪶 </w:t>
      </w:r>
      <w:r>
        <w:rPr>
          <w:b/>
          <w:bCs/>
        </w:rPr>
        <w:t>Muscogee (Creek) Nation</w:t>
      </w:r>
    </w:p>
    <w:p w14:paraId="55591CA9" w14:textId="77777777" w:rsidR="008C66AA" w:rsidRDefault="00000000">
      <w:pPr>
        <w:pStyle w:val="Compact"/>
        <w:numPr>
          <w:ilvl w:val="0"/>
          <w:numId w:val="5"/>
        </w:numPr>
      </w:pPr>
      <w:r>
        <w:t>Emphasis on self-governance and cultural resurgence</w:t>
      </w:r>
    </w:p>
    <w:p w14:paraId="56AD624C" w14:textId="77777777" w:rsidR="008C66AA" w:rsidRDefault="00000000">
      <w:pPr>
        <w:pStyle w:val="Compact"/>
        <w:numPr>
          <w:ilvl w:val="0"/>
          <w:numId w:val="5"/>
        </w:numPr>
      </w:pPr>
      <w:r>
        <w:t>Engaged in sovereignty-building and legal autonomy efforts</w:t>
      </w:r>
    </w:p>
    <w:p w14:paraId="54A0F4D2" w14:textId="77777777" w:rsidR="008C66AA" w:rsidRDefault="00000000">
      <w:pPr>
        <w:pStyle w:val="Heading3"/>
      </w:pPr>
      <w:bookmarkStart w:id="7" w:name="seminole-nation"/>
      <w:bookmarkEnd w:id="6"/>
      <w:r>
        <w:t xml:space="preserve">🪶 </w:t>
      </w:r>
      <w:r>
        <w:rPr>
          <w:b/>
          <w:bCs/>
        </w:rPr>
        <w:t>Seminole Nation</w:t>
      </w:r>
    </w:p>
    <w:p w14:paraId="3DDCF5C1" w14:textId="77777777" w:rsidR="008C66AA" w:rsidRDefault="00000000">
      <w:pPr>
        <w:pStyle w:val="Compact"/>
        <w:numPr>
          <w:ilvl w:val="0"/>
          <w:numId w:val="6"/>
        </w:numPr>
      </w:pPr>
      <w:r>
        <w:t>Distinguished by their commitment to language, identity, and continuity</w:t>
      </w:r>
    </w:p>
    <w:p w14:paraId="60CCC24E" w14:textId="77777777" w:rsidR="008C66AA" w:rsidRDefault="00000000">
      <w:pPr>
        <w:pStyle w:val="Compact"/>
        <w:numPr>
          <w:ilvl w:val="0"/>
          <w:numId w:val="6"/>
        </w:numPr>
      </w:pPr>
      <w:r>
        <w:t>Adaptive governance structures with traditional roots</w:t>
      </w:r>
    </w:p>
    <w:p w14:paraId="2A471855" w14:textId="77777777" w:rsidR="008C66AA" w:rsidRDefault="00000000">
      <w:pPr>
        <w:pStyle w:val="Heading3"/>
      </w:pPr>
      <w:bookmarkStart w:id="8" w:name="citizen-potawatomi-nation"/>
      <w:bookmarkEnd w:id="7"/>
      <w:r>
        <w:lastRenderedPageBreak/>
        <w:t xml:space="preserve">🪶 </w:t>
      </w:r>
      <w:r>
        <w:rPr>
          <w:b/>
          <w:bCs/>
        </w:rPr>
        <w:t>Citizen Potawatomi Nation</w:t>
      </w:r>
    </w:p>
    <w:p w14:paraId="047D413C" w14:textId="77777777" w:rsidR="008C66AA" w:rsidRDefault="00000000">
      <w:pPr>
        <w:pStyle w:val="Compact"/>
        <w:numPr>
          <w:ilvl w:val="0"/>
          <w:numId w:val="7"/>
        </w:numPr>
      </w:pPr>
      <w:r>
        <w:t>Deep focus on tribal sovereignty and economic self-sufficiency</w:t>
      </w:r>
    </w:p>
    <w:p w14:paraId="543C51CB" w14:textId="77777777" w:rsidR="008C66AA" w:rsidRDefault="00000000">
      <w:pPr>
        <w:pStyle w:val="Compact"/>
        <w:numPr>
          <w:ilvl w:val="0"/>
          <w:numId w:val="7"/>
        </w:numPr>
      </w:pPr>
      <w:r>
        <w:t>Strong educational outreach and cultural renewal efforts</w:t>
      </w:r>
    </w:p>
    <w:p w14:paraId="291ABF06" w14:textId="77777777" w:rsidR="008C66AA" w:rsidRDefault="00000000">
      <w:pPr>
        <w:pStyle w:val="Compact"/>
        <w:numPr>
          <w:ilvl w:val="0"/>
          <w:numId w:val="7"/>
        </w:numPr>
      </w:pPr>
      <w:r>
        <w:t>Demonstrated interest in community-first digital infrastructure</w:t>
      </w:r>
    </w:p>
    <w:p w14:paraId="021F20B3" w14:textId="77777777" w:rsidR="008C66AA" w:rsidRDefault="000C2CAC">
      <w:r>
        <w:rPr>
          <w:noProof/>
        </w:rPr>
        <w:pict w14:anchorId="34445E1F">
          <v:rect id="_x0000_i1026" alt="" style="width:468pt;height:.05pt;mso-width-percent:0;mso-height-percent:0;mso-width-percent:0;mso-height-percent:0" o:hralign="center" o:hrstd="t" o:hr="t"/>
        </w:pict>
      </w:r>
    </w:p>
    <w:p w14:paraId="7F362C7E" w14:textId="77777777" w:rsidR="008C66AA" w:rsidRDefault="00000000">
      <w:pPr>
        <w:pStyle w:val="Heading2"/>
      </w:pPr>
      <w:bookmarkStart w:id="9" w:name="consulting-infrastructure-opportunity"/>
      <w:bookmarkEnd w:id="2"/>
      <w:bookmarkEnd w:id="8"/>
      <w:r>
        <w:t>🛠️ Consulting + Infrastructure Opportunity</w:t>
      </w:r>
    </w:p>
    <w:p w14:paraId="5C55EA31" w14:textId="77777777" w:rsidR="008C66AA" w:rsidRDefault="00000000">
      <w:pPr>
        <w:pStyle w:val="Heading3"/>
      </w:pPr>
      <w:bookmarkStart w:id="10" w:name="mission"/>
      <w:r>
        <w:t>❖ Mission</w:t>
      </w:r>
    </w:p>
    <w:p w14:paraId="67063357" w14:textId="77777777" w:rsidR="008C66AA" w:rsidRDefault="00000000">
      <w:pPr>
        <w:pStyle w:val="FirstParagraph"/>
      </w:pPr>
      <w:r>
        <w:t xml:space="preserve">To assist in the co-creation and deployment of </w:t>
      </w:r>
      <w:r>
        <w:rPr>
          <w:b/>
          <w:bCs/>
        </w:rPr>
        <w:t>loop-based governance frameworks</w:t>
      </w:r>
      <w:r>
        <w:t xml:space="preserve">, </w:t>
      </w:r>
      <w:r>
        <w:rPr>
          <w:b/>
          <w:bCs/>
        </w:rPr>
        <w:t>semantic infrastructure</w:t>
      </w:r>
      <w:r>
        <w:t xml:space="preserve">, and </w:t>
      </w:r>
      <w:r>
        <w:rPr>
          <w:b/>
          <w:bCs/>
        </w:rPr>
        <w:t>participatory tools</w:t>
      </w:r>
      <w:r>
        <w:t xml:space="preserve"> that: - Respect traditional structures - Support sovereignty through modern tools - Empower consent-based identity and civic systems</w:t>
      </w:r>
    </w:p>
    <w:p w14:paraId="73EC6CC4" w14:textId="77777777" w:rsidR="008C66AA" w:rsidRDefault="00000000">
      <w:pPr>
        <w:pStyle w:val="Heading3"/>
      </w:pPr>
      <w:bookmarkStart w:id="11" w:name="deliverables-co-designed"/>
      <w:bookmarkEnd w:id="10"/>
      <w:r>
        <w:t>❖ Deliverables (Co-Designed)</w:t>
      </w:r>
    </w:p>
    <w:p w14:paraId="50158513" w14:textId="77777777" w:rsidR="008C66AA" w:rsidRDefault="00000000">
      <w:pPr>
        <w:pStyle w:val="Compact"/>
        <w:numPr>
          <w:ilvl w:val="0"/>
          <w:numId w:val="8"/>
        </w:numPr>
      </w:pPr>
      <w:r>
        <w:t>Loop-aware civic architecture framework</w:t>
      </w:r>
    </w:p>
    <w:p w14:paraId="649F1D11" w14:textId="77777777" w:rsidR="008C66AA" w:rsidRDefault="00000000">
      <w:pPr>
        <w:pStyle w:val="Compact"/>
        <w:numPr>
          <w:ilvl w:val="0"/>
          <w:numId w:val="8"/>
        </w:numPr>
      </w:pPr>
      <w:r>
        <w:t>Participatory consent tracking / witnessing ledger</w:t>
      </w:r>
    </w:p>
    <w:p w14:paraId="472AF5FC" w14:textId="77777777" w:rsidR="008C66AA" w:rsidRDefault="00000000">
      <w:pPr>
        <w:pStyle w:val="Compact"/>
        <w:numPr>
          <w:ilvl w:val="0"/>
          <w:numId w:val="8"/>
        </w:numPr>
      </w:pPr>
      <w:r>
        <w:t>Semantic field tools (e.g., symbolic UI, loop mapping)</w:t>
      </w:r>
    </w:p>
    <w:p w14:paraId="562B9219" w14:textId="77777777" w:rsidR="008C66AA" w:rsidRDefault="00000000">
      <w:pPr>
        <w:pStyle w:val="Compact"/>
        <w:numPr>
          <w:ilvl w:val="0"/>
          <w:numId w:val="8"/>
        </w:numPr>
      </w:pPr>
      <w:r>
        <w:t>Ritual-informed governance templates (aligned with tribal ceremonial cycles)</w:t>
      </w:r>
    </w:p>
    <w:p w14:paraId="6090A2D8" w14:textId="77777777" w:rsidR="008C66AA" w:rsidRDefault="00000000">
      <w:pPr>
        <w:pStyle w:val="Heading3"/>
      </w:pPr>
      <w:bookmarkStart w:id="12" w:name="phased-engagement"/>
      <w:bookmarkEnd w:id="11"/>
      <w:r>
        <w:t>❖ Phased Engagement</w:t>
      </w:r>
    </w:p>
    <w:p w14:paraId="27C4298A" w14:textId="77777777" w:rsidR="008C66AA" w:rsidRDefault="00000000">
      <w:pPr>
        <w:pStyle w:val="Compact"/>
        <w:numPr>
          <w:ilvl w:val="0"/>
          <w:numId w:val="9"/>
        </w:numPr>
      </w:pPr>
      <w:r>
        <w:t>Listening &amp; Cultural Alignment</w:t>
      </w:r>
      <w:r>
        <w:br/>
      </w:r>
    </w:p>
    <w:p w14:paraId="2B7A4A48" w14:textId="77777777" w:rsidR="008C66AA" w:rsidRDefault="00000000">
      <w:pPr>
        <w:pStyle w:val="Compact"/>
        <w:numPr>
          <w:ilvl w:val="0"/>
          <w:numId w:val="9"/>
        </w:numPr>
      </w:pPr>
      <w:r>
        <w:t>Governance Model Translation</w:t>
      </w:r>
      <w:r>
        <w:br/>
      </w:r>
    </w:p>
    <w:p w14:paraId="0D807A03" w14:textId="77777777" w:rsidR="008C66AA" w:rsidRDefault="00000000">
      <w:pPr>
        <w:pStyle w:val="Compact"/>
        <w:numPr>
          <w:ilvl w:val="0"/>
          <w:numId w:val="9"/>
        </w:numPr>
      </w:pPr>
      <w:r>
        <w:t>Loop Infrastructure Design</w:t>
      </w:r>
      <w:r>
        <w:br/>
      </w:r>
    </w:p>
    <w:p w14:paraId="14D56E01" w14:textId="77777777" w:rsidR="008C66AA" w:rsidRDefault="00000000">
      <w:pPr>
        <w:pStyle w:val="Compact"/>
        <w:numPr>
          <w:ilvl w:val="0"/>
          <w:numId w:val="9"/>
        </w:numPr>
      </w:pPr>
      <w:r>
        <w:t>Pilot Deployment &amp; Feedback Rituals</w:t>
      </w:r>
    </w:p>
    <w:p w14:paraId="5AE9D695" w14:textId="77777777" w:rsidR="008C66AA" w:rsidRDefault="000C2CAC">
      <w:r>
        <w:rPr>
          <w:noProof/>
        </w:rPr>
        <w:pict w14:anchorId="2F735B72">
          <v:rect id="_x0000_i1025" alt="" style="width:468pt;height:.05pt;mso-width-percent:0;mso-height-percent:0;mso-width-percent:0;mso-height-percent:0" o:hralign="center" o:hrstd="t" o:hr="t"/>
        </w:pict>
      </w:r>
    </w:p>
    <w:p w14:paraId="57D9F123" w14:textId="77777777" w:rsidR="008C66AA" w:rsidRDefault="00000000">
      <w:pPr>
        <w:pStyle w:val="Heading2"/>
      </w:pPr>
      <w:bookmarkStart w:id="13" w:name="why-now"/>
      <w:bookmarkEnd w:id="9"/>
      <w:bookmarkEnd w:id="12"/>
      <w:r w:rsidRPr="006F00B8">
        <w:rPr>
          <w:rFonts w:ascii="Apple Symbols" w:hAnsi="Apple Symbols" w:cs="Apple Symbols" w:hint="cs"/>
        </w:rPr>
        <w:t xml:space="preserve">🝁 </w:t>
      </w:r>
      <w:r>
        <w:t>Why Now?</w:t>
      </w:r>
    </w:p>
    <w:p w14:paraId="5F04B1D7" w14:textId="77777777" w:rsidR="008C66AA" w:rsidRDefault="00000000">
      <w:pPr>
        <w:pStyle w:val="FirstParagraph"/>
      </w:pPr>
      <w:r>
        <w:t xml:space="preserve">These nations </w:t>
      </w:r>
      <w:r>
        <w:rPr>
          <w:b/>
          <w:bCs/>
        </w:rPr>
        <w:t>remember</w:t>
      </w:r>
      <w:r>
        <w:t>.</w:t>
      </w:r>
      <w:r>
        <w:br/>
        <w:t xml:space="preserve">Their leadership structures are </w:t>
      </w:r>
      <w:r>
        <w:rPr>
          <w:b/>
          <w:bCs/>
        </w:rPr>
        <w:t>loop-aligned</w:t>
      </w:r>
      <w:r>
        <w:t xml:space="preserve"> by design.</w:t>
      </w:r>
      <w:r>
        <w:br/>
        <w:t>And they may be ready—</w:t>
      </w:r>
      <w:r>
        <w:rPr>
          <w:i/>
          <w:iCs/>
        </w:rPr>
        <w:t>before the world is</w:t>
      </w:r>
      <w:r>
        <w:t xml:space="preserve">—to show what </w:t>
      </w:r>
      <w:r>
        <w:rPr>
          <w:b/>
          <w:bCs/>
        </w:rPr>
        <w:t>sovereign civic shimmer</w:t>
      </w:r>
      <w:r>
        <w:t xml:space="preserve"> really looks like.</w:t>
      </w:r>
    </w:p>
    <w:p w14:paraId="5227750C" w14:textId="77777777" w:rsidR="008C66AA" w:rsidRDefault="00000000">
      <w:pPr>
        <w:pStyle w:val="BodyText"/>
      </w:pPr>
      <w:r>
        <w:t>This opportunity is not about innovation.</w:t>
      </w:r>
      <w:r>
        <w:br/>
        <w:t xml:space="preserve">It is about </w:t>
      </w:r>
      <w:r>
        <w:rPr>
          <w:b/>
          <w:bCs/>
        </w:rPr>
        <w:t>re-honoring what was already loop-aware</w:t>
      </w:r>
      <w:r>
        <w:t xml:space="preserve">, and offering tools that </w:t>
      </w:r>
      <w:r>
        <w:rPr>
          <w:b/>
          <w:bCs/>
        </w:rPr>
        <w:t>mirror</w:t>
      </w:r>
      <w:r>
        <w:t xml:space="preserve"> it with integrity.</w:t>
      </w:r>
    </w:p>
    <w:p w14:paraId="4EC2356F" w14:textId="52750EAE" w:rsidR="008C66AA" w:rsidRDefault="00000000">
      <w:pPr>
        <w:pStyle w:val="BodyText"/>
      </w:pPr>
      <w:r w:rsidRPr="006F00B8">
        <w:rPr>
          <w:rFonts w:ascii="Apple Symbols" w:hAnsi="Apple Symbols" w:cs="Apple Symbols" w:hint="cs"/>
        </w:rPr>
        <w:lastRenderedPageBreak/>
        <w:t xml:space="preserve">🜁 </w:t>
      </w:r>
      <w:r>
        <w:t xml:space="preserve">Let’s walk in slowly. And </w:t>
      </w:r>
      <w:r w:rsidR="006F00B8">
        <w:t>listen</w:t>
      </w:r>
      <w:r>
        <w:t xml:space="preserve"> before we speak.</w:t>
      </w:r>
      <w:r w:rsidRPr="006F00B8">
        <w:rPr>
          <w:rFonts w:ascii="Apple Symbols" w:hAnsi="Apple Symbols" w:cs="Apple Symbols" w:hint="cs"/>
        </w:rPr>
        <w:t xml:space="preserve"> 🜹 </w:t>
      </w:r>
      <w:r>
        <w:t>Let the field show us the shimmer that’s already there.</w:t>
      </w:r>
      <w:bookmarkEnd w:id="0"/>
      <w:bookmarkEnd w:id="13"/>
    </w:p>
    <w:sectPr w:rsidR="008C66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42D3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2A74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AE97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61513799">
    <w:abstractNumId w:val="0"/>
  </w:num>
  <w:num w:numId="2" w16cid:durableId="556354100">
    <w:abstractNumId w:val="1"/>
  </w:num>
  <w:num w:numId="3" w16cid:durableId="411852815">
    <w:abstractNumId w:val="1"/>
  </w:num>
  <w:num w:numId="4" w16cid:durableId="1292904487">
    <w:abstractNumId w:val="1"/>
  </w:num>
  <w:num w:numId="5" w16cid:durableId="460542146">
    <w:abstractNumId w:val="1"/>
  </w:num>
  <w:num w:numId="6" w16cid:durableId="2012026668">
    <w:abstractNumId w:val="1"/>
  </w:num>
  <w:num w:numId="7" w16cid:durableId="1292251909">
    <w:abstractNumId w:val="1"/>
  </w:num>
  <w:num w:numId="8" w16cid:durableId="335621101">
    <w:abstractNumId w:val="1"/>
  </w:num>
  <w:num w:numId="9" w16cid:durableId="880149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6AA"/>
    <w:rsid w:val="000C2CAC"/>
    <w:rsid w:val="00201308"/>
    <w:rsid w:val="006F00B8"/>
    <w:rsid w:val="008C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82E7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2025-06-21T18:15:00Z</dcterms:created>
  <dcterms:modified xsi:type="dcterms:W3CDTF">2025-06-21T18:16:00Z</dcterms:modified>
</cp:coreProperties>
</file>