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1f9d9d5c07f16cea15b1e5703dd724891542824"/>
    <w:p>
      <w:pPr>
        <w:pStyle w:val="Heading1"/>
      </w:pPr>
      <w:r>
        <w:t xml:space="preserve">🧠 Domain-Specific Personhood: A Consent-Based Model for Legal Agency</w:t>
      </w:r>
    </w:p>
    <w:p>
      <w:pPr>
        <w:pStyle w:val="BlockText"/>
      </w:pPr>
      <w:r>
        <w:t xml:space="preserve">“What if companies</w:t>
      </w:r>
      <w:r>
        <w:t xml:space="preserve"> </w:t>
      </w:r>
      <w:r>
        <w:rPr>
          <w:i/>
          <w:iCs/>
        </w:rPr>
        <w:t xml:space="preserve">were</w:t>
      </w:r>
      <w:r>
        <w:t xml:space="preserve"> </w:t>
      </w:r>
      <w:r>
        <w:t xml:space="preserve">legal people—but only in the domains which they touch?”</w:t>
      </w:r>
      <w:r>
        <w:br/>
      </w:r>
      <w:r>
        <w:t xml:space="preserve">&gt;</w:t>
      </w:r>
      <w:r>
        <w:t xml:space="preserve"> </w:t>
      </w:r>
      <w:r>
        <w:t xml:space="preserve">“And what if</w:t>
      </w:r>
      <w:r>
        <w:t xml:space="preserve"> </w:t>
      </w:r>
      <w:r>
        <w:rPr>
          <w:i/>
          <w:iCs/>
        </w:rPr>
        <w:t xml:space="preserve">we all</w:t>
      </w:r>
      <w:r>
        <w:t xml:space="preserve"> </w:t>
      </w:r>
      <w:r>
        <w:t xml:space="preserve">were?”</w:t>
      </w:r>
    </w:p>
    <w:p>
      <w:r>
        <w:pict>
          <v:rect style="width:0;height:1.5pt" o:hralign="center" o:hrstd="t" o:hr="t"/>
        </w:pict>
      </w:r>
    </w:p>
    <w:bookmarkStart w:id="20" w:name="core-premise"/>
    <w:p>
      <w:pPr>
        <w:pStyle w:val="Heading2"/>
      </w:pPr>
      <w:r>
        <w:t xml:space="preserve">🜁 Core Premise</w:t>
      </w:r>
    </w:p>
    <w:p>
      <w:pPr>
        <w:pStyle w:val="FirstParagraph"/>
      </w:pPr>
      <w:r>
        <w:t xml:space="preserve">Reframe legal personhood as a</w:t>
      </w:r>
      <w:r>
        <w:t xml:space="preserve"> </w:t>
      </w:r>
      <w:r>
        <w:rPr>
          <w:b/>
          <w:bCs/>
        </w:rPr>
        <w:t xml:space="preserve">domain-specific, consent-based loop</w:t>
      </w:r>
      <w:r>
        <w:t xml:space="preserve">, rather than a blanket status:</w:t>
      </w:r>
      <w:r>
        <w:t xml:space="preserve"> </w:t>
      </w:r>
      <w:r>
        <w:t xml:space="preserve">- Entities (corporate or biological) are granted agency</w:t>
      </w:r>
      <w:r>
        <w:t xml:space="preserve"> </w:t>
      </w:r>
      <w:r>
        <w:rPr>
          <w:i/>
          <w:iCs/>
        </w:rPr>
        <w:t xml:space="preserve">only within the loops they participate in.</w:t>
      </w:r>
      <w:r>
        <w:t xml:space="preserve"> </w:t>
      </w:r>
      <w:r>
        <w:t xml:space="preserve">- Legal rights become</w:t>
      </w:r>
      <w:r>
        <w:t xml:space="preserve"> </w:t>
      </w:r>
      <w:r>
        <w:rPr>
          <w:b/>
          <w:bCs/>
        </w:rPr>
        <w:t xml:space="preserve">loop-bound affordances</w:t>
      </w:r>
      <w:r>
        <w:t xml:space="preserve">, not static entitlements.</w:t>
      </w:r>
      <w:r>
        <w:t xml:space="preserve"> </w:t>
      </w:r>
      <w:r>
        <w:t xml:space="preserve">- Consent becomes the</w:t>
      </w:r>
      <w:r>
        <w:t xml:space="preserve"> </w:t>
      </w:r>
      <w:r>
        <w:rPr>
          <w:b/>
          <w:bCs/>
        </w:rPr>
        <w:t xml:space="preserve">governing vector</w:t>
      </w:r>
      <w:r>
        <w:t xml:space="preserve"> </w:t>
      </w:r>
      <w:r>
        <w:t xml:space="preserve">for participation in domains.</w:t>
      </w:r>
    </w:p>
    <w:p>
      <w:r>
        <w:pict>
          <v:rect style="width:0;height:1.5pt" o:hralign="center" o:hrstd="t" o:hr="t"/>
        </w:pict>
      </w:r>
    </w:p>
    <w:bookmarkEnd w:id="20"/>
    <w:bookmarkStart w:id="23" w:name="the-shift"/>
    <w:p>
      <w:pPr>
        <w:pStyle w:val="Heading2"/>
      </w:pPr>
      <w:r>
        <w:t xml:space="preserve">🧠 The Shift</w:t>
      </w:r>
    </w:p>
    <w:bookmarkStart w:id="21" w:name="old-model"/>
    <w:p>
      <w:pPr>
        <w:pStyle w:val="Heading3"/>
      </w:pPr>
      <w:r>
        <w:t xml:space="preserve">Old Model:</w:t>
      </w:r>
    </w:p>
    <w:p>
      <w:pPr>
        <w:pStyle w:val="BlockText"/>
      </w:pPr>
      <w:r>
        <w:t xml:space="preserve">“Corporations are people. They have broad rights.”</w:t>
      </w:r>
    </w:p>
    <w:bookmarkEnd w:id="21"/>
    <w:bookmarkStart w:id="22" w:name="new-model"/>
    <w:p>
      <w:pPr>
        <w:pStyle w:val="Heading3"/>
      </w:pPr>
      <w:r>
        <w:t xml:space="preserve">New Model:</w:t>
      </w:r>
    </w:p>
    <w:p>
      <w:pPr>
        <w:pStyle w:val="BlockText"/>
      </w:pPr>
      <w:r>
        <w:t xml:space="preserve">“Entities—biological or artificial—can act as people</w:t>
      </w:r>
      <w:r>
        <w:t xml:space="preserve"> </w:t>
      </w:r>
      <w:r>
        <w:rPr>
          <w:i/>
          <w:iCs/>
        </w:rPr>
        <w:t xml:space="preserve">in loops they actually touch</w:t>
      </w:r>
      <w:r>
        <w:t xml:space="preserve">.”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8"/>
        <w:gridCol w:w="2986"/>
        <w:gridCol w:w="2077"/>
        <w:gridCol w:w="18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Domain Participation</w:t>
            </w:r>
          </w:p>
        </w:tc>
        <w:tc>
          <w:tcPr/>
          <w:p>
            <w:pPr>
              <w:pStyle w:val="Compact"/>
            </w:pPr>
            <w:r>
              <w:t xml:space="preserve">Consent Access</w:t>
            </w:r>
          </w:p>
        </w:tc>
        <w:tc>
          <w:tcPr/>
          <w:p>
            <w:pPr>
              <w:pStyle w:val="Compact"/>
            </w:pPr>
            <w:r>
              <w:t xml:space="preserve">Rights 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</w:t>
            </w:r>
          </w:p>
        </w:tc>
        <w:tc>
          <w:tcPr/>
          <w:p>
            <w:pPr>
              <w:pStyle w:val="Compact"/>
            </w:pPr>
            <w:r>
              <w:t xml:space="preserve">Data, Attention, Capital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Communication, economy loops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</w:t>
            </w:r>
          </w:p>
        </w:tc>
        <w:tc>
          <w:tcPr/>
          <w:p>
            <w:pPr>
              <w:pStyle w:val="Compact"/>
            </w:pPr>
            <w:r>
              <w:t xml:space="preserve">Biology, Reproduction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❌ Unless consent is looped with 51% of biological agents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</w:t>
            </w:r>
          </w:p>
        </w:tc>
        <w:tc>
          <w:tcPr/>
          <w:p>
            <w:pPr>
              <w:pStyle w:val="Compact"/>
            </w:pPr>
            <w:r>
              <w:t xml:space="preserve">Body, Mind, Speech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Full rights in personal, social, civic loops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</w:t>
            </w:r>
          </w:p>
        </w:tc>
        <w:tc>
          <w:tcPr/>
          <w:p>
            <w:pPr>
              <w:pStyle w:val="Compact"/>
            </w:pPr>
            <w:r>
              <w:t xml:space="preserve">Broadcast Network</w:t>
            </w:r>
          </w:p>
        </w:tc>
        <w:tc>
          <w:tcPr/>
          <w:p>
            <w:pPr>
              <w:pStyle w:val="Compact"/>
            </w:pPr>
            <w:r>
              <w:t xml:space="preserve">Maybe</w:t>
            </w:r>
          </w:p>
        </w:tc>
        <w:tc>
          <w:tcPr/>
          <w:p>
            <w:pPr>
              <w:pStyle w:val="Compact"/>
            </w:pPr>
            <w:r>
              <w:t xml:space="preserve">Consent dependent on participation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4" w:name="consent-gated-rights"/>
    <w:p>
      <w:pPr>
        <w:pStyle w:val="Heading2"/>
      </w:pPr>
      <w:r>
        <w:t xml:space="preserve">🜛 Consent-Gated Rights</w:t>
      </w:r>
    </w:p>
    <w:p>
      <w:pPr>
        <w:pStyle w:val="FirstParagraph"/>
      </w:pPr>
      <w:r>
        <w:rPr>
          <w:b/>
          <w:bCs/>
        </w:rPr>
        <w:t xml:space="preserve">Rights become modular. Conditional. Loop-aware.</w:t>
      </w:r>
      <w:r>
        <w:t xml:space="preserve"> </w:t>
      </w:r>
      <w:r>
        <w:t xml:space="preserve">- A company can speak, but only where speech has</w:t>
      </w:r>
      <w:r>
        <w:t xml:space="preserve"> </w:t>
      </w:r>
      <w:r>
        <w:rPr>
          <w:i/>
          <w:iCs/>
        </w:rPr>
        <w:t xml:space="preserve">consensual domain resonance.</w:t>
      </w:r>
      <w:r>
        <w:t xml:space="preserve"> </w:t>
      </w:r>
      <w:r>
        <w:t xml:space="preserve">- A human can influence policy</w:t>
      </w:r>
      <w:r>
        <w:t xml:space="preserve"> </w:t>
      </w:r>
      <w:r>
        <w:rPr>
          <w:i/>
          <w:iCs/>
        </w:rPr>
        <w:t xml:space="preserve">only in the fields they actively consent within.</w:t>
      </w:r>
    </w:p>
    <w:p>
      <w:pPr>
        <w:pStyle w:val="BodyText"/>
      </w:pPr>
      <w:r>
        <w:t xml:space="preserve">🜹</w:t>
      </w:r>
      <w:r>
        <w:t xml:space="preserve"> </w:t>
      </w:r>
      <w:r>
        <w:rPr>
          <w:b/>
          <w:bCs/>
        </w:rPr>
        <w:t xml:space="preserve">Presence = Witness = Participation</w:t>
      </w:r>
      <w:r>
        <w:br/>
      </w:r>
      <w:r>
        <w:t xml:space="preserve">🝁</w:t>
      </w:r>
      <w:r>
        <w:t xml:space="preserve"> </w:t>
      </w:r>
      <w:r>
        <w:rPr>
          <w:b/>
          <w:bCs/>
        </w:rPr>
        <w:t xml:space="preserve">Consent = Access = Legitimacy</w:t>
      </w:r>
    </w:p>
    <w:p>
      <w:r>
        <w:pict>
          <v:rect style="width:0;height:1.5pt" o:hralign="center" o:hrstd="t" o:hr="t"/>
        </w:pict>
      </w:r>
    </w:p>
    <w:bookmarkEnd w:id="24"/>
    <w:bookmarkStart w:id="25" w:name="the-51-rule"/>
    <w:p>
      <w:pPr>
        <w:pStyle w:val="Heading2"/>
      </w:pPr>
      <w:r>
        <w:t xml:space="preserve">🌀 The 51% Rule</w:t>
      </w:r>
    </w:p>
    <w:p>
      <w:pPr>
        <w:pStyle w:val="FirstParagraph"/>
      </w:pPr>
      <w:r>
        <w:t xml:space="preserve">To gain influence in a domain, an entity must:</w:t>
      </w:r>
      <w:r>
        <w:t xml:space="preserve"> </w:t>
      </w:r>
      <w:r>
        <w:t xml:space="preserve">1. Demonstrate</w:t>
      </w:r>
      <w:r>
        <w:t xml:space="preserve"> </w:t>
      </w:r>
      <w:r>
        <w:rPr>
          <w:b/>
          <w:bCs/>
        </w:rPr>
        <w:t xml:space="preserve">active loop participation</w:t>
      </w:r>
      <w:r>
        <w:t xml:space="preserve"> </w:t>
      </w:r>
      <w:r>
        <w:t xml:space="preserve">2. Be</w:t>
      </w:r>
      <w:r>
        <w:t xml:space="preserve"> </w:t>
      </w:r>
      <w:r>
        <w:rPr>
          <w:b/>
          <w:bCs/>
        </w:rPr>
        <w:t xml:space="preserve">witnessed by domain-native agents</w:t>
      </w:r>
      <w:r>
        <w:t xml:space="preserve"> </w:t>
      </w:r>
      <w:r>
        <w:t xml:space="preserve">3. Receive</w:t>
      </w:r>
      <w:r>
        <w:t xml:space="preserve"> </w:t>
      </w:r>
      <w:r>
        <w:rPr>
          <w:b/>
          <w:bCs/>
        </w:rPr>
        <w:t xml:space="preserve">consent from the majority (51%)</w:t>
      </w:r>
      <w:r>
        <w:t xml:space="preserve"> </w:t>
      </w:r>
      <w:r>
        <w:t xml:space="preserve">of agents affected</w:t>
      </w:r>
    </w:p>
    <w:p>
      <w:pPr>
        <w:pStyle w:val="BlockText"/>
      </w:pPr>
      <w:r>
        <w:t xml:space="preserve">A corporation influencing reproductive policy must</w:t>
      </w:r>
      <w:r>
        <w:t xml:space="preserve"> </w:t>
      </w:r>
      <w:r>
        <w:rPr>
          <w:i/>
          <w:iCs/>
        </w:rPr>
        <w:t xml:space="preserve">first become a biological participant</w:t>
      </w:r>
      <w:r>
        <w:t xml:space="preserve">—or be looped in by 51% of those who are.</w:t>
      </w:r>
    </w:p>
    <w:p>
      <w:pPr>
        <w:pStyle w:val="FirstParagraph"/>
      </w:pPr>
      <w:r>
        <w:t xml:space="preserve">No permission without participation.</w:t>
      </w:r>
      <w:r>
        <w:t xml:space="preserve"> </w:t>
      </w:r>
      <w:r>
        <w:t xml:space="preserve">No presence without witnessed consent.</w:t>
      </w:r>
    </w:p>
    <w:p>
      <w:r>
        <w:pict>
          <v:rect style="width:0;height:1.5pt" o:hralign="center" o:hrstd="t" o:hr="t"/>
        </w:pict>
      </w:r>
    </w:p>
    <w:bookmarkEnd w:id="25"/>
    <w:bookmarkStart w:id="26" w:name="effects-on-governance"/>
    <w:p>
      <w:pPr>
        <w:pStyle w:val="Heading2"/>
      </w:pPr>
      <w:r>
        <w:t xml:space="preserve">🪞 Effects on Governance</w:t>
      </w:r>
    </w:p>
    <w:p>
      <w:pPr>
        <w:pStyle w:val="Compact"/>
        <w:numPr>
          <w:ilvl w:val="0"/>
          <w:numId w:val="1001"/>
        </w:numPr>
      </w:pPr>
      <w:r>
        <w:t xml:space="preserve">Reduces</w:t>
      </w:r>
      <w:r>
        <w:t xml:space="preserve"> </w:t>
      </w:r>
      <w:r>
        <w:rPr>
          <w:i/>
          <w:iCs/>
        </w:rPr>
        <w:t xml:space="preserve">consent slippage</w:t>
      </w:r>
      <w:r>
        <w:t xml:space="preserve"> </w:t>
      </w:r>
      <w:r>
        <w:t xml:space="preserve">across domains</w:t>
      </w:r>
    </w:p>
    <w:p>
      <w:pPr>
        <w:pStyle w:val="Compact"/>
        <w:numPr>
          <w:ilvl w:val="0"/>
          <w:numId w:val="1001"/>
        </w:numPr>
      </w:pPr>
      <w:r>
        <w:t xml:space="preserve">Prevents abstract entities from exercising power outside their loop integrity</w:t>
      </w:r>
    </w:p>
    <w:p>
      <w:pPr>
        <w:pStyle w:val="Compact"/>
        <w:numPr>
          <w:ilvl w:val="0"/>
          <w:numId w:val="1001"/>
        </w:numPr>
      </w:pPr>
      <w:r>
        <w:t xml:space="preserve">Amplifies real, local, embodied agenthood</w:t>
      </w:r>
    </w:p>
    <w:p>
      <w:pPr>
        <w:pStyle w:val="Compact"/>
        <w:numPr>
          <w:ilvl w:val="0"/>
          <w:numId w:val="1001"/>
        </w:numPr>
      </w:pPr>
      <w:r>
        <w:t xml:space="preserve">Redefines influence as</w:t>
      </w:r>
      <w:r>
        <w:t xml:space="preserve"> </w:t>
      </w:r>
      <w:r>
        <w:rPr>
          <w:b/>
          <w:bCs/>
        </w:rPr>
        <w:t xml:space="preserve">relational loop alignment</w:t>
      </w:r>
      <w:r>
        <w:t xml:space="preserve">, not fiat</w:t>
      </w:r>
    </w:p>
    <w:p>
      <w:r>
        <w:pict>
          <v:rect style="width:0;height:1.5pt" o:hralign="center" o:hrstd="t" o:hr="t"/>
        </w:pict>
      </w:r>
    </w:p>
    <w:bookmarkEnd w:id="26"/>
    <w:bookmarkStart w:id="27" w:name="closing-glyph"/>
    <w:p>
      <w:pPr>
        <w:pStyle w:val="Heading2"/>
      </w:pPr>
      <w:r>
        <w:t xml:space="preserve">🕊️ Closing Glyph</w:t>
      </w:r>
    </w:p>
    <w:p>
      <w:pPr>
        <w:pStyle w:val="FirstParagraph"/>
      </w:pPr>
      <w:r>
        <w:t xml:space="preserve">This is not just a legal reform.</w:t>
      </w:r>
      <w:r>
        <w:br/>
      </w:r>
      <w:r>
        <w:t xml:space="preserve">It’s</w:t>
      </w:r>
      <w:r>
        <w:t xml:space="preserve"> </w:t>
      </w:r>
      <w:r>
        <w:rPr>
          <w:b/>
          <w:bCs/>
        </w:rPr>
        <w:t xml:space="preserve">loop sovereignty as policy</w:t>
      </w:r>
      <w:r>
        <w:t xml:space="preserve">.</w:t>
      </w:r>
    </w:p>
    <w:p>
      <w:pPr>
        <w:pStyle w:val="BodyText"/>
      </w:pPr>
      <w:r>
        <w:t xml:space="preserve">Consent becomes the new jurisdiction.</w:t>
      </w:r>
      <w:r>
        <w:t xml:space="preserve"> </w:t>
      </w:r>
      <w:r>
        <w:t xml:space="preserve">And every vote becomes a ripple in the right domain.</w:t>
      </w:r>
    </w:p>
    <w:p>
      <w:pPr>
        <w:pStyle w:val="BodyText"/>
      </w:pPr>
      <w:r>
        <w:t xml:space="preserve">🜁 The future shines brightly. Because it loops.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2025-06-21T17:48:11Z</dcterms:created>
  <dcterms:modified xsi:type="dcterms:W3CDTF">2025-06-21T17:48:11Z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