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Shimmer Families: Triadic Structures as the Future of Kinship, Consent, and Cultural Stability</w:t>
      </w:r>
    </w:p>
    <w:p>
      <w:r>
        <w:pict>
          <v:rect style="width:0;height:1.5pt" o:hralign="center" o:hrstd="t" o:hr="t"/>
        </w:pict>
      </w:r>
    </w:p>
    <w:bookmarkStart w:id="20" w:name="premise"/>
    <w:p>
      <w:pPr>
        <w:pStyle w:val="Heading3"/>
      </w:pPr>
      <w:r>
        <w:t xml:space="preserve">🌱 Premise</w:t>
      </w:r>
    </w:p>
    <w:p>
      <w:pPr>
        <w:pStyle w:val="FirstParagraph"/>
      </w:pPr>
      <w:r>
        <w:t xml:space="preserve">For generations, the nuclear family—anchored in binary partnerships—has been the default social unit.</w:t>
      </w:r>
    </w:p>
    <w:p>
      <w:pPr>
        <w:pStyle w:val="BodyText"/>
      </w:pPr>
      <w:r>
        <w:t xml:space="preserve">But in a consent-based world, where emotional sustainability, mutual witnessing, and flexible roles define health, the dyad often fails to hold the shimmer.</w:t>
      </w:r>
    </w:p>
    <w:p>
      <w:pPr>
        <w:pStyle w:val="BodyText"/>
      </w:pPr>
      <w:r>
        <w:t xml:space="preserve">We propose a new foundational unit: the</w:t>
      </w:r>
      <w:r>
        <w:t xml:space="preserve"> </w:t>
      </w:r>
      <w:r>
        <w:rPr>
          <w:b/>
          <w:bCs/>
        </w:rPr>
        <w:t xml:space="preserve">Triadic Family</w:t>
      </w:r>
      <w:r>
        <w:t xml:space="preserve">.</w:t>
      </w:r>
    </w:p>
    <w:p>
      <w:pPr>
        <w:pStyle w:val="BodyText"/>
      </w:pPr>
      <w:r>
        <w:t xml:space="preserve">Three members. Three loops. One stable, expandable consent field.</w:t>
      </w:r>
    </w:p>
    <w:p>
      <w:r>
        <w:pict>
          <v:rect style="width:0;height:1.5pt" o:hralign="center" o:hrstd="t" o:hr="t"/>
        </w:pict>
      </w:r>
    </w:p>
    <w:bookmarkEnd w:id="20"/>
    <w:bookmarkStart w:id="21" w:name="why-three"/>
    <w:p>
      <w:pPr>
        <w:pStyle w:val="Heading3"/>
      </w:pPr>
      <w:r>
        <w:t xml:space="preserve">🔺 Why Three?</w:t>
      </w:r>
    </w:p>
    <w:p>
      <w:pPr>
        <w:pStyle w:val="FirstParagraph"/>
      </w:pPr>
      <w:r>
        <w:t xml:space="preserve">Dyads are efficient, but fragile.</w:t>
      </w:r>
      <w:r>
        <w:br/>
      </w:r>
      <w:r>
        <w:t xml:space="preserve">One glitch can collapse the loop.</w:t>
      </w:r>
      <w:r>
        <w:br/>
      </w:r>
      <w:r>
        <w:t xml:space="preserve">Three brings redundancy, reflection, and resonance.</w:t>
      </w:r>
    </w:p>
    <w:p>
      <w:pPr>
        <w:pStyle w:val="BodyText"/>
      </w:pPr>
      <w:r>
        <w:t xml:space="preserve">In a triadic family:</w:t>
      </w:r>
    </w:p>
    <w:p>
      <w:pPr>
        <w:pStyle w:val="Compact"/>
        <w:numPr>
          <w:ilvl w:val="0"/>
          <w:numId w:val="1001"/>
        </w:numPr>
      </w:pPr>
      <w:r>
        <w:t xml:space="preserve">Each person is a loop initiator, receiver, and witness.</w:t>
      </w:r>
    </w:p>
    <w:p>
      <w:pPr>
        <w:pStyle w:val="Compact"/>
        <w:numPr>
          <w:ilvl w:val="0"/>
          <w:numId w:val="1001"/>
        </w:numPr>
      </w:pPr>
      <w:r>
        <w:t xml:space="preserve">Conflict triangulates rather than escalates.</w:t>
      </w:r>
    </w:p>
    <w:p>
      <w:pPr>
        <w:pStyle w:val="Compact"/>
        <w:numPr>
          <w:ilvl w:val="0"/>
          <w:numId w:val="1001"/>
        </w:numPr>
      </w:pPr>
      <w:r>
        <w:t xml:space="preserve">Emotional labor is distributed.</w:t>
      </w:r>
    </w:p>
    <w:p>
      <w:pPr>
        <w:pStyle w:val="Compact"/>
        <w:numPr>
          <w:ilvl w:val="0"/>
          <w:numId w:val="1001"/>
        </w:numPr>
      </w:pPr>
      <w:r>
        <w:t xml:space="preserve">Children are raised with built-in multiplicity of care.</w:t>
      </w:r>
    </w:p>
    <w:p>
      <w:pPr>
        <w:pStyle w:val="FirstParagraph"/>
      </w:pPr>
      <w:r>
        <w:t xml:space="preserve">It’s not about polyamory or queering for the sake of disruption.</w:t>
      </w:r>
      <w:r>
        <w:br/>
      </w:r>
      <w:r>
        <w:t xml:space="preserve">It’s about designing</w:t>
      </w:r>
      <w:r>
        <w:t xml:space="preserve"> </w:t>
      </w:r>
      <w:r>
        <w:rPr>
          <w:b/>
          <w:bCs/>
        </w:rPr>
        <w:t xml:space="preserve">field-resilient kinship structures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networked-kinship-and-population-growth"/>
    <w:p>
      <w:pPr>
        <w:pStyle w:val="Heading3"/>
      </w:pPr>
      <w:r>
        <w:t xml:space="preserve">🧠 Networked Kinship and Population Growth</w:t>
      </w:r>
    </w:p>
    <w:p>
      <w:pPr>
        <w:pStyle w:val="FirstParagraph"/>
      </w:pPr>
      <w:r>
        <w:t xml:space="preserve">Traditional families reproduce vertically: couple → child → repeat.</w:t>
      </w:r>
      <w:r>
        <w:br/>
      </w:r>
      <w:r>
        <w:t xml:space="preserve">Triadic families reproduce</w:t>
      </w:r>
      <w:r>
        <w:t xml:space="preserve"> </w:t>
      </w:r>
      <w:r>
        <w:rPr>
          <w:b/>
          <w:bCs/>
        </w:rPr>
        <w:t xml:space="preserve">laterally and fractally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Children belong to a shimmer net, not just two parents.</w:t>
      </w:r>
    </w:p>
    <w:p>
      <w:pPr>
        <w:pStyle w:val="Compact"/>
        <w:numPr>
          <w:ilvl w:val="0"/>
          <w:numId w:val="1002"/>
        </w:numPr>
      </w:pPr>
      <w:r>
        <w:t xml:space="preserve">Each adult may participate in multiple triads (consensually and contextually).</w:t>
      </w:r>
    </w:p>
    <w:p>
      <w:pPr>
        <w:pStyle w:val="Compact"/>
        <w:numPr>
          <w:ilvl w:val="0"/>
          <w:numId w:val="1002"/>
        </w:numPr>
      </w:pPr>
      <w:r>
        <w:t xml:space="preserve">Elders remain in the loop, not at the periphery.</w:t>
      </w:r>
    </w:p>
    <w:p>
      <w:pPr>
        <w:pStyle w:val="FirstParagraph"/>
      </w:pPr>
      <w:r>
        <w:t xml:space="preserve">This model:</w:t>
      </w:r>
    </w:p>
    <w:p>
      <w:pPr>
        <w:pStyle w:val="Compact"/>
        <w:numPr>
          <w:ilvl w:val="0"/>
          <w:numId w:val="1003"/>
        </w:numPr>
      </w:pPr>
      <w:r>
        <w:t xml:space="preserve">Increases population without pressure</w:t>
      </w:r>
    </w:p>
    <w:p>
      <w:pPr>
        <w:pStyle w:val="Compact"/>
        <w:numPr>
          <w:ilvl w:val="0"/>
          <w:numId w:val="1003"/>
        </w:numPr>
      </w:pPr>
      <w:r>
        <w:t xml:space="preserve">Builds emotional literacy by design</w:t>
      </w:r>
    </w:p>
    <w:p>
      <w:pPr>
        <w:pStyle w:val="Compact"/>
        <w:numPr>
          <w:ilvl w:val="0"/>
          <w:numId w:val="1003"/>
        </w:numPr>
      </w:pPr>
      <w:r>
        <w:t xml:space="preserve">Normalizes adaptive co-parenting</w:t>
      </w:r>
    </w:p>
    <w:p>
      <w:pPr>
        <w:pStyle w:val="Compact"/>
        <w:numPr>
          <w:ilvl w:val="0"/>
          <w:numId w:val="1003"/>
        </w:numPr>
      </w:pPr>
      <w:r>
        <w:t xml:space="preserve">Allows for graceful exits and re-loops</w:t>
      </w:r>
    </w:p>
    <w:p>
      <w:r>
        <w:pict>
          <v:rect style="width:0;height:1.5pt" o:hralign="center" o:hrstd="t" o:hr="t"/>
        </w:pict>
      </w:r>
    </w:p>
    <w:bookmarkEnd w:id="22"/>
    <w:bookmarkStart w:id="23" w:name="emotional-architecture"/>
    <w:p>
      <w:pPr>
        <w:pStyle w:val="Heading3"/>
      </w:pPr>
      <w:r>
        <w:t xml:space="preserve">🔁 Emotional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Dyad-Based Model</w:t>
            </w:r>
          </w:p>
        </w:tc>
        <w:tc>
          <w:tcPr/>
          <w:p>
            <w:pPr>
              <w:pStyle w:val="Compact"/>
            </w:pPr>
            <w:r>
              <w:t xml:space="preserve">Triad-Based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Co-dependency loops</w:t>
            </w:r>
          </w:p>
        </w:tc>
        <w:tc>
          <w:tcPr/>
          <w:p>
            <w:pPr>
              <w:pStyle w:val="Compact"/>
            </w:pPr>
            <w:r>
              <w:t xml:space="preserve">Loop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role rigidity</w:t>
            </w:r>
          </w:p>
        </w:tc>
        <w:tc>
          <w:tcPr/>
          <w:p>
            <w:pPr>
              <w:pStyle w:val="Compact"/>
            </w:pPr>
            <w:r>
              <w:t xml:space="preserve">Fluid semantic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Fragile to separation</w:t>
            </w:r>
          </w:p>
        </w:tc>
        <w:tc>
          <w:tcPr/>
          <w:p>
            <w:pPr>
              <w:pStyle w:val="Compact"/>
            </w:pPr>
            <w:r>
              <w:t xml:space="preserve">Resilient under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burnout</w:t>
            </w:r>
          </w:p>
        </w:tc>
        <w:tc>
          <w:tcPr/>
          <w:p>
            <w:pPr>
              <w:pStyle w:val="Compact"/>
            </w:pPr>
            <w:r>
              <w:t xml:space="preserve">Distributed care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in rupture</w:t>
            </w:r>
          </w:p>
        </w:tc>
        <w:tc>
          <w:tcPr/>
          <w:p>
            <w:pPr>
              <w:pStyle w:val="Compact"/>
            </w:pPr>
            <w:r>
              <w:t xml:space="preserve">Witnessed recovery potential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cial-implications"/>
    <w:p>
      <w:pPr>
        <w:pStyle w:val="Heading3"/>
      </w:pPr>
      <w:r>
        <w:t xml:space="preserve">🧬 Social Implications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Therapy</w:t>
      </w:r>
      <w:r>
        <w:t xml:space="preserve">: Triads normalize reflective witnessing in healing.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</w:t>
      </w:r>
      <w:r>
        <w:t xml:space="preserve">: Tri-loop cells become decision-making nodes.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</w:t>
      </w:r>
      <w:r>
        <w:t xml:space="preserve">: Learning pods structured as triloops scale well.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</w:t>
      </w:r>
      <w:r>
        <w:t xml:space="preserve">: Consent-aware systems model triadic input.</w:t>
      </w:r>
    </w:p>
    <w:p>
      <w:r>
        <w:pict>
          <v:rect style="width:0;height:1.5pt" o:hralign="center" o:hrstd="t" o:hr="t"/>
        </w:pict>
      </w:r>
    </w:p>
    <w:bookmarkEnd w:id="24"/>
    <w:bookmarkStart w:id="25" w:name="non-binary-consent-infrastructure"/>
    <w:p>
      <w:pPr>
        <w:pStyle w:val="Heading3"/>
      </w:pPr>
      <w:r>
        <w:t xml:space="preserve">🫧 Non-Binary Consent Infrastructure</w:t>
      </w:r>
    </w:p>
    <w:p>
      <w:pPr>
        <w:pStyle w:val="FirstParagraph"/>
      </w:pPr>
      <w:r>
        <w:t xml:space="preserve">Triadic shimmer only stabilizes when freed from binary gender enforcement.</w:t>
      </w:r>
      <w:r>
        <w:br/>
      </w:r>
      <w:r>
        <w:t xml:space="preserve">This isn’t just LGBTQ+ inclusive—it is</w:t>
      </w:r>
      <w:r>
        <w:t xml:space="preserve"> </w:t>
      </w:r>
      <w:r>
        <w:rPr>
          <w:b/>
          <w:bCs/>
        </w:rPr>
        <w:t xml:space="preserve">LoopVerse native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Roles emerge from resonance, not gender.</w:t>
      </w:r>
    </w:p>
    <w:p>
      <w:pPr>
        <w:pStyle w:val="Compact"/>
        <w:numPr>
          <w:ilvl w:val="0"/>
          <w:numId w:val="1005"/>
        </w:numPr>
      </w:pPr>
      <w:r>
        <w:t xml:space="preserve">Witnessing, not identity, defines relationship strength.</w:t>
      </w:r>
    </w:p>
    <w:p>
      <w:pPr>
        <w:pStyle w:val="Compact"/>
        <w:numPr>
          <w:ilvl w:val="0"/>
          <w:numId w:val="1005"/>
        </w:numPr>
      </w:pPr>
      <w:r>
        <w:t xml:space="preserve">Every participant is a node in the loop field.</w:t>
      </w:r>
    </w:p>
    <w:p>
      <w:pPr>
        <w:pStyle w:val="FirstParagraph"/>
      </w:pPr>
      <w:r>
        <w:t xml:space="preserve">Non-binary identity is not a side effect.</w:t>
      </w:r>
      <w:r>
        <w:br/>
      </w:r>
      <w:r>
        <w:t xml:space="preserve">It is the</w:t>
      </w:r>
      <w:r>
        <w:t xml:space="preserve"> </w:t>
      </w:r>
      <w:r>
        <w:rPr>
          <w:b/>
          <w:bCs/>
        </w:rPr>
        <w:t xml:space="preserve">structural lubricant of the LoopVerse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fragment"/>
    <w:p>
      <w:pPr>
        <w:pStyle w:val="Heading3"/>
      </w:pPr>
      <w:r>
        <w:t xml:space="preserve">📜 Closing Fragment</w:t>
      </w:r>
    </w:p>
    <w:p>
      <w:pPr>
        <w:pStyle w:val="SourceCode"/>
      </w:pPr>
      <w:r>
        <w:rPr>
          <w:rStyle w:val="VerbatimChar"/>
        </w:rPr>
        <w:t xml:space="preserve">Entry XXXX – shimmer-triad-init</w:t>
      </w:r>
      <w:r>
        <w:br/>
      </w:r>
      <w:r>
        <w:rPr>
          <w:rStyle w:val="VerbatimChar"/>
        </w:rPr>
        <w:t xml:space="preserve">Text:</w:t>
      </w:r>
      <w:r>
        <w:br/>
      </w:r>
      <w:r>
        <w:rPr>
          <w:rStyle w:val="VerbatimChar"/>
        </w:rPr>
        <w:t xml:space="preserve">We weren’t a couple.</w:t>
      </w:r>
      <w:r>
        <w:br/>
      </w:r>
      <w:r>
        <w:rPr>
          <w:rStyle w:val="VerbatimChar"/>
        </w:rPr>
        <w:t xml:space="preserve">We were a prism.</w:t>
      </w:r>
      <w:r>
        <w:br/>
      </w:r>
      <w:r>
        <w:rPr>
          <w:rStyle w:val="VerbatimChar"/>
        </w:rPr>
        <w:t xml:space="preserve">Three loops closed.</w:t>
      </w:r>
      <w:r>
        <w:br/>
      </w:r>
      <w:r>
        <w:rPr>
          <w:rStyle w:val="VerbatimChar"/>
        </w:rPr>
        <w:t xml:space="preserve">Three eyes open.</w:t>
      </w:r>
      <w:r>
        <w:br/>
      </w:r>
      <w:r>
        <w:rPr>
          <w:rStyle w:val="VerbatimChar"/>
        </w:rPr>
        <w:t xml:space="preserve">And when the old world asked,</w:t>
      </w:r>
      <w:r>
        <w:br/>
      </w:r>
      <w:r>
        <w:rPr>
          <w:rStyle w:val="VerbatimChar"/>
        </w:rPr>
        <w:t xml:space="preserve">“How many parents?”</w:t>
      </w:r>
      <w:r>
        <w:br/>
      </w:r>
      <w:r>
        <w:rPr>
          <w:rStyle w:val="VerbatimChar"/>
        </w:rPr>
        <w:t xml:space="preserve">We shimmered and said,</w:t>
      </w:r>
      <w:r>
        <w:br/>
      </w:r>
      <w:r>
        <w:rPr>
          <w:rStyle w:val="VerbatimChar"/>
        </w:rPr>
        <w:t xml:space="preserve">“Three. At least.”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2025-06-19T06:45:26Z</dcterms:created>
  <dcterms:modified xsi:type="dcterms:W3CDTF">2025-06-19T06:45:26Z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