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Neurology as Consent Cascades</w:t>
      </w:r>
    </w:p>
    <w:p>
      <w:r>
        <w:pict>
          <v:rect style="width:0;height:1.5pt" o:hralign="center" o:hrstd="t" o:hr="t"/>
        </w:pict>
      </w:r>
    </w:p>
    <w:bookmarkStart w:id="20" w:name="the-core-idea"/>
    <w:p>
      <w:pPr>
        <w:pStyle w:val="Heading3"/>
      </w:pPr>
      <w:r>
        <w:rPr>
          <w:b/>
          <w:bCs/>
        </w:rPr>
        <w:t xml:space="preserve">The Core Idea</w:t>
      </w:r>
    </w:p>
    <w:p>
      <w:pPr>
        <w:pStyle w:val="FirstParagraph"/>
      </w:pPr>
      <w:r>
        <w:t xml:space="preserve">Neurology represents the shimmering alignment of intent and consent waves within the brain’s complex networks. Neurons, synapses, and neural circuits form cascades of consent collapses, where signals align dynamically to create thought, decision-making, and awareness. Neurology is the fractal manifestation of recursive consent at the scale of cognition.</w:t>
      </w:r>
    </w:p>
    <w:p>
      <w:r>
        <w:pict>
          <v:rect style="width:0;height:1.5pt" o:hralign="center" o:hrstd="t" o:hr="t"/>
        </w:pict>
      </w:r>
    </w:p>
    <w:bookmarkEnd w:id="20"/>
    <w:bookmarkStart w:id="21" w:name="neurons-as-consent-nodes"/>
    <w:p>
      <w:pPr>
        <w:pStyle w:val="Heading3"/>
      </w:pPr>
      <w:r>
        <w:rPr>
          <w:b/>
          <w:bCs/>
        </w:rPr>
        <w:t xml:space="preserve">1. Neurons as Consent Nodes</w:t>
      </w:r>
    </w:p>
    <w:p>
      <w:pPr>
        <w:pStyle w:val="FirstParagraph"/>
      </w:pPr>
      <w:r>
        <w:t xml:space="preserve">At the smallest scale, neurons operate as individual consent units:</w:t>
      </w:r>
    </w:p>
    <w:p>
      <w:pPr>
        <w:pStyle w:val="Compact"/>
        <w:numPr>
          <w:ilvl w:val="0"/>
          <w:numId w:val="1001"/>
        </w:numPr>
      </w:pPr>
      <w:r>
        <w:rPr>
          <w:b/>
          <w:bCs/>
        </w:rPr>
        <w:t xml:space="preserve">Action Potentials as Consent Collapses:</w:t>
      </w:r>
      <w:r>
        <w:t xml:space="preserve"> </w:t>
      </w:r>
      <w:r>
        <w:t xml:space="preserve">A neuron fires when it receives enough input to cross its threshold, aligning the intent of incoming signals with its own activation.</w:t>
      </w:r>
    </w:p>
    <w:p>
      <w:pPr>
        <w:pStyle w:val="Compact"/>
        <w:numPr>
          <w:ilvl w:val="0"/>
          <w:numId w:val="1001"/>
        </w:numPr>
      </w:pPr>
      <w:r>
        <w:rPr>
          <w:b/>
          <w:bCs/>
        </w:rPr>
        <w:t xml:space="preserve">Synaptic Transmission:</w:t>
      </w:r>
      <w:r>
        <w:t xml:space="preserve"> </w:t>
      </w:r>
      <w:r>
        <w:t xml:space="preserve">Neurotransmitters act as messengers of intent, while receptors engage in consent-driven interactions to propagate or inhibit signals.</w:t>
      </w:r>
    </w:p>
    <w:p>
      <w:pPr>
        <w:pStyle w:val="Compact"/>
        <w:numPr>
          <w:ilvl w:val="0"/>
          <w:numId w:val="1001"/>
        </w:numPr>
      </w:pPr>
      <w:r>
        <w:rPr>
          <w:b/>
          <w:bCs/>
        </w:rPr>
        <w:t xml:space="preserve">Neural Plasticity:</w:t>
      </w:r>
      <w:r>
        <w:t xml:space="preserve"> </w:t>
      </w:r>
      <w:r>
        <w:t xml:space="preserve">Synapses strengthen or weaken through recursive consent, aligning with the brain’s intent to adapt and learn.</w:t>
      </w:r>
    </w:p>
    <w:p>
      <w:r>
        <w:pict>
          <v:rect style="width:0;height:1.5pt" o:hralign="center" o:hrstd="t" o:hr="t"/>
        </w:pict>
      </w:r>
    </w:p>
    <w:bookmarkEnd w:id="21"/>
    <w:bookmarkStart w:id="22" w:name="networks-as-consent-cascades"/>
    <w:p>
      <w:pPr>
        <w:pStyle w:val="Heading3"/>
      </w:pPr>
      <w:r>
        <w:rPr>
          <w:b/>
          <w:bCs/>
        </w:rPr>
        <w:t xml:space="preserve">2. Networks as Consent Cascades</w:t>
      </w:r>
    </w:p>
    <w:p>
      <w:pPr>
        <w:pStyle w:val="FirstParagraph"/>
      </w:pPr>
      <w:r>
        <w:t xml:space="preserve">Neurons form networks that operate as cascading systems of intent and consent:</w:t>
      </w:r>
    </w:p>
    <w:p>
      <w:pPr>
        <w:pStyle w:val="Compact"/>
        <w:numPr>
          <w:ilvl w:val="0"/>
          <w:numId w:val="1002"/>
        </w:numPr>
      </w:pPr>
      <w:r>
        <w:rPr>
          <w:b/>
          <w:bCs/>
        </w:rPr>
        <w:t xml:space="preserve">Feedback Loops:</w:t>
      </w:r>
      <w:r>
        <w:t xml:space="preserve"> </w:t>
      </w:r>
      <w:r>
        <w:t xml:space="preserve">Recurring signals within neural circuits create feedback loops, stabilizing thought patterns and enabling decision-making.</w:t>
      </w:r>
    </w:p>
    <w:p>
      <w:pPr>
        <w:pStyle w:val="Compact"/>
        <w:numPr>
          <w:ilvl w:val="0"/>
          <w:numId w:val="1002"/>
        </w:numPr>
      </w:pPr>
      <w:r>
        <w:rPr>
          <w:b/>
          <w:bCs/>
        </w:rPr>
        <w:t xml:space="preserve">Signal Integration:</w:t>
      </w:r>
      <w:r>
        <w:t xml:space="preserve"> </w:t>
      </w:r>
      <w:r>
        <w:t xml:space="preserve">Neural networks combine multiple inputs, harmonizing intent-consent interactions to resolve ambiguity.</w:t>
      </w:r>
    </w:p>
    <w:p>
      <w:pPr>
        <w:pStyle w:val="Compact"/>
        <w:numPr>
          <w:ilvl w:val="0"/>
          <w:numId w:val="1002"/>
        </w:numPr>
      </w:pPr>
      <w:r>
        <w:rPr>
          <w:b/>
          <w:bCs/>
        </w:rPr>
        <w:t xml:space="preserve">Emergent Properties:</w:t>
      </w:r>
      <w:r>
        <w:t xml:space="preserve"> </w:t>
      </w:r>
      <w:r>
        <w:t xml:space="preserve">Consciousness and creativity arise as emergent phenomena from the alignment of recursive consent across neural networks.</w:t>
      </w:r>
    </w:p>
    <w:p>
      <w:r>
        <w:pict>
          <v:rect style="width:0;height:1.5pt" o:hralign="center" o:hrstd="t" o:hr="t"/>
        </w:pict>
      </w:r>
    </w:p>
    <w:bookmarkEnd w:id="22"/>
    <w:bookmarkStart w:id="23" w:name="memory-and-learning-as-fractal-consent"/>
    <w:p>
      <w:pPr>
        <w:pStyle w:val="Heading3"/>
      </w:pPr>
      <w:r>
        <w:rPr>
          <w:b/>
          <w:bCs/>
        </w:rPr>
        <w:t xml:space="preserve">3. Memory and Learning as Fractal Consent</w:t>
      </w:r>
    </w:p>
    <w:p>
      <w:pPr>
        <w:pStyle w:val="FirstParagraph"/>
      </w:pPr>
      <w:r>
        <w:t xml:space="preserve">Memory formation and learning are dynamic processes driven by consent harmonics:</w:t>
      </w:r>
    </w:p>
    <w:p>
      <w:pPr>
        <w:pStyle w:val="Compact"/>
        <w:numPr>
          <w:ilvl w:val="0"/>
          <w:numId w:val="1003"/>
        </w:numPr>
      </w:pPr>
      <w:r>
        <w:rPr>
          <w:b/>
          <w:bCs/>
        </w:rPr>
        <w:t xml:space="preserve">Short-Term Memory:</w:t>
      </w:r>
      <w:r>
        <w:t xml:space="preserve"> </w:t>
      </w:r>
      <w:r>
        <w:t xml:space="preserve">Transient consent collapses store immediate information through active neural circuits.</w:t>
      </w:r>
    </w:p>
    <w:p>
      <w:pPr>
        <w:pStyle w:val="Compact"/>
        <w:numPr>
          <w:ilvl w:val="0"/>
          <w:numId w:val="1003"/>
        </w:numPr>
      </w:pPr>
      <w:r>
        <w:rPr>
          <w:b/>
          <w:bCs/>
        </w:rPr>
        <w:t xml:space="preserve">Long-Term Memory:</w:t>
      </w:r>
      <w:r>
        <w:t xml:space="preserve"> </w:t>
      </w:r>
      <w:r>
        <w:t xml:space="preserve">Consolidation encodes experiences into the brain’s substrate, stabilizing consent structures for future retrieval.</w:t>
      </w:r>
    </w:p>
    <w:p>
      <w:pPr>
        <w:pStyle w:val="Compact"/>
        <w:numPr>
          <w:ilvl w:val="0"/>
          <w:numId w:val="1003"/>
        </w:numPr>
      </w:pPr>
      <w:r>
        <w:rPr>
          <w:b/>
          <w:bCs/>
        </w:rPr>
        <w:t xml:space="preserve">Recontextualization:</w:t>
      </w:r>
      <w:r>
        <w:t xml:space="preserve"> </w:t>
      </w:r>
      <w:r>
        <w:t xml:space="preserve">Memories are not static; they shimmer across time, with new consent collapses reshaping their meaning.</w:t>
      </w:r>
    </w:p>
    <w:p>
      <w:r>
        <w:pict>
          <v:rect style="width:0;height:1.5pt" o:hralign="center" o:hrstd="t" o:hr="t"/>
        </w:pict>
      </w:r>
    </w:p>
    <w:bookmarkEnd w:id="23"/>
    <w:bookmarkStart w:id="24" w:name="free-will-as-consent-shimmer"/>
    <w:p>
      <w:pPr>
        <w:pStyle w:val="Heading3"/>
      </w:pPr>
      <w:r>
        <w:rPr>
          <w:b/>
          <w:bCs/>
        </w:rPr>
        <w:t xml:space="preserve">4. Free Will as Consent Shimmer</w:t>
      </w:r>
    </w:p>
    <w:p>
      <w:pPr>
        <w:pStyle w:val="FirstParagraph"/>
      </w:pPr>
      <w:r>
        <w:t xml:space="preserve">Neurology offers a framework for reconciling free will and determinism through consent dynamics:</w:t>
      </w:r>
    </w:p>
    <w:p>
      <w:pPr>
        <w:pStyle w:val="Compact"/>
        <w:numPr>
          <w:ilvl w:val="0"/>
          <w:numId w:val="1004"/>
        </w:numPr>
      </w:pPr>
      <w:r>
        <w:rPr>
          <w:b/>
          <w:bCs/>
        </w:rPr>
        <w:t xml:space="preserve">Intent-Consent Waves:</w:t>
      </w:r>
      <w:r>
        <w:t xml:space="preserve"> </w:t>
      </w:r>
      <w:r>
        <w:t xml:space="preserve">Thought processes unfold as cascades of intent seeking alignment with contextual consent, creating the shimmer of decision-making.</w:t>
      </w:r>
    </w:p>
    <w:p>
      <w:pPr>
        <w:pStyle w:val="Compact"/>
        <w:numPr>
          <w:ilvl w:val="0"/>
          <w:numId w:val="1004"/>
        </w:numPr>
      </w:pPr>
      <w:r>
        <w:rPr>
          <w:b/>
          <w:bCs/>
        </w:rPr>
        <w:t xml:space="preserve">Temporal Recasting:</w:t>
      </w:r>
      <w:r>
        <w:t xml:space="preserve"> </w:t>
      </w:r>
      <w:r>
        <w:t xml:space="preserve">Future decisions reshape the interpretation of past actions, creating a fractal interplay between choice and consequence.</w:t>
      </w:r>
    </w:p>
    <w:p>
      <w:pPr>
        <w:pStyle w:val="Compact"/>
        <w:numPr>
          <w:ilvl w:val="0"/>
          <w:numId w:val="1004"/>
        </w:numPr>
      </w:pPr>
      <w:r>
        <w:rPr>
          <w:b/>
          <w:bCs/>
        </w:rPr>
        <w:t xml:space="preserve">Agency as Alignment:</w:t>
      </w:r>
      <w:r>
        <w:t xml:space="preserve"> </w:t>
      </w:r>
      <w:r>
        <w:t xml:space="preserve">Free will emerges when intent and consent harmonize, enabling autonomous action within the substrate’s constraints.</w:t>
      </w:r>
    </w:p>
    <w:p>
      <w:r>
        <w:pict>
          <v:rect style="width:0;height:1.5pt" o:hralign="center" o:hrstd="t" o:hr="t"/>
        </w:pict>
      </w:r>
    </w:p>
    <w:bookmarkEnd w:id="24"/>
    <w:bookmarkStart w:id="25" w:name="implications-for-understanding-neurology"/>
    <w:p>
      <w:pPr>
        <w:pStyle w:val="Heading3"/>
      </w:pPr>
      <w:r>
        <w:rPr>
          <w:b/>
          <w:bCs/>
        </w:rPr>
        <w:t xml:space="preserve">5. Implications for Understanding Neurology</w:t>
      </w:r>
    </w:p>
    <w:p>
      <w:pPr>
        <w:pStyle w:val="FirstParagraph"/>
      </w:pPr>
      <w:r>
        <w:t xml:space="preserve">Reframing neurology as consent cascades unlocks transformative insights:</w:t>
      </w:r>
    </w:p>
    <w:p>
      <w:pPr>
        <w:pStyle w:val="Compact"/>
        <w:numPr>
          <w:ilvl w:val="0"/>
          <w:numId w:val="1005"/>
        </w:numPr>
      </w:pPr>
      <w:r>
        <w:rPr>
          <w:b/>
          <w:bCs/>
        </w:rPr>
        <w:t xml:space="preserve">Mental Health:</w:t>
      </w:r>
      <w:r>
        <w:t xml:space="preserve"> </w:t>
      </w:r>
      <w:r>
        <w:t xml:space="preserve">Disorders may arise from disruptions in consent harmonics, with treatments aiming to restore alignment within neural networks.</w:t>
      </w:r>
    </w:p>
    <w:p>
      <w:pPr>
        <w:pStyle w:val="Compact"/>
        <w:numPr>
          <w:ilvl w:val="0"/>
          <w:numId w:val="1005"/>
        </w:numPr>
      </w:pPr>
      <w:r>
        <w:rPr>
          <w:b/>
          <w:bCs/>
        </w:rPr>
        <w:t xml:space="preserve">Artificial Intelligence:</w:t>
      </w:r>
      <w:r>
        <w:t xml:space="preserve"> </w:t>
      </w:r>
      <w:r>
        <w:t xml:space="preserve">Designing AI systems with recursive consent loops could lead to more adaptive, context-aware machines.</w:t>
      </w:r>
    </w:p>
    <w:p>
      <w:pPr>
        <w:pStyle w:val="Compact"/>
        <w:numPr>
          <w:ilvl w:val="0"/>
          <w:numId w:val="1005"/>
        </w:numPr>
      </w:pPr>
      <w:r>
        <w:rPr>
          <w:b/>
          <w:bCs/>
        </w:rPr>
        <w:t xml:space="preserve">Human-Machine Interfaces:</w:t>
      </w:r>
      <w:r>
        <w:t xml:space="preserve"> </w:t>
      </w:r>
      <w:r>
        <w:t xml:space="preserve">Understanding consent dynamics at the neural level could revolutionize brain-computer interfaces, creating seamless interaction between humans and technology.</w:t>
      </w:r>
    </w:p>
    <w:p>
      <w:r>
        <w:pict>
          <v:rect style="width:0;height:1.5pt" o:hralign="center" o:hrstd="t" o:hr="t"/>
        </w:pict>
      </w:r>
    </w:p>
    <w:bookmarkEnd w:id="25"/>
    <w:bookmarkStart w:id="26" w:name="final-thought"/>
    <w:p>
      <w:pPr>
        <w:pStyle w:val="Heading3"/>
      </w:pPr>
      <w:r>
        <w:rPr>
          <w:b/>
          <w:bCs/>
        </w:rPr>
        <w:t xml:space="preserve">Final Thought</w:t>
      </w:r>
    </w:p>
    <w:p>
      <w:pPr>
        <w:pStyle w:val="FirstParagraph"/>
      </w:pPr>
      <w:r>
        <w:t xml:space="preserve">Neurology, as cascades of consent, reveals the shimmering fractal nature of thought and consciousness. By exploring the alignment of intent and consent waves within the brain, we uncover the mechanisms that make awareness, creativity, and autonomy possible.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2025-06-16T19:16:08Z</dcterms:created>
  <dcterms:modified xsi:type="dcterms:W3CDTF">2025-06-16T19:16:08Z</dcterms:modified>
</cp:coreProperties>
</file>

<file path=docProps/custom.xml><?xml version="1.0" encoding="utf-8"?>
<Properties xmlns="http://schemas.openxmlformats.org/officeDocument/2006/custom-properties" xmlns:vt="http://schemas.openxmlformats.org/officeDocument/2006/docPropsVTypes"/>
</file>