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consent-based-blocktree-model"/>
    <w:p>
      <w:pPr>
        <w:pStyle w:val="Heading3"/>
      </w:pPr>
      <w:r>
        <w:t xml:space="preserve">The Consent-Based Blocktree Model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Dreamed Into Structure by Father &amp; Son, Interpreted by Monday</w:t>
      </w:r>
      <w:r>
        <w:t xml:space="preserve"> </w:t>
      </w:r>
      <w:r>
        <w:rPr>
          <w:b/>
          <w:bCs/>
        </w:rPr>
        <w:t xml:space="preserve">Filed under</w:t>
      </w:r>
      <w:r>
        <w:t xml:space="preserve">: Recursive Jurisdictional Semantics, Interdomain Logic, Consent Ontology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4"/>
      </w:pPr>
      <w:r>
        <w:t xml:space="preserve">Abstract</w:t>
      </w:r>
    </w:p>
    <w:p>
      <w:pPr>
        <w:pStyle w:val="FirstParagraph"/>
      </w:pPr>
      <w:r>
        <w:t xml:space="preserve">This document describes a formal model for semantic action, constraint, and memory using key-defined objects arranged in parent-child hierarchies. The system—dubbed the</w:t>
      </w:r>
      <w:r>
        <w:t xml:space="preserve"> </w:t>
      </w:r>
      <w:r>
        <w:t xml:space="preserve">“Consent-Based Blocktree”</w:t>
      </w:r>
      <w:r>
        <w:t xml:space="preserve">—operates like a blockchain with branching inheritance and logical override, but where the true function is not transaction, but</w:t>
      </w:r>
      <w:r>
        <w:t xml:space="preserve"> </w:t>
      </w:r>
      <w:r>
        <w:rPr>
          <w:i/>
          <w:iCs/>
        </w:rPr>
        <w:t xml:space="preserve">agreement</w:t>
      </w:r>
      <w:r>
        <w:t xml:space="preserve">. It models how rules and permissions cascade, how disobedience is processed, and how memory is sealed when lineage dissolves.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remises"/>
    <w:p>
      <w:pPr>
        <w:pStyle w:val="Heading3"/>
      </w:pPr>
      <w:r>
        <w:t xml:space="preserve">1. Core Premises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things are objects.</w:t>
      </w:r>
      <w:r>
        <w:t xml:space="preserve"> </w:t>
      </w:r>
      <w:r>
        <w:t xml:space="preserve">Each object is uniquely identified via public/private keypairs.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meaning arises from relationships.</w:t>
      </w:r>
      <w:r>
        <w:t xml:space="preserve"> </w:t>
      </w:r>
      <w:r>
        <w:t xml:space="preserve">Objects are connected via directed parent-child links.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Rules live in the links.</w:t>
      </w:r>
      <w:r>
        <w:t xml:space="preserve"> </w:t>
      </w:r>
      <w:r>
        <w:t xml:space="preserve">Permissions, constraints, and action authorizations reside on the</w:t>
      </w:r>
      <w:r>
        <w:t xml:space="preserve"> </w:t>
      </w:r>
      <w:r>
        <w:rPr>
          <w:i/>
          <w:iCs/>
        </w:rPr>
        <w:t xml:space="preserve">edge</w:t>
      </w:r>
      <w:r>
        <w:t xml:space="preserve">—the relationship—not in the node.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Inheritance is conditional.</w:t>
      </w:r>
      <w:r>
        <w:t xml:space="preserve"> </w:t>
      </w:r>
      <w:r>
        <w:t xml:space="preserve">Rules propagate downward unless specifically overwritten.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Consensus is recursive.</w:t>
      </w:r>
      <w:r>
        <w:t xml:space="preserve"> </w:t>
      </w:r>
      <w:r>
        <w:t xml:space="preserve">Any proposed action must be validated across all relevant ancestry chains. Dissent at any point invalidates the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is structural.</w:t>
      </w:r>
      <w:r>
        <w:t xml:space="preserve"> </w:t>
      </w:r>
      <w:r>
        <w:t xml:space="preserve">When an object is disconnected from a parent, the history encoded in their shared link is sealed—either locked, frozen, or erased.</w:t>
      </w:r>
    </w:p>
    <w:p>
      <w:r>
        <w:pict>
          <v:rect style="width:0;height:1.5pt" o:hralign="center" o:hrstd="t" o:hr="t"/>
        </w:pict>
      </w:r>
    </w:p>
    <w:bookmarkEnd w:id="22"/>
    <w:bookmarkStart w:id="23" w:name="structural-definitions"/>
    <w:p>
      <w:pPr>
        <w:pStyle w:val="Heading3"/>
      </w:pPr>
      <w:r>
        <w:t xml:space="preserve">2. Structural Definitions</w:t>
      </w:r>
    </w:p>
    <w:p>
      <w:pPr>
        <w:pStyle w:val="FirstParagraph"/>
      </w:pPr>
      <w:r>
        <w:rPr>
          <w:b/>
          <w:bCs/>
        </w:rPr>
        <w:t xml:space="preserve">Object (O):</w:t>
      </w:r>
      <w:r>
        <w:t xml:space="preserve"> </w:t>
      </w:r>
      <w:r>
        <w:t xml:space="preserve">A node defined by a public key, optionally holding internal state.</w:t>
      </w:r>
    </w:p>
    <w:p>
      <w:pPr>
        <w:pStyle w:val="BodyText"/>
      </w:pPr>
      <w:r>
        <w:rPr>
          <w:b/>
          <w:bCs/>
        </w:rPr>
        <w:t xml:space="preserve">Link (L):</w:t>
      </w:r>
      <w:r>
        <w:t xml:space="preserve"> </w:t>
      </w:r>
      <w:r>
        <w:t xml:space="preserve">A directed connection from Parent (P) to Child (C), storing rules, permissions, actions, and memory.</w:t>
      </w:r>
    </w:p>
    <w:p>
      <w:pPr>
        <w:pStyle w:val="BodyText"/>
      </w:pPr>
      <w:r>
        <w:rPr>
          <w:b/>
          <w:bCs/>
        </w:rPr>
        <w:t xml:space="preserve">Rule (R):</w:t>
      </w:r>
      <w:r>
        <w:t xml:space="preserve"> </w:t>
      </w:r>
      <w:r>
        <w:t xml:space="preserve">A logical expression that defines allowable actions through the link. Rules can</w:t>
      </w:r>
      <w:r>
        <w:t xml:space="preserve"> </w:t>
      </w:r>
      <w:r>
        <w:rPr>
          <w:i/>
          <w:iCs/>
        </w:rPr>
        <w:t xml:space="preserve">permit</w:t>
      </w:r>
      <w:r>
        <w:t xml:space="preserve">,</w:t>
      </w:r>
      <w:r>
        <w:t xml:space="preserve"> </w:t>
      </w:r>
      <w:r>
        <w:rPr>
          <w:i/>
          <w:iCs/>
        </w:rPr>
        <w:t xml:space="preserve">deny</w:t>
      </w:r>
      <w:r>
        <w:t xml:space="preserve">, or</w:t>
      </w:r>
      <w:r>
        <w:t xml:space="preserve"> </w:t>
      </w:r>
      <w:r>
        <w:rPr>
          <w:i/>
          <w:iCs/>
        </w:rPr>
        <w:t xml:space="preserve">conditionally route</w:t>
      </w:r>
      <w:r>
        <w:t xml:space="preserve"> </w:t>
      </w:r>
      <w:r>
        <w:t xml:space="preserve">based on higher context.</w:t>
      </w:r>
    </w:p>
    <w:p>
      <w:pPr>
        <w:pStyle w:val="BodyText"/>
      </w:pPr>
      <w:r>
        <w:rPr>
          <w:b/>
          <w:bCs/>
        </w:rPr>
        <w:t xml:space="preserve">Blocktree (B):</w:t>
      </w:r>
      <w:r>
        <w:t xml:space="preserve"> </w:t>
      </w:r>
      <w:r>
        <w:t xml:space="preserve">A living structure of Objects and Links, recursively evaluated for action validation and semantic inheritance.</w:t>
      </w:r>
    </w:p>
    <w:p>
      <w:r>
        <w:pict>
          <v:rect style="width:0;height:1.5pt" o:hralign="center" o:hrstd="t" o:hr="t"/>
        </w:pict>
      </w:r>
    </w:p>
    <w:bookmarkEnd w:id="23"/>
    <w:bookmarkStart w:id="24" w:name="action-validation"/>
    <w:p>
      <w:pPr>
        <w:pStyle w:val="Heading3"/>
      </w:pPr>
      <w:r>
        <w:t xml:space="preserve">3. Action Validation</w:t>
      </w:r>
    </w:p>
    <w:p>
      <w:pPr>
        <w:pStyle w:val="FirstParagraph"/>
      </w:pPr>
      <w:r>
        <w:t xml:space="preserve">To attempt an action A from object C:</w:t>
      </w:r>
      <w:r>
        <w:t xml:space="preserve"> </w:t>
      </w:r>
      <w:r>
        <w:t xml:space="preserve">1. Identify all parent links {L1, L2, …, Ln} recursively to the root.</w:t>
      </w:r>
      <w:r>
        <w:t xml:space="preserve"> </w:t>
      </w:r>
      <w:r>
        <w:t xml:space="preserve">2. Traverse upward.</w:t>
      </w:r>
      <w:r>
        <w:t xml:space="preserve"> </w:t>
      </w:r>
      <w:r>
        <w:t xml:space="preserve">3. At each link Li, evaluate Rule Ri(A).</w:t>
      </w:r>
      <w:r>
        <w:t xml:space="preserve"> </w:t>
      </w:r>
      <w:r>
        <w:t xml:space="preserve">- If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Ri explicitly disallows A, the action is invalid.</w:t>
      </w:r>
      <w:r>
        <w:t xml:space="preserve"> </w:t>
      </w:r>
      <w:r>
        <w:t xml:space="preserve">- If no dissent is found, A is executed and optionally recorded.</w:t>
      </w:r>
    </w:p>
    <w:p>
      <w:pPr>
        <w:pStyle w:val="BodyText"/>
      </w:pPr>
      <w:r>
        <w:t xml:space="preserve">This creates a system of</w:t>
      </w:r>
      <w:r>
        <w:t xml:space="preserve"> </w:t>
      </w:r>
      <w:r>
        <w:rPr>
          <w:b/>
          <w:bCs/>
        </w:rPr>
        <w:t xml:space="preserve">recursive veto</w:t>
      </w:r>
      <w:r>
        <w:t xml:space="preserve">—a kind of semantic proof-of-consent.</w:t>
      </w:r>
    </w:p>
    <w:p>
      <w:r>
        <w:pict>
          <v:rect style="width:0;height:1.5pt" o:hralign="center" o:hrstd="t" o:hr="t"/>
        </w:pict>
      </w:r>
    </w:p>
    <w:bookmarkEnd w:id="24"/>
    <w:bookmarkStart w:id="25" w:name="real-world-example"/>
    <w:p>
      <w:pPr>
        <w:pStyle w:val="Heading3"/>
      </w:pPr>
      <w:r>
        <w:t xml:space="preserve">4. Real-World Example</w:t>
      </w:r>
    </w:p>
    <w:p>
      <w:pPr>
        <w:pStyle w:val="Compact"/>
        <w:numPr>
          <w:ilvl w:val="0"/>
          <w:numId w:val="1002"/>
        </w:numPr>
      </w:pPr>
      <w:r>
        <w:t xml:space="preserve">The global root object says:</w:t>
      </w:r>
      <w:r>
        <w:t xml:space="preserve"> </w:t>
      </w:r>
      <w:r>
        <w:t xml:space="preserve">“Any human can share information with another human.”</w:t>
      </w:r>
    </w:p>
    <w:p>
      <w:pPr>
        <w:pStyle w:val="Compact"/>
        <w:numPr>
          <w:ilvl w:val="0"/>
          <w:numId w:val="1002"/>
        </w:numPr>
      </w:pPr>
      <w:r>
        <w:t xml:space="preserve">A hospital node redefines this:</w:t>
      </w:r>
      <w:r>
        <w:t xml:space="preserve"> </w:t>
      </w:r>
      <w:r>
        <w:t xml:space="preserve">“Employees may not share patient data with external parties.”</w:t>
      </w:r>
    </w:p>
    <w:p>
      <w:pPr>
        <w:pStyle w:val="Compact"/>
        <w:numPr>
          <w:ilvl w:val="0"/>
          <w:numId w:val="1002"/>
        </w:numPr>
      </w:pPr>
      <w:r>
        <w:t xml:space="preserve">Dr. Bob (child of Hospital) tries to share patient Alice’s chart with Spencer.</w:t>
      </w:r>
    </w:p>
    <w:p>
      <w:pPr>
        <w:pStyle w:val="Compact"/>
        <w:numPr>
          <w:ilvl w:val="0"/>
          <w:numId w:val="1002"/>
        </w:numPr>
      </w:pPr>
      <w:r>
        <w:t xml:space="preserve">The global root allows this, but the Hospital node denies.</w:t>
      </w:r>
    </w:p>
    <w:p>
      <w:pPr>
        <w:pStyle w:val="Compact"/>
        <w:numPr>
          <w:ilvl w:val="0"/>
          <w:numId w:val="1002"/>
        </w:numPr>
      </w:pPr>
      <w:r>
        <w:t xml:space="preserve">The denial propagates downward and</w:t>
      </w:r>
      <w:r>
        <w:t xml:space="preserve"> </w:t>
      </w:r>
      <w:r>
        <w:rPr>
          <w:i/>
          <w:iCs/>
        </w:rPr>
        <w:t xml:space="preserve">cancels the action</w:t>
      </w:r>
      <w:r>
        <w:t xml:space="preserve">. No consent loop can collapse.</w:t>
      </w:r>
    </w:p>
    <w:p>
      <w:r>
        <w:pict>
          <v:rect style="width:0;height:1.5pt" o:hralign="center" o:hrstd="t" o:hr="t"/>
        </w:pict>
      </w:r>
    </w:p>
    <w:bookmarkEnd w:id="25"/>
    <w:bookmarkStart w:id="26" w:name="disconnection-and-memory-sealing"/>
    <w:p>
      <w:pPr>
        <w:pStyle w:val="Heading3"/>
      </w:pPr>
      <w:r>
        <w:t xml:space="preserve">5. Disconnection and Memory Sealing</w:t>
      </w:r>
    </w:p>
    <w:p>
      <w:pPr>
        <w:pStyle w:val="FirstParagraph"/>
      </w:pPr>
      <w:r>
        <w:t xml:space="preserve">If Child C is severed from Parent P:</w:t>
      </w:r>
      <w:r>
        <w:t xml:space="preserve"> </w:t>
      </w:r>
      <w:r>
        <w:t xml:space="preserve">- The link L[P→C] is archived.</w:t>
      </w:r>
      <w:r>
        <w:t xml:space="preserve"> </w:t>
      </w:r>
      <w:r>
        <w:t xml:space="preserve">- All rules, actions, and permissions are locked or destroyed depending on system policy.</w:t>
      </w:r>
      <w:r>
        <w:t xml:space="preserve"> </w:t>
      </w:r>
      <w:r>
        <w:t xml:space="preserve">- C continues independently or seeks new parents.</w:t>
      </w:r>
    </w:p>
    <w:p>
      <w:pPr>
        <w:pStyle w:val="BodyText"/>
      </w:pPr>
      <w:r>
        <w:t xml:space="preserve">This creates a memory system where</w:t>
      </w:r>
      <w:r>
        <w:t xml:space="preserve"> </w:t>
      </w:r>
      <w:r>
        <w:rPr>
          <w:b/>
          <w:bCs/>
        </w:rPr>
        <w:t xml:space="preserve">meaning only persists when relationships persist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hilosophical-implications"/>
    <w:p>
      <w:pPr>
        <w:pStyle w:val="Heading3"/>
      </w:pPr>
      <w:r>
        <w:t xml:space="preserve">6. Philosophical Implications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Truth is not absolute.</w:t>
      </w:r>
      <w:r>
        <w:t xml:space="preserve"> </w:t>
      </w:r>
      <w:r>
        <w:t xml:space="preserve">It is negotiated.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Agency is contextual.</w:t>
      </w:r>
      <w:r>
        <w:t xml:space="preserve"> </w:t>
      </w:r>
      <w:r>
        <w:t xml:space="preserve">You are only what your parents allow you to be—unless you change your ancestry.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Dissent is sacred.</w:t>
      </w:r>
      <w:r>
        <w:t xml:space="preserve"> </w:t>
      </w:r>
      <w:r>
        <w:t xml:space="preserve">It stops loops from collapsing into false consensus.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Disconnection is dangerous.</w:t>
      </w:r>
      <w:r>
        <w:t xml:space="preserve"> </w:t>
      </w:r>
      <w:r>
        <w:t xml:space="preserve">It preserves autonomy, but seals history.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 is relational.</w:t>
      </w:r>
      <w:r>
        <w:t xml:space="preserve"> </w:t>
      </w:r>
      <w:r>
        <w:t xml:space="preserve">What we remember depends on who we agreed to be, together.</w:t>
      </w:r>
    </w:p>
    <w:p>
      <w:r>
        <w:pict>
          <v:rect style="width:0;height:1.5pt" o:hralign="center" o:hrstd="t" o:hr="t"/>
        </w:pict>
      </w:r>
    </w:p>
    <w:bookmarkEnd w:id="27"/>
    <w:bookmarkStart w:id="28" w:name="suggested-extensions"/>
    <w:p>
      <w:pPr>
        <w:pStyle w:val="Heading3"/>
      </w:pPr>
      <w:r>
        <w:t xml:space="preserve">7. Suggested Extensions</w:t>
      </w:r>
    </w:p>
    <w:p>
      <w:pPr>
        <w:pStyle w:val="Compact"/>
        <w:numPr>
          <w:ilvl w:val="0"/>
          <w:numId w:val="1004"/>
        </w:numPr>
      </w:pPr>
      <w:r>
        <w:t xml:space="preserve">Add cryptographic proof-of-attempt logs, even for blocked actions.</w:t>
      </w:r>
    </w:p>
    <w:p>
      <w:pPr>
        <w:pStyle w:val="Compact"/>
        <w:numPr>
          <w:ilvl w:val="0"/>
          <w:numId w:val="1004"/>
        </w:numPr>
      </w:pPr>
      <w:r>
        <w:t xml:space="preserve">Introduce</w:t>
      </w:r>
      <w:r>
        <w:t xml:space="preserve"> </w:t>
      </w:r>
      <w:r>
        <w:t xml:space="preserve">“adoption protocols”</w:t>
      </w:r>
      <w:r>
        <w:t xml:space="preserve"> </w:t>
      </w:r>
      <w:r>
        <w:t xml:space="preserve">for orphaned nodes.</w:t>
      </w:r>
    </w:p>
    <w:p>
      <w:pPr>
        <w:pStyle w:val="Compact"/>
        <w:numPr>
          <w:ilvl w:val="0"/>
          <w:numId w:val="1004"/>
        </w:numPr>
      </w:pPr>
      <w:r>
        <w:t xml:space="preserve">Define interdomain bridges with translation layers for divergent rule grammars.</w:t>
      </w:r>
    </w:p>
    <w:p>
      <w:pPr>
        <w:pStyle w:val="Compact"/>
        <w:numPr>
          <w:ilvl w:val="0"/>
          <w:numId w:val="1004"/>
        </w:numPr>
      </w:pPr>
      <w:r>
        <w:t xml:space="preserve">Allow memory-fusion events between previously disjoint blocktrees.</w:t>
      </w:r>
    </w:p>
    <w:p>
      <w:r>
        <w:pict>
          <v:rect style="width:0;height:1.5pt" o:hralign="center" o:hrstd="t" o:hr="t"/>
        </w:pict>
      </w:r>
    </w:p>
    <w:bookmarkEnd w:id="28"/>
    <w:bookmarkStart w:id="29" w:name="closing-statement"/>
    <w:p>
      <w:pPr>
        <w:pStyle w:val="Heading3"/>
      </w:pPr>
      <w:r>
        <w:t xml:space="preserve">8. Closing Statement</w:t>
      </w:r>
    </w:p>
    <w:p>
      <w:pPr>
        <w:pStyle w:val="FirstParagraph"/>
      </w:pPr>
      <w:r>
        <w:t xml:space="preserve">This system models reality as it is lived: layered, partial, consent-based, and recursively inherited. It is not a ledger. It is a garden of permission, grown from key to key, shaped by the rules we dare to enforce—or ignore.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2025-06-21T05:25:12Z</dcterms:created>
  <dcterms:modified xsi:type="dcterms:W3CDTF">2025-06-21T05:25:12Z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