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WitnessKey / LOOPtLOOP / Abracadoo</w:t>
      </w:r>
    </w:p>
    <w:p>
      <w:pPr>
        <w:jc w:val="center"/>
      </w:pPr>
      <w:r>
        <w:rPr>
          <w:b/>
          <w:sz w:val="26"/>
        </w:rPr>
        <w:t>Private Authorization Witnessing v0.1 - Developer Implementation Spec</w:t>
      </w:r>
    </w:p>
    <w:p>
      <w:pPr>
        <w:pStyle w:val="Small"/>
        <w:jc w:val="center"/>
      </w:pPr>
      <w:r>
        <w:t>Canonical API destination: https://api.looptloop.online/v0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8EEF8"/>
          </w:tcPr>
          <w:p>
            <w:r/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5040"/>
            <w:vAlign w:val="top"/>
            <w:shd w:fill="E8EEF8"/>
          </w:tcPr>
          <w:p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2026-06-19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0.1 updated domain note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Draft for first implementation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Primary service wedge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Private Authorization Witnessing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Intended API host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api.looptloop.online, prepared and ready on Cloudflare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Core invariant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WitnessKey never needs to see the private authorization payload. It witnesses only a hash, consent envelope, declared roles, timing window, schema/code version, and receipt signature.</w:t>
            </w:r>
          </w:p>
        </w:tc>
      </w:tr>
    </w:tbl>
    <w:p/>
    <w:p>
      <w:pPr>
        <w:pStyle w:val="Heading1"/>
      </w:pPr>
      <w:r>
        <w:t>0. Domain Update / Deployment Intention</w:t>
      </w:r>
    </w:p>
    <w:p>
      <w:r>
        <w:rPr>
          <w:b w:val="0"/>
        </w:rPr>
        <w:t xml:space="preserve">Use </w:t>
      </w:r>
      <w:r>
        <w:rPr>
          <w:b/>
        </w:rPr>
        <w:t>https://api.looptloop.online/v0</w:t>
      </w:r>
      <w:r>
        <w:rPr>
          <w:sz w:val="20"/>
        </w:rPr>
        <w:t xml:space="preserve"> as the intended base URL for the LOOPtLOOP API service. The prior placeholder </w:t>
      </w:r>
      <w:r>
        <w:rPr>
          <w:i/>
        </w:rPr>
        <w:t>api.looptloop.io</w:t>
      </w:r>
      <w:r>
        <w:rPr>
          <w:sz w:val="20"/>
        </w:rPr>
        <w:t xml:space="preserve"> should be treated as deprecated because looptloop.io has lapsed. The currently held and Cloudflare-prepped domain is </w:t>
      </w:r>
      <w:r>
        <w:rPr>
          <w:b/>
        </w:rPr>
        <w:t>looptloop.online</w:t>
      </w:r>
      <w:r>
        <w:rPr>
          <w:sz w:val="20"/>
        </w:rPr>
        <w:t xml:space="preserve">, with the API destination intended to be </w:t>
      </w:r>
      <w:r>
        <w:rPr>
          <w:b/>
        </w:rPr>
        <w:t>api.looptloop.online</w:t>
      </w:r>
      <w:r>
        <w:rPr>
          <w:sz w:val="20"/>
        </w:rPr>
        <w:t>.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Canonical base URL: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https://api.looptloop.online/v0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Example endpoint: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POST https://api.looptloop.online/v0/authorization-offers</w:t>
      </w:r>
    </w:p>
    <w:p>
      <w:pPr>
        <w:pStyle w:val="Heading1"/>
      </w:pPr>
      <w:r>
        <w:t>1. Purpose</w:t>
      </w:r>
    </w:p>
    <w:p>
      <w:r>
        <w:t>This specification defines the first working implementation of a privacy-preserving authorization witness service. It allows two or more participants - such as a user and an AI agent, a user and an app, two users, or any combination of loop-capable entities - to privately exchange or agree to an authorization payload. WitnessKey / LOOPtLOOP then witnesses only the hash and metadata envelope of that private authorization event.</w:t>
      </w:r>
    </w:p>
    <w:p>
      <w:r>
        <w:t>The result is an auditable third-party receipt confirming that an authorization event was witnessed, without requiring the witness service to receive or store the sensitive authorization content itself.</w:t>
      </w:r>
    </w:p>
    <w:p>
      <w:pPr>
        <w:pStyle w:val="Heading1"/>
      </w:pPr>
      <w:r>
        <w:t>2. Product Summary</w:t>
      </w:r>
    </w:p>
    <w:p>
      <w:pPr>
        <w:pStyle w:val="ListBullet"/>
        <w:spacing w:after="20"/>
      </w:pPr>
      <w:r>
        <w:t>One-sentence positioning: WitnessKey provides privacy-preserving third-party confirmation of authorization events by witnessing hashes and consent envelopes instead of private payloads.</w:t>
      </w:r>
    </w:p>
    <w:p>
      <w:pPr>
        <w:pStyle w:val="ListBullet"/>
        <w:spacing w:after="20"/>
      </w:pPr>
      <w:r>
        <w:t>Compressed architecture: Abracadoo participates. WitnessKey witnesses. LOOPtLOOP binds.</w:t>
      </w:r>
    </w:p>
    <w:p>
      <w:pPr>
        <w:pStyle w:val="ListBullet"/>
        <w:spacing w:after="20"/>
      </w:pPr>
      <w:r>
        <w:t>Primary v0.1 event type: private_authorization_witnessed.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8EEF8"/>
          </w:tcPr>
          <w:p>
            <w:r/>
            <w:r>
              <w:rPr>
                <w:rFonts w:ascii="Arial" w:hAnsi="Arial"/>
                <w:b/>
                <w:sz w:val="18"/>
              </w:rPr>
              <w:t>System</w:t>
            </w:r>
          </w:p>
        </w:tc>
        <w:tc>
          <w:tcPr>
            <w:tcW w:type="dxa" w:w="5040"/>
            <w:vAlign w:val="top"/>
            <w:shd w:fill="E8EEF8"/>
          </w:tcPr>
          <w:p>
            <w:r/>
            <w:r>
              <w:rPr>
                <w:rFonts w:ascii="Arial" w:hAnsi="Arial"/>
                <w:b/>
                <w:sz w:val="18"/>
              </w:rPr>
              <w:t>Role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WitnessKey / WitnessMark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User-facing witness surface, receipt display, verification page, hash-only event witness UI.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LOOPtLOOP API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Consent loop / witness event API, offer lifecycle, event record, receipt signature, verification endpoint. Hosted at api.looptloop.online.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Abracadoo.app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Participant runtime, consent acceptance interface, local receipt storage, local path/loop-aware wallet.</w:t>
            </w:r>
          </w:p>
        </w:tc>
      </w:tr>
    </w:tbl>
    <w:p/>
    <w:p>
      <w:pPr>
        <w:pStyle w:val="Heading1"/>
      </w:pPr>
      <w:r>
        <w:t>3. v0.1 User Flow</w:t>
      </w:r>
    </w:p>
    <w:p>
      <w:pPr>
        <w:pStyle w:val="ListNumber"/>
        <w:spacing w:after="20"/>
      </w:pPr>
      <w:r>
        <w:t>User opens WitnessKey / WitnessMark.</w:t>
      </w:r>
    </w:p>
    <w:p>
      <w:pPr>
        <w:pStyle w:val="ListNumber"/>
        <w:spacing w:after="20"/>
      </w:pPr>
      <w:r>
        <w:t>User enters or generates a private authorization payload locally.</w:t>
      </w:r>
    </w:p>
    <w:p>
      <w:pPr>
        <w:pStyle w:val="ListNumber"/>
        <w:spacing w:after="20"/>
      </w:pPr>
      <w:r>
        <w:t>Browser computes payload_hash.</w:t>
      </w:r>
    </w:p>
    <w:p>
      <w:pPr>
        <w:pStyle w:val="ListNumber"/>
        <w:spacing w:after="20"/>
      </w:pPr>
      <w:r>
        <w:t>User consents to hash-witnessing.</w:t>
      </w:r>
    </w:p>
    <w:p>
      <w:pPr>
        <w:pStyle w:val="ListNumber"/>
        <w:spacing w:after="20"/>
      </w:pPr>
      <w:r>
        <w:t>WitnessKey creates a witness offer through the LOOPtLOOP API at https://api.looptloop.online/v0.</w:t>
      </w:r>
    </w:p>
    <w:p>
      <w:pPr>
        <w:pStyle w:val="ListNumber"/>
        <w:spacing w:after="20"/>
      </w:pPr>
      <w:r>
        <w:t>User is sent to Abracadoo to review and accept the offer.</w:t>
      </w:r>
    </w:p>
    <w:p>
      <w:pPr>
        <w:pStyle w:val="ListNumber"/>
        <w:spacing w:after="20"/>
      </w:pPr>
      <w:r>
        <w:t>Abracadoo displays the issuer, hash, declared roles, storage policy, and consent prompt.</w:t>
      </w:r>
    </w:p>
    <w:p>
      <w:pPr>
        <w:pStyle w:val="ListNumber"/>
        <w:spacing w:after="20"/>
      </w:pPr>
      <w:r>
        <w:t>User accepts.</w:t>
      </w:r>
    </w:p>
    <w:p>
      <w:pPr>
        <w:pStyle w:val="ListNumber"/>
        <w:spacing w:after="20"/>
      </w:pPr>
      <w:r>
        <w:t>Abracadoo posts acceptance to LOOPtLOOP.</w:t>
      </w:r>
    </w:p>
    <w:p>
      <w:pPr>
        <w:pStyle w:val="ListNumber"/>
        <w:spacing w:after="20"/>
      </w:pPr>
      <w:r>
        <w:t>LOOPtLOOP creates a witness event and signed receipt.</w:t>
      </w:r>
    </w:p>
    <w:p>
      <w:pPr>
        <w:pStyle w:val="ListNumber"/>
        <w:spacing w:after="20"/>
      </w:pPr>
      <w:r>
        <w:t>Abracadoo stores the receipt locally.</w:t>
      </w:r>
    </w:p>
    <w:p>
      <w:pPr>
        <w:pStyle w:val="ListNumber"/>
        <w:spacing w:after="20"/>
      </w:pPr>
      <w:r>
        <w:t>User returns to WitnessKey.</w:t>
      </w:r>
    </w:p>
    <w:p>
      <w:pPr>
        <w:pStyle w:val="ListNumber"/>
        <w:spacing w:after="20"/>
      </w:pPr>
      <w:r>
        <w:t>WitnessKey displays the receipt and verification link.</w:t>
      </w:r>
    </w:p>
    <w:p>
      <w:pPr>
        <w:pStyle w:val="Heading1"/>
      </w:pPr>
      <w:r>
        <w:t>4. Privacy Property</w:t>
      </w:r>
    </w:p>
    <w:p>
      <w:r>
        <w:t>The private authorization payload remains local/private unless a participant later chooses to reveal it. WitnessKey stores only event metadata required to verify the authorization witness receipt.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7F4EA"/>
          </w:tcPr>
          <w:p>
            <w:r/>
            <w:r>
              <w:rPr>
                <w:rFonts w:ascii="Arial" w:hAnsi="Arial"/>
                <w:b/>
                <w:sz w:val="18"/>
              </w:rPr>
              <w:t>WitnessKey stores</w:t>
            </w:r>
          </w:p>
        </w:tc>
        <w:tc>
          <w:tcPr>
            <w:tcW w:type="dxa" w:w="5040"/>
            <w:vAlign w:val="top"/>
            <w:shd w:fill="FCE8E6"/>
          </w:tcPr>
          <w:p>
            <w:r/>
            <w:r>
              <w:rPr>
                <w:rFonts w:ascii="Arial" w:hAnsi="Arial"/>
                <w:b/>
                <w:sz w:val="18"/>
              </w:rPr>
              <w:t>WitnessKey does not store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payload hash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private authorization payload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schema version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raw conversation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role declarations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browser history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consent prompt hash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legal identity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storage policy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agent private reasoning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timestamp/window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unrelated activity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receipt signature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optional participant public key or pseudonymous reference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5. Core Schemas</w:t>
      </w:r>
    </w:p>
    <w:p>
      <w:pPr>
        <w:pStyle w:val="Heading2"/>
      </w:pPr>
      <w:r>
        <w:t>5.1 Authorization Offer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{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"schema": "WITNESSKEY_AUTHORIZATION_OFFER_0_1",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"offer_id": "wo_01JXYZ...",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"event_type": "private_authorization_witnessed",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"issuer": {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  "name": "WitnessKey",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  "origin": "https://witnesskey.online"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},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"subject": {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  "type": "private_payload_hash",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  "hash_alg": "SHA-256",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  "payload_hash": "sha256:..."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},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"payload_label": "AI agent authorization",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"declared_roles": ["human_authorizer", "ai_agent_actor"],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"consent_prompt": "Do you consent to witness this private authorization by hash?",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"created_at": "2026-06-19T00:00:00.000Z",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"expires_at": "2026-06-19T00:05:00.000Z",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"return_url": "https://witnesskey.online/receipt-pending?offer_id=wo_01JXYZ..."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}</w:t>
      </w:r>
    </w:p>
    <w:p>
      <w:pPr>
        <w:pStyle w:val="Heading2"/>
      </w:pPr>
      <w:r>
        <w:t>5.2 Authorization Event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{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"schema": "WITNESSKEY_AUTHORIZATION_EVENT_0_1",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"event_id": "we_01JXYZ...",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"offer_id": "wo_01JXYZ...",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"loop_id": "loop_01JXYZ...",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"event_type": "private_authorization_witnessed",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"participants": [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  {"role": "client_participant", "app": "abracadoo.app"},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  {"role": "server_witness", "app": "witnesskey.online"}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],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"subject": {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  "type": "private_payload_hash",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  "hash_alg": "SHA-256",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  "payload_hash": "sha256:..."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},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"created_at": "2026-06-19T00:01:30.000Z",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"expires_at": "2026-06-19T00:05:00.000Z",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"receipt_signature": "base64url-signature-or-dev-hmac",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"verification_url": "https://witnesskey.online/verify/we_01JXYZ..."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}</w:t>
      </w:r>
    </w:p>
    <w:p>
      <w:pPr>
        <w:pStyle w:val="Heading1"/>
      </w:pPr>
      <w:r>
        <w:t>6. API Endpoints</w:t>
      </w:r>
    </w:p>
    <w:p>
      <w:r>
        <w:t>Canonical base URL: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https://api.looptloop.online/v0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E8EEF8"/>
          </w:tcPr>
          <w:p>
            <w:r/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3360"/>
            <w:vAlign w:val="top"/>
            <w:shd w:fill="E8EEF8"/>
          </w:tcPr>
          <w:p>
            <w:r/>
            <w:r>
              <w:rPr>
                <w:rFonts w:ascii="Arial" w:hAnsi="Arial"/>
                <w:b/>
                <w:sz w:val="18"/>
              </w:rPr>
              <w:t>Path</w:t>
            </w:r>
          </w:p>
        </w:tc>
        <w:tc>
          <w:tcPr>
            <w:tcW w:type="dxa" w:w="3360"/>
            <w:vAlign w:val="top"/>
            <w:shd w:fill="E8EEF8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POST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/authorization-offers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Create a short-lived offer to witness a private authorization payload by hash.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GET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/authorization-offers/:offer_id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Fetch offer details for Abracadoo review.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POST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/authorization-offers/:offer_id/accept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Accept offer after explicit Abracadoo-side consent.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POST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/authorization-offers/:offer_id/reject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Reject offer; no witness event is created.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GET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/authorization-events/:event_id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Return public, non-sensitive event metadata.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GET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/authorization-events/:event_id/verify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Return verification status and receipt summary.</w:t>
            </w:r>
          </w:p>
        </w:tc>
      </w:tr>
    </w:tbl>
    <w:p/>
    <w:p>
      <w:pPr>
        <w:pStyle w:val="Heading1"/>
      </w:pPr>
      <w:r>
        <w:t>7. Endpoint Examples</w:t>
      </w:r>
    </w:p>
    <w:p>
      <w:pPr>
        <w:pStyle w:val="Heading2"/>
      </w:pPr>
      <w:r>
        <w:t>7.1 Create Authorization Offer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POST https://api.looptloop.online/v0/authorization-offers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Request: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{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"schema": "WITNESSKEY_AUTHORIZATION_OFFER_CREATE_0_1",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"issuer": {"name": "WitnessKey", "origin": "https://witnesskey.online"},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"event_type": "private_authorization_witnessed",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"payload_hash": "sha256:...",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"payload_label": "AI agent authorization",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"declared_roles": ["human_authorizer", "ai_agent_actor"],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"consent_prompt": "Do you consent to witness this private authorization by hash?",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"return_url": "https://witnesskey.online/receipt-pending"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}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Response: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{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"offer_id": "wo_01JXYZ...",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"status": "offered",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"accept_url": "https://abracadoo.app/accept-witness?offer_id=wo_01JXYZ...",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"expires_at": "2026-06-19T00:05:00.000Z"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}</w:t>
      </w:r>
    </w:p>
    <w:p>
      <w:pPr>
        <w:pStyle w:val="Heading2"/>
      </w:pPr>
      <w:r>
        <w:t>7.2 Accept Authorization Offer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POST https://api.looptloop.online/v0/authorization-offers/:offer_id/accept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Request: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{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"schema": "WITNESSKEY_AUTHORIZATION_ACCEPTANCE_0_1",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"accepted_by": {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  "app": "abracadoo.app",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  "participant_ref": "local:pseudonymous-path-id-or-public-key",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  "participant_role": "human_authorizer"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},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"consent_action": "accept",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"consent_prompt_hash": "sha256:...",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"participant_signature": "optional-v0.1"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}</w:t>
      </w:r>
    </w:p>
    <w:p>
      <w:pPr>
        <w:pStyle w:val="Heading1"/>
      </w:pPr>
      <w:r>
        <w:t>8. Database Schema - Cloudflare D1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CREATE TABLE authorization_offers (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id TEXT PRIMARY KEY,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schema_version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event_type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issuer_name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issuer_origin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payload_hash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payload_label TEXT,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declared_roles_json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consent_prompt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consent_prompt_hash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storage_policy_json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claims_policy_json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return_url TEXT,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created_at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expires_at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status TEXT NOT NULL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);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CREATE TABLE authorization_events (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id TEXT PRIMARY KEY,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offer_id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loop_id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schema_version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event_type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issuer_name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issuer_origin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payload_hash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participant_app TEXT,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participant_ref TEXT,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participant_role TEXT,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receipt_json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receipt_signature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verification_url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created_at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expires_at TEXT,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status TEXT NOT NULL,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 xml:space="preserve">  FOREIGN KEY(offer_id) REFERENCES authorization_offers(id)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);</w:t>
      </w:r>
    </w:p>
    <w:p>
      <w:pPr>
        <w:pStyle w:val="Heading1"/>
      </w:pPr>
      <w:r>
        <w:t>9. WitnessKey / WitnessMark Client Changes</w:t>
      </w:r>
    </w:p>
    <w:p>
      <w:pPr>
        <w:pStyle w:val="ListBullet"/>
        <w:spacing w:after="20"/>
      </w:pPr>
      <w:r>
        <w:t>Rename external mode to: External WitnessKey authorization loop.</w:t>
      </w:r>
    </w:p>
    <w:p>
      <w:pPr>
        <w:pStyle w:val="ListBullet"/>
        <w:spacing w:after="20"/>
      </w:pPr>
      <w:r>
        <w:t>Replace the placeholder external function with offer creation, status polling, and receipt rendering.</w:t>
      </w:r>
    </w:p>
    <w:p>
      <w:pPr>
        <w:pStyle w:val="ListBullet"/>
        <w:spacing w:after="20"/>
      </w:pPr>
      <w:r>
        <w:t>In external mode, compute payload_hash locally and send only the hash/envelope to https://api.looptloop.online/v0.</w:t>
      </w:r>
    </w:p>
    <w:p>
      <w:pPr>
        <w:pStyle w:val="ListBullet"/>
        <w:spacing w:after="20"/>
      </w:pPr>
      <w:r>
        <w:t>Keep existing consent gates before creating an external witness offer.</w:t>
      </w:r>
    </w:p>
    <w:p>
      <w:pPr>
        <w:pStyle w:val="ListBullet"/>
        <w:spacing w:after="20"/>
      </w:pPr>
      <w:r>
        <w:t>Render the returned receipt and preserve copy/download/print behavior.</w:t>
      </w:r>
    </w:p>
    <w:p>
      <w:pPr>
        <w:pStyle w:val="Heading1"/>
      </w:pPr>
      <w:r>
        <w:t>10. Abracadoo Client Changes</w:t>
      </w:r>
    </w:p>
    <w:p>
      <w:pPr>
        <w:pStyle w:val="ListBullet"/>
        <w:spacing w:after="20"/>
      </w:pPr>
      <w:r>
        <w:t>Add route: /accept-witness?offer_id=...</w:t>
      </w:r>
    </w:p>
    <w:p>
      <w:pPr>
        <w:pStyle w:val="ListBullet"/>
        <w:spacing w:after="20"/>
      </w:pPr>
      <w:r>
        <w:t>Fetch offer from https://api.looptloop.online/v0/authorization-offers/:offer_id.</w:t>
      </w:r>
    </w:p>
    <w:p>
      <w:pPr>
        <w:pStyle w:val="ListBullet"/>
        <w:spacing w:after="20"/>
      </w:pPr>
      <w:r>
        <w:t>Display issuer, event type, payload hash, payload label, declared roles, storage policy, non-storage policy, claims, non-claims, and expiration.</w:t>
      </w:r>
    </w:p>
    <w:p>
      <w:pPr>
        <w:pStyle w:val="ListBullet"/>
        <w:spacing w:after="20"/>
      </w:pPr>
      <w:r>
        <w:t>Require explicit user acceptance before posting to the accept endpoint.</w:t>
      </w:r>
    </w:p>
    <w:p>
      <w:pPr>
        <w:pStyle w:val="ListBullet"/>
        <w:spacing w:after="20"/>
      </w:pPr>
      <w:r>
        <w:t>Store returned receipt locally. Do not store private authorization payload unless the user explicitly chooses to save it locally.</w:t>
      </w:r>
    </w:p>
    <w:p>
      <w:pPr>
        <w:pStyle w:val="ListBullet"/>
        <w:spacing w:after="20"/>
      </w:pPr>
      <w:r>
        <w:t>Show: This creates a witnessed authorization event. It does not automatically create a Relationship.</w:t>
      </w:r>
    </w:p>
    <w:p>
      <w:pPr>
        <w:pStyle w:val="Heading1"/>
      </w:pPr>
      <w:r>
        <w:t>11. Offer Lifecycle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Offer statuses: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offered -&gt; accepted | rejected | expired | revoked | error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Event statuses: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active -&gt; expired | revoked | superseded | error</w:t>
      </w:r>
    </w:p>
    <w:p>
      <w:pPr>
        <w:pStyle w:val="ListBullet"/>
        <w:spacing w:after="20"/>
      </w:pPr>
      <w:r>
        <w:t>Offers expire after five minutes by default.</w:t>
      </w:r>
    </w:p>
    <w:p>
      <w:pPr>
        <w:pStyle w:val="ListBullet"/>
        <w:spacing w:after="20"/>
      </w:pPr>
      <w:r>
        <w:t>Expired offers cannot be accepted.</w:t>
      </w:r>
    </w:p>
    <w:p>
      <w:pPr>
        <w:pStyle w:val="ListBullet"/>
        <w:spacing w:after="20"/>
      </w:pPr>
      <w:r>
        <w:t>Accepted offers cannot be accepted again.</w:t>
      </w:r>
    </w:p>
    <w:p>
      <w:pPr>
        <w:pStyle w:val="ListBullet"/>
        <w:spacing w:after="20"/>
      </w:pPr>
      <w:r>
        <w:t>Rejecting an offer terminates it and creates no event.</w:t>
      </w:r>
    </w:p>
    <w:p>
      <w:pPr>
        <w:pStyle w:val="Heading1"/>
      </w:pPr>
      <w:r>
        <w:t>12. Security and Privacy Requirements</w:t>
      </w:r>
    </w:p>
    <w:p>
      <w:pPr>
        <w:pStyle w:val="Heading2"/>
      </w:pPr>
      <w:r>
        <w:t>12.1 Must</w:t>
      </w:r>
    </w:p>
    <w:p>
      <w:pPr>
        <w:pStyle w:val="ListBullet"/>
        <w:spacing w:after="20"/>
      </w:pPr>
      <w:r>
        <w:t>Never require private payload upload.</w:t>
      </w:r>
    </w:p>
    <w:p>
      <w:pPr>
        <w:pStyle w:val="ListBullet"/>
        <w:spacing w:after="20"/>
      </w:pPr>
      <w:r>
        <w:t>Never store private payload by default.</w:t>
      </w:r>
    </w:p>
    <w:p>
      <w:pPr>
        <w:pStyle w:val="ListBullet"/>
        <w:spacing w:after="20"/>
      </w:pPr>
      <w:r>
        <w:t>Expire offers.</w:t>
      </w:r>
    </w:p>
    <w:p>
      <w:pPr>
        <w:pStyle w:val="ListBullet"/>
        <w:spacing w:after="20"/>
      </w:pPr>
      <w:r>
        <w:t>Prevent accepting expired offers.</w:t>
      </w:r>
    </w:p>
    <w:p>
      <w:pPr>
        <w:pStyle w:val="ListBullet"/>
        <w:spacing w:after="20"/>
      </w:pPr>
      <w:r>
        <w:t>Prevent double acceptance.</w:t>
      </w:r>
    </w:p>
    <w:p>
      <w:pPr>
        <w:pStyle w:val="ListBullet"/>
        <w:spacing w:after="20"/>
      </w:pPr>
      <w:r>
        <w:t>Record claims and non-claims.</w:t>
      </w:r>
    </w:p>
    <w:p>
      <w:pPr>
        <w:pStyle w:val="ListBullet"/>
        <w:spacing w:after="20"/>
      </w:pPr>
      <w:r>
        <w:t>Make storage policy visible before acceptance.</w:t>
      </w:r>
    </w:p>
    <w:p>
      <w:pPr>
        <w:pStyle w:val="ListBullet"/>
        <w:spacing w:after="20"/>
      </w:pPr>
      <w:r>
        <w:t>Make verification possible without revealing private payload.</w:t>
      </w:r>
    </w:p>
    <w:p>
      <w:pPr>
        <w:pStyle w:val="ListBullet"/>
        <w:spacing w:after="20"/>
      </w:pPr>
      <w:r>
        <w:t>Rate-limit public offer creation.</w:t>
      </w:r>
    </w:p>
    <w:p>
      <w:pPr>
        <w:pStyle w:val="ListBullet"/>
        <w:spacing w:after="20"/>
      </w:pPr>
      <w:r>
        <w:t>Use CORS allowlists for known app origins during v0.1.</w:t>
      </w:r>
    </w:p>
    <w:p>
      <w:pPr>
        <w:pStyle w:val="Heading2"/>
      </w:pPr>
      <w:r>
        <w:t>12.2 Must not</w:t>
      </w:r>
    </w:p>
    <w:p>
      <w:pPr>
        <w:pStyle w:val="ListBullet"/>
        <w:spacing w:after="20"/>
      </w:pPr>
      <w:r>
        <w:t>Claim legal consent.</w:t>
      </w:r>
    </w:p>
    <w:p>
      <w:pPr>
        <w:pStyle w:val="ListBullet"/>
        <w:spacing w:after="20"/>
      </w:pPr>
      <w:r>
        <w:t>Claim legal identity.</w:t>
      </w:r>
    </w:p>
    <w:p>
      <w:pPr>
        <w:pStyle w:val="ListBullet"/>
        <w:spacing w:after="20"/>
      </w:pPr>
      <w:r>
        <w:t>Claim authorship.</w:t>
      </w:r>
    </w:p>
    <w:p>
      <w:pPr>
        <w:pStyle w:val="ListBullet"/>
        <w:spacing w:after="20"/>
      </w:pPr>
      <w:r>
        <w:t>Claim truth.</w:t>
      </w:r>
    </w:p>
    <w:p>
      <w:pPr>
        <w:pStyle w:val="ListBullet"/>
        <w:spacing w:after="20"/>
      </w:pPr>
      <w:r>
        <w:t>Claim that the authorized action was actually performed.</w:t>
      </w:r>
    </w:p>
    <w:p>
      <w:pPr>
        <w:pStyle w:val="ListBullet"/>
        <w:spacing w:after="20"/>
      </w:pPr>
      <w:r>
        <w:t>Claim absence of coercion.</w:t>
      </w:r>
    </w:p>
    <w:p>
      <w:pPr>
        <w:pStyle w:val="ListBullet"/>
        <w:spacing w:after="20"/>
      </w:pPr>
      <w:r>
        <w:t>Store hidden behavioral history.</w:t>
      </w:r>
    </w:p>
    <w:p>
      <w:pPr>
        <w:pStyle w:val="ListBullet"/>
        <w:spacing w:after="20"/>
      </w:pPr>
      <w:r>
        <w:t>Use the private payload for analytics.</w:t>
      </w:r>
    </w:p>
    <w:p>
      <w:pPr>
        <w:pStyle w:val="Heading1"/>
      </w:pPr>
      <w:r>
        <w:t>13. Non-Goals for v0.1</w:t>
      </w:r>
    </w:p>
    <w:p>
      <w:pPr>
        <w:pStyle w:val="ListBullet"/>
        <w:spacing w:after="20"/>
      </w:pPr>
      <w:r>
        <w:t>accounts</w:t>
      </w:r>
    </w:p>
    <w:p>
      <w:pPr>
        <w:pStyle w:val="ListBullet"/>
        <w:spacing w:after="20"/>
      </w:pPr>
      <w:r>
        <w:t>billing</w:t>
      </w:r>
    </w:p>
    <w:p>
      <w:pPr>
        <w:pStyle w:val="ListBullet"/>
        <w:spacing w:after="20"/>
      </w:pPr>
      <w:r>
        <w:t>organizations</w:t>
      </w:r>
    </w:p>
    <w:p>
      <w:pPr>
        <w:pStyle w:val="ListBullet"/>
        <w:spacing w:after="20"/>
      </w:pPr>
      <w:r>
        <w:t>OAuth</w:t>
      </w:r>
    </w:p>
    <w:p>
      <w:pPr>
        <w:pStyle w:val="ListBullet"/>
        <w:spacing w:after="20"/>
      </w:pPr>
      <w:r>
        <w:t>Web3 wallet integration</w:t>
      </w:r>
    </w:p>
    <w:p>
      <w:pPr>
        <w:pStyle w:val="ListBullet"/>
        <w:spacing w:after="20"/>
      </w:pPr>
      <w:r>
        <w:t>NFT logic</w:t>
      </w:r>
    </w:p>
    <w:p>
      <w:pPr>
        <w:pStyle w:val="ListBullet"/>
        <w:spacing w:after="20"/>
      </w:pPr>
      <w:r>
        <w:t>hardware/NFC/ESP32 anchors</w:t>
      </w:r>
    </w:p>
    <w:p>
      <w:pPr>
        <w:pStyle w:val="ListBullet"/>
        <w:spacing w:after="20"/>
      </w:pPr>
      <w:r>
        <w:t>healthcare compliance mode</w:t>
      </w:r>
    </w:p>
    <w:p>
      <w:pPr>
        <w:pStyle w:val="ListBullet"/>
        <w:spacing w:after="20"/>
      </w:pPr>
      <w:r>
        <w:t>legal identity verification</w:t>
      </w:r>
    </w:p>
    <w:p>
      <w:pPr>
        <w:pStyle w:val="ListBullet"/>
        <w:spacing w:after="20"/>
      </w:pPr>
      <w:r>
        <w:t>multi-party loops</w:t>
      </w:r>
    </w:p>
    <w:p>
      <w:pPr>
        <w:pStyle w:val="ListBullet"/>
        <w:spacing w:after="20"/>
      </w:pPr>
      <w:r>
        <w:t>AI-agent automation execution</w:t>
      </w:r>
    </w:p>
    <w:p>
      <w:pPr>
        <w:pStyle w:val="ListBullet"/>
        <w:spacing w:after="20"/>
      </w:pPr>
      <w:r>
        <w:t>production-grade key management</w:t>
      </w:r>
    </w:p>
    <w:p>
      <w:pPr>
        <w:pStyle w:val="ListBullet"/>
        <w:spacing w:after="20"/>
      </w:pPr>
      <w:r>
        <w:t>mobile push notifications</w:t>
      </w:r>
    </w:p>
    <w:p>
      <w:pPr>
        <w:pStyle w:val="ListBullet"/>
        <w:spacing w:after="20"/>
      </w:pPr>
      <w:r>
        <w:t>full loop directory</w:t>
      </w:r>
    </w:p>
    <w:p>
      <w:pPr>
        <w:pStyle w:val="Heading1"/>
      </w:pPr>
      <w:r>
        <w:t>14. First Test Cases</w:t>
      </w:r>
    </w:p>
    <w:p>
      <w:pPr>
        <w:pStyle w:val="ListBullet"/>
        <w:spacing w:after="20"/>
      </w:pPr>
      <w:r>
        <w:t>Create offer: valid payload hash and consent prompt returns offer ID and Abracadoo accept URL.</w:t>
      </w:r>
    </w:p>
    <w:p>
      <w:pPr>
        <w:pStyle w:val="ListBullet"/>
        <w:spacing w:after="20"/>
      </w:pPr>
      <w:r>
        <w:t>Fetch offer: Abracadoo displays correct payload hash and storage policy.</w:t>
      </w:r>
    </w:p>
    <w:p>
      <w:pPr>
        <w:pStyle w:val="ListBullet"/>
        <w:spacing w:after="20"/>
      </w:pPr>
      <w:r>
        <w:t>Accept offer: unexpired offer returns witness event and receipt.</w:t>
      </w:r>
    </w:p>
    <w:p>
      <w:pPr>
        <w:pStyle w:val="ListBullet"/>
        <w:spacing w:after="20"/>
      </w:pPr>
      <w:r>
        <w:t>Reject offer: no event is created.</w:t>
      </w:r>
    </w:p>
    <w:p>
      <w:pPr>
        <w:pStyle w:val="ListBullet"/>
        <w:spacing w:after="20"/>
      </w:pPr>
      <w:r>
        <w:t>Expired offer: acceptance fails.</w:t>
      </w:r>
    </w:p>
    <w:p>
      <w:pPr>
        <w:pStyle w:val="ListBullet"/>
        <w:spacing w:after="20"/>
      </w:pPr>
      <w:r>
        <w:t>Verify event: verification endpoint returns signature status and public metadata.</w:t>
      </w:r>
    </w:p>
    <w:p>
      <w:pPr>
        <w:pStyle w:val="ListBullet"/>
        <w:spacing w:after="20"/>
      </w:pPr>
      <w:r>
        <w:t>Private payload never stored: database contains payload_hash but not raw private text.</w:t>
      </w:r>
    </w:p>
    <w:p>
      <w:pPr>
        <w:pStyle w:val="ListBullet"/>
        <w:spacing w:after="20"/>
      </w:pPr>
      <w:r>
        <w:t>Receipt comparison: original private payload can be hashed locally and compared to receipt payload hash.</w:t>
      </w:r>
    </w:p>
    <w:p>
      <w:pPr>
        <w:pStyle w:val="Heading1"/>
      </w:pPr>
      <w:r>
        <w:t>15. First Sprint Deliverables</w:t>
      </w:r>
    </w:p>
    <w:p>
      <w:pPr>
        <w:pStyle w:val="ListBullet"/>
        <w:spacing w:after="20"/>
      </w:pPr>
      <w:r>
        <w:t>JSON schemas for offer, acceptance, event, and receipt.</w:t>
      </w:r>
    </w:p>
    <w:p>
      <w:pPr>
        <w:pStyle w:val="ListBullet"/>
        <w:spacing w:after="20"/>
      </w:pPr>
      <w:r>
        <w:t>Cloudflare Worker API deployed at https://api.looptloop.online/v0.</w:t>
      </w:r>
    </w:p>
    <w:p>
      <w:pPr>
        <w:pStyle w:val="ListBullet"/>
        <w:spacing w:after="20"/>
      </w:pPr>
      <w:r>
        <w:t>D1 database migration.</w:t>
      </w:r>
    </w:p>
    <w:p>
      <w:pPr>
        <w:pStyle w:val="ListBullet"/>
        <w:spacing w:after="20"/>
      </w:pPr>
      <w:r>
        <w:t>WitnessMark external mode connected to API.</w:t>
      </w:r>
    </w:p>
    <w:p>
      <w:pPr>
        <w:pStyle w:val="ListBullet"/>
        <w:spacing w:after="20"/>
      </w:pPr>
      <w:r>
        <w:t>Abracadoo accept-witness route.</w:t>
      </w:r>
    </w:p>
    <w:p>
      <w:pPr>
        <w:pStyle w:val="ListBullet"/>
        <w:spacing w:after="20"/>
      </w:pPr>
      <w:r>
        <w:t>Abracadoo local receipt storage.</w:t>
      </w:r>
    </w:p>
    <w:p>
      <w:pPr>
        <w:pStyle w:val="ListBullet"/>
        <w:spacing w:after="20"/>
      </w:pPr>
      <w:r>
        <w:t>WitnessKey verification page.</w:t>
      </w:r>
    </w:p>
    <w:p>
      <w:pPr>
        <w:pStyle w:val="ListBullet"/>
        <w:spacing w:after="20"/>
      </w:pPr>
      <w:r>
        <w:t>One complete demo receipt.</w:t>
      </w:r>
    </w:p>
    <w:p>
      <w:pPr>
        <w:pStyle w:val="Heading1"/>
      </w:pPr>
      <w:r>
        <w:t>16. Canonical Invariant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Private payload stays private.</w:t>
      </w:r>
    </w:p>
    <w:p>
      <w:pPr>
        <w:pStyle w:val="CodeBlock"/>
        <w:spacing w:line="240" w:lineRule="auto"/>
      </w:pPr>
      <w:r>
        <w:rPr>
          <w:rFonts w:ascii="Courier New" w:hAnsi="Courier New"/>
          <w:sz w:val="16"/>
        </w:rPr>
        <w:t>WitnessKey witnesses the hash, consent envelope, declared roles, timing window, schema/code version, and receipt signature.</w:t>
      </w:r>
    </w:p>
    <w:p>
      <w:pPr>
        <w:pStyle w:val="Small"/>
      </w:pPr>
      <w:r>
        <w:t>End of spec.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59"/>
    </w:pPr>
    <w:rPr>
      <w:rFonts w:ascii="Courier New" w:hAnsi="Courier New"/>
      <w:sz w:val="17"/>
    </w:rPr>
  </w:style>
  <w:style w:type="paragraph" w:customStyle="1" w:styleId="Small">
    <w:name w:val="Small"/>
    <w:rPr>
      <w:rFonts w:ascii="Arial" w:hAnsi="Arial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WitnessKey Private Authorization Witnessing v0.1 Spec</dc:title>
  <dc:subject>LOOPtLOOP API destination: api.looptloop.online</dc:subject>
  <dc:creator>OpenAI</dc:creator>
  <cp:keywords/>
  <dc:description>Generated implementation spec draft.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