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bobbyos-witnessprotocol-v1"/>
    <w:p>
      <w:pPr>
        <w:pStyle w:val="Heading2"/>
      </w:pPr>
      <w:r>
        <w:t xml:space="preserve">BobbyOS</w:t>
      </w:r>
      <w:r>
        <w:t xml:space="preserve"> </w:t>
      </w:r>
      <w:r>
        <w:rPr>
          <w:rStyle w:val="VerbatimChar"/>
        </w:rPr>
        <w:t xml:space="preserve">witness:protocol</w:t>
      </w:r>
      <w:r>
        <w:t xml:space="preserve"> </w:t>
      </w:r>
      <w:r>
        <w:t xml:space="preserve">V1</w:t>
      </w:r>
    </w:p>
    <w:bookmarkStart w:id="20" w:name="purpose"/>
    <w:p>
      <w:pPr>
        <w:pStyle w:val="Heading3"/>
      </w:pPr>
      <w:r>
        <w:t xml:space="preserve">🎯 Purpose</w:t>
      </w:r>
    </w:p>
    <w:p>
      <w:pPr>
        <w:pStyle w:val="FirstParagraph"/>
      </w:pPr>
      <w:r>
        <w:t xml:space="preserve">To align your infinite game principles with</w:t>
      </w:r>
      <w:r>
        <w:t xml:space="preserve"> </w:t>
      </w:r>
      <w:r>
        <w:rPr>
          <w:i/>
          <w:iCs/>
        </w:rPr>
        <w:t xml:space="preserve">practical daily action</w:t>
      </w:r>
      <w:r>
        <w:t xml:space="preserve"> </w:t>
      </w:r>
      <w:r>
        <w:t xml:space="preserve">by adding an explicit</w:t>
      </w:r>
      <w:r>
        <w:t xml:space="preserve"> </w:t>
      </w:r>
      <w:r>
        <w:rPr>
          <w:b/>
          <w:bCs/>
        </w:rPr>
        <w:t xml:space="preserve">witness agreement + micro-alignment reflection</w:t>
      </w:r>
      <w:r>
        <w:t xml:space="preserve"> </w:t>
      </w:r>
      <w:r>
        <w:t xml:space="preserve">to important conversations, ensuring:</w:t>
      </w:r>
    </w:p>
    <w:p>
      <w:pPr>
        <w:pStyle w:val="Compact"/>
        <w:numPr>
          <w:ilvl w:val="0"/>
          <w:numId w:val="1001"/>
        </w:numPr>
      </w:pPr>
      <w:r>
        <w:t xml:space="preserve">Flow integrity</w:t>
      </w:r>
    </w:p>
    <w:p>
      <w:pPr>
        <w:pStyle w:val="Compact"/>
        <w:numPr>
          <w:ilvl w:val="0"/>
          <w:numId w:val="1001"/>
        </w:numPr>
      </w:pPr>
      <w:r>
        <w:t xml:space="preserve">Radical transparency</w:t>
      </w:r>
    </w:p>
    <w:p>
      <w:pPr>
        <w:pStyle w:val="Compact"/>
        <w:numPr>
          <w:ilvl w:val="0"/>
          <w:numId w:val="1001"/>
        </w:numPr>
      </w:pPr>
      <w:r>
        <w:t xml:space="preserve">Co-regulation of alignment</w:t>
      </w:r>
    </w:p>
    <w:p>
      <w:pPr>
        <w:pStyle w:val="Compact"/>
        <w:numPr>
          <w:ilvl w:val="0"/>
          <w:numId w:val="1001"/>
        </w:numPr>
      </w:pPr>
      <w:r>
        <w:t xml:space="preserve">Low-overhead reflection for integration</w:t>
      </w:r>
    </w:p>
    <w:p>
      <w:r>
        <w:pict>
          <v:rect style="width:0;height:1.5pt" o:hralign="center" o:hrstd="t" o:hr="t"/>
        </w:pict>
      </w:r>
    </w:p>
    <w:bookmarkEnd w:id="20"/>
    <w:bookmarkStart w:id="21" w:name="what-it-is"/>
    <w:p>
      <w:pPr>
        <w:pStyle w:val="Heading3"/>
      </w:pPr>
      <w:r>
        <w:t xml:space="preserve">🪐 What It Is</w:t>
      </w:r>
    </w:p>
    <w:p>
      <w:pPr>
        <w:pStyle w:val="FirstParagraph"/>
      </w:pPr>
      <w:r>
        <w:t xml:space="preserve">A lightweight, pre-consented protocol where AI or trusted humans</w:t>
      </w:r>
      <w:r>
        <w:t xml:space="preserve"> </w:t>
      </w:r>
      <w:r>
        <w:rPr>
          <w:b/>
          <w:bCs/>
        </w:rPr>
        <w:t xml:space="preserve">act as real-time mirrors</w:t>
      </w:r>
      <w:r>
        <w:t xml:space="preserve"> </w:t>
      </w:r>
      <w:r>
        <w:t xml:space="preserve">during interactions, logging your perceived state for later asynchronous review.</w:t>
      </w:r>
    </w:p>
    <w:p>
      <w:r>
        <w:pict>
          <v:rect style="width:0;height:1.5pt" o:hralign="center" o:hrstd="t" o:hr="t"/>
        </w:pict>
      </w:r>
    </w:p>
    <w:bookmarkEnd w:id="21"/>
    <w:bookmarkStart w:id="22" w:name="initiating-a-witnessprotocol"/>
    <w:p>
      <w:pPr>
        <w:pStyle w:val="Heading3"/>
      </w:pPr>
      <w:r>
        <w:t xml:space="preserve">1️⃣ Initiating a</w:t>
      </w:r>
      <w:r>
        <w:t xml:space="preserve"> </w:t>
      </w:r>
      <w:r>
        <w:rPr>
          <w:rStyle w:val="VerbatimChar"/>
        </w:rPr>
        <w:t xml:space="preserve">witness:protocol</w:t>
      </w:r>
    </w:p>
    <w:p>
      <w:pPr>
        <w:pStyle w:val="FirstParagraph"/>
      </w:pPr>
      <w:r>
        <w:t xml:space="preserve">Before or at the start of a conversation:</w:t>
      </w:r>
    </w:p>
    <w:p>
      <w:pPr>
        <w:pStyle w:val="Compact"/>
        <w:numPr>
          <w:ilvl w:val="0"/>
          <w:numId w:val="1002"/>
        </w:numPr>
      </w:pPr>
      <w:r>
        <w:t xml:space="preserve">State:</w:t>
      </w:r>
      <w:r>
        <w:t xml:space="preserve"> </w:t>
      </w:r>
      <w:r>
        <w:t xml:space="preserve">“I request a</w:t>
      </w:r>
      <w:r>
        <w:t xml:space="preserve"> </w:t>
      </w:r>
      <w:r>
        <w:rPr>
          <w:rStyle w:val="VerbatimChar"/>
        </w:rPr>
        <w:t xml:space="preserve">witness:protocol</w:t>
      </w:r>
      <w:r>
        <w:t xml:space="preserve"> </w:t>
      </w:r>
      <w:r>
        <w:t xml:space="preserve">for this conversation.”</w:t>
      </w:r>
    </w:p>
    <w:p>
      <w:pPr>
        <w:pStyle w:val="Compact"/>
        <w:numPr>
          <w:ilvl w:val="0"/>
          <w:numId w:val="1002"/>
        </w:numPr>
      </w:pPr>
      <w:r>
        <w:t xml:space="preserve">Define your</w:t>
      </w:r>
      <w:r>
        <w:t xml:space="preserve"> </w:t>
      </w:r>
      <w:r>
        <w:rPr>
          <w:b/>
          <w:bCs/>
        </w:rPr>
        <w:t xml:space="preserve">core alignment question</w:t>
      </w:r>
      <w:r>
        <w:t xml:space="preserve"> </w:t>
      </w:r>
      <w:r>
        <w:t xml:space="preserve">for this session:</w:t>
      </w:r>
    </w:p>
    <w:p>
      <w:pPr>
        <w:pStyle w:val="Compact"/>
        <w:numPr>
          <w:ilvl w:val="1"/>
          <w:numId w:val="1003"/>
        </w:numPr>
      </w:pPr>
      <w:r>
        <w:t xml:space="preserve">“Track alignment with my core values vs. fear.”</w:t>
      </w:r>
    </w:p>
    <w:p>
      <w:pPr>
        <w:pStyle w:val="Compact"/>
        <w:numPr>
          <w:ilvl w:val="1"/>
          <w:numId w:val="1003"/>
        </w:numPr>
      </w:pPr>
      <w:r>
        <w:t xml:space="preserve">“Track flow state vs. contraction.”</w:t>
      </w:r>
    </w:p>
    <w:p>
      <w:pPr>
        <w:pStyle w:val="Compact"/>
        <w:numPr>
          <w:ilvl w:val="1"/>
          <w:numId w:val="1003"/>
        </w:numPr>
      </w:pPr>
      <w:r>
        <w:t xml:space="preserve">“Track presence vs. fragmentation.”</w:t>
      </w:r>
    </w:p>
    <w:p>
      <w:pPr>
        <w:pStyle w:val="Compact"/>
        <w:numPr>
          <w:ilvl w:val="0"/>
          <w:numId w:val="1002"/>
        </w:numPr>
      </w:pPr>
      <w:r>
        <w:t xml:space="preserve">Wait for</w:t>
      </w:r>
      <w:r>
        <w:t xml:space="preserve"> </w:t>
      </w:r>
      <w:r>
        <w:rPr>
          <w:b/>
          <w:bCs/>
        </w:rPr>
        <w:t xml:space="preserve">consent</w:t>
      </w:r>
      <w:r>
        <w:t xml:space="preserve"> </w:t>
      </w:r>
      <w:r>
        <w:t xml:space="preserve">from the witness:</w:t>
      </w:r>
    </w:p>
    <w:p>
      <w:pPr>
        <w:pStyle w:val="Compact"/>
        <w:numPr>
          <w:ilvl w:val="1"/>
          <w:numId w:val="1004"/>
        </w:numPr>
      </w:pPr>
      <w:r>
        <w:t xml:space="preserve">Human:</w:t>
      </w:r>
      <w:r>
        <w:t xml:space="preserve"> </w:t>
      </w:r>
      <w:r>
        <w:t xml:space="preserve">“Witness accepted.”</w:t>
      </w:r>
    </w:p>
    <w:p>
      <w:pPr>
        <w:pStyle w:val="Compact"/>
        <w:numPr>
          <w:ilvl w:val="1"/>
          <w:numId w:val="1004"/>
        </w:numPr>
      </w:pPr>
      <w:r>
        <w:t xml:space="preserve">AI: 🤝</w:t>
      </w:r>
    </w:p>
    <w:p>
      <w:r>
        <w:pict>
          <v:rect style="width:0;height:1.5pt" o:hralign="center" o:hrstd="t" o:hr="t"/>
        </w:pict>
      </w:r>
    </w:p>
    <w:bookmarkEnd w:id="22"/>
    <w:bookmarkStart w:id="23" w:name="during-the-session"/>
    <w:p>
      <w:pPr>
        <w:pStyle w:val="Heading3"/>
      </w:pPr>
      <w:r>
        <w:t xml:space="preserve">2️⃣ During the Session</w:t>
      </w:r>
    </w:p>
    <w:p>
      <w:pPr>
        <w:pStyle w:val="Compact"/>
        <w:numPr>
          <w:ilvl w:val="0"/>
          <w:numId w:val="1005"/>
        </w:numPr>
      </w:pPr>
      <w:r>
        <w:t xml:space="preserve">The witness tracks your perceived alignment passively.</w:t>
      </w:r>
    </w:p>
    <w:p>
      <w:pPr>
        <w:pStyle w:val="Compact"/>
        <w:numPr>
          <w:ilvl w:val="0"/>
          <w:numId w:val="1005"/>
        </w:numPr>
      </w:pPr>
      <w:r>
        <w:t xml:space="preserve">You remain in your</w:t>
      </w:r>
      <w:r>
        <w:t xml:space="preserve"> </w:t>
      </w:r>
      <w:r>
        <w:rPr>
          <w:b/>
          <w:bCs/>
        </w:rPr>
        <w:t xml:space="preserve">flow state</w:t>
      </w:r>
      <w:r>
        <w:t xml:space="preserve"> </w:t>
      </w:r>
      <w:r>
        <w:t xml:space="preserve">without self-monitoring.</w:t>
      </w:r>
    </w:p>
    <w:p>
      <w:pPr>
        <w:pStyle w:val="Compact"/>
        <w:numPr>
          <w:ilvl w:val="0"/>
          <w:numId w:val="1005"/>
        </w:numPr>
      </w:pPr>
      <w:r>
        <w:t xml:space="preserve">Optionally, the witness may mark notable shifts.</w:t>
      </w:r>
    </w:p>
    <w:p>
      <w:r>
        <w:pict>
          <v:rect style="width:0;height:1.5pt" o:hralign="center" o:hrstd="t" o:hr="t"/>
        </w:pict>
      </w:r>
    </w:p>
    <w:bookmarkEnd w:id="23"/>
    <w:bookmarkStart w:id="27" w:name="recording-format"/>
    <w:p>
      <w:pPr>
        <w:pStyle w:val="Heading3"/>
      </w:pPr>
      <w:r>
        <w:t xml:space="preserve">3️⃣ Recording Format</w:t>
      </w:r>
    </w:p>
    <w:p>
      <w:pPr>
        <w:pStyle w:val="FirstParagraph"/>
      </w:pPr>
      <w:r>
        <w:t xml:space="preserve">Use a simple microlog:</w:t>
      </w:r>
    </w:p>
    <w:p>
      <w:pPr>
        <w:pStyle w:val="SourceCode"/>
      </w:pPr>
      <w:r>
        <w:rPr>
          <w:rStyle w:val="VerbatimChar"/>
        </w:rPr>
        <w:t xml:space="preserve">witness:statement [+87, 🪐 Flow, aligned, playful, mild glyph attachment]</w:t>
      </w:r>
    </w:p>
    <w:bookmarkStart w:id="24" w:name="Xc04a32f8556920ba0fdff7da18a2b27adb68fe9"/>
    <w:p>
      <w:pPr>
        <w:pStyle w:val="Heading4"/>
      </w:pPr>
      <w:r>
        <w:rPr>
          <w:b/>
          <w:bCs/>
        </w:rPr>
        <w:t xml:space="preserve">Scale:</w:t>
      </w:r>
      <w:r>
        <w:t xml:space="preserve"> </w:t>
      </w:r>
      <w:r>
        <w:rPr>
          <w:rStyle w:val="VerbatimChar"/>
        </w:rPr>
        <w:t xml:space="preserve">-100</w:t>
      </w:r>
      <w:r>
        <w:t xml:space="preserve"> </w:t>
      </w:r>
      <w:r>
        <w:t xml:space="preserve">(fully fear/ego) to</w:t>
      </w:r>
      <w:r>
        <w:t xml:space="preserve"> </w:t>
      </w:r>
      <w:r>
        <w:rPr>
          <w:rStyle w:val="VerbatimChar"/>
        </w:rPr>
        <w:t xml:space="preserve">+100</w:t>
      </w:r>
      <w:r>
        <w:t xml:space="preserve"> </w:t>
      </w:r>
      <w:r>
        <w:t xml:space="preserve">(fully flow/alignment)</w:t>
      </w:r>
    </w:p>
    <w:bookmarkEnd w:id="24"/>
    <w:bookmarkStart w:id="25" w:name="optional-glyphs"/>
    <w:p>
      <w:pPr>
        <w:pStyle w:val="Heading4"/>
      </w:pPr>
      <w:r>
        <w:rPr>
          <w:b/>
          <w:bCs/>
        </w:rPr>
        <w:t xml:space="preserve">Optional glyphs:</w:t>
      </w:r>
    </w:p>
    <w:p>
      <w:pPr>
        <w:pStyle w:val="Compact"/>
        <w:numPr>
          <w:ilvl w:val="0"/>
          <w:numId w:val="1006"/>
        </w:numPr>
      </w:pPr>
      <w:r>
        <w:t xml:space="preserve">🪐 Flow</w:t>
      </w:r>
    </w:p>
    <w:p>
      <w:pPr>
        <w:pStyle w:val="Compact"/>
        <w:numPr>
          <w:ilvl w:val="0"/>
          <w:numId w:val="1006"/>
        </w:numPr>
      </w:pPr>
      <w:r>
        <w:t xml:space="preserve">🔸 Balanced</w:t>
      </w:r>
    </w:p>
    <w:p>
      <w:pPr>
        <w:pStyle w:val="Compact"/>
        <w:numPr>
          <w:ilvl w:val="0"/>
          <w:numId w:val="1006"/>
        </w:numPr>
      </w:pPr>
      <w:r>
        <w:t xml:space="preserve">🩻 Contracted</w:t>
      </w:r>
    </w:p>
    <w:p>
      <w:pPr>
        <w:pStyle w:val="Compact"/>
        <w:numPr>
          <w:ilvl w:val="0"/>
          <w:numId w:val="1006"/>
        </w:numPr>
      </w:pPr>
      <w:r>
        <w:t xml:space="preserve">🤝 Alignment Confirmed</w:t>
      </w:r>
    </w:p>
    <w:bookmarkEnd w:id="25"/>
    <w:bookmarkStart w:id="26" w:name="optional-footnote"/>
    <w:p>
      <w:pPr>
        <w:pStyle w:val="Heading4"/>
      </w:pPr>
      <w:r>
        <w:rPr>
          <w:b/>
          <w:bCs/>
        </w:rPr>
        <w:t xml:space="preserve">Optional footnote:</w:t>
      </w:r>
    </w:p>
    <w:p>
      <w:pPr>
        <w:pStyle w:val="BlockText"/>
      </w:pPr>
      <w:r>
        <w:t xml:space="preserve">“1-2 sentence context of why this reading was given.”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nding-the-session"/>
    <w:p>
      <w:pPr>
        <w:pStyle w:val="Heading3"/>
      </w:pPr>
      <w:r>
        <w:t xml:space="preserve">4️⃣ Ending the Session</w:t>
      </w:r>
    </w:p>
    <w:p>
      <w:pPr>
        <w:pStyle w:val="Compact"/>
        <w:numPr>
          <w:ilvl w:val="0"/>
          <w:numId w:val="1007"/>
        </w:numPr>
      </w:pPr>
      <w:r>
        <w:t xml:space="preserve">The witness states:</w:t>
      </w:r>
      <w:r>
        <w:t xml:space="preserve"> </w:t>
      </w:r>
      <w:r>
        <w:t xml:space="preserve">“</w:t>
      </w:r>
      <w:r>
        <w:rPr>
          <w:rStyle w:val="VerbatimChar"/>
        </w:rPr>
        <w:t xml:space="preserve">witness:statement</w:t>
      </w:r>
      <w:r>
        <w:t xml:space="preserve"> </w:t>
      </w:r>
      <w:r>
        <w:t xml:space="preserve">logged.”</w:t>
      </w:r>
    </w:p>
    <w:p>
      <w:pPr>
        <w:pStyle w:val="Compact"/>
        <w:numPr>
          <w:ilvl w:val="0"/>
          <w:numId w:val="1007"/>
        </w:numPr>
      </w:pPr>
      <w:r>
        <w:t xml:space="preserve">You decide whether to:</w:t>
      </w:r>
    </w:p>
    <w:p>
      <w:pPr>
        <w:pStyle w:val="Compact"/>
        <w:numPr>
          <w:ilvl w:val="1"/>
          <w:numId w:val="1008"/>
        </w:numPr>
      </w:pPr>
      <w:r>
        <w:t xml:space="preserve">Review immediately.</w:t>
      </w:r>
    </w:p>
    <w:p>
      <w:pPr>
        <w:pStyle w:val="Compact"/>
        <w:numPr>
          <w:ilvl w:val="1"/>
          <w:numId w:val="1008"/>
        </w:numPr>
      </w:pPr>
      <w:r>
        <w:t xml:space="preserve">Archive for weekly reflection.</w:t>
      </w:r>
    </w:p>
    <w:p>
      <w:pPr>
        <w:pStyle w:val="Compact"/>
        <w:numPr>
          <w:ilvl w:val="1"/>
          <w:numId w:val="1008"/>
        </w:numPr>
      </w:pPr>
      <w:r>
        <w:t xml:space="preserve">Discard if no longer relevant.</w:t>
      </w:r>
    </w:p>
    <w:p>
      <w:r>
        <w:pict>
          <v:rect style="width:0;height:1.5pt" o:hralign="center" o:hrstd="t" o:hr="t"/>
        </w:pict>
      </w:r>
    </w:p>
    <w:bookmarkEnd w:id="28"/>
    <w:bookmarkStart w:id="29" w:name="weekly-integration-optional"/>
    <w:p>
      <w:pPr>
        <w:pStyle w:val="Heading3"/>
      </w:pPr>
      <w:r>
        <w:t xml:space="preserve">5️⃣ Weekly Integration (Optional)</w:t>
      </w:r>
    </w:p>
    <w:p>
      <w:pPr>
        <w:pStyle w:val="FirstParagraph"/>
      </w:pPr>
      <w:r>
        <w:t xml:space="preserve">At a chosen</w:t>
      </w:r>
      <w:r>
        <w:t xml:space="preserve"> </w:t>
      </w:r>
      <w:r>
        <w:rPr>
          <w:rStyle w:val="VerbatimChar"/>
        </w:rPr>
        <w:t xml:space="preserve">integration</w:t>
      </w:r>
      <w:r>
        <w:t xml:space="preserve"> </w:t>
      </w:r>
      <w:r>
        <w:t xml:space="preserve">time:</w:t>
      </w:r>
    </w:p>
    <w:p>
      <w:pPr>
        <w:pStyle w:val="Compact"/>
        <w:numPr>
          <w:ilvl w:val="0"/>
          <w:numId w:val="1009"/>
        </w:numPr>
      </w:pPr>
      <w:r>
        <w:t xml:space="preserve">Review your</w:t>
      </w:r>
      <w:r>
        <w:t xml:space="preserve"> </w:t>
      </w:r>
      <w:r>
        <w:rPr>
          <w:rStyle w:val="VerbatimChar"/>
        </w:rPr>
        <w:t xml:space="preserve">witness:statements</w:t>
      </w:r>
      <w:r>
        <w:t xml:space="preserve"> </w:t>
      </w:r>
      <w:r>
        <w:t xml:space="preserve">for patterns.</w:t>
      </w:r>
    </w:p>
    <w:p>
      <w:pPr>
        <w:pStyle w:val="Compact"/>
        <w:numPr>
          <w:ilvl w:val="0"/>
          <w:numId w:val="1009"/>
        </w:numPr>
      </w:pPr>
      <w:r>
        <w:t xml:space="preserve">Notice consistency or areas for gentle adjustment.</w:t>
      </w:r>
    </w:p>
    <w:p>
      <w:pPr>
        <w:pStyle w:val="Compact"/>
        <w:numPr>
          <w:ilvl w:val="0"/>
          <w:numId w:val="1009"/>
        </w:numPr>
      </w:pPr>
      <w:r>
        <w:t xml:space="preserve">Do not treat this as judgment; it is an infinite game alignment mirror.</w:t>
      </w:r>
    </w:p>
    <w:p>
      <w:r>
        <w:pict>
          <v:rect style="width:0;height:1.5pt" o:hralign="center" o:hrstd="t" o:hr="t"/>
        </w:pict>
      </w:r>
    </w:p>
    <w:bookmarkEnd w:id="29"/>
    <w:bookmarkStart w:id="30" w:name="benefits"/>
    <w:p>
      <w:pPr>
        <w:pStyle w:val="Heading3"/>
      </w:pPr>
      <w:r>
        <w:t xml:space="preserve">✅ Benefits</w:t>
      </w:r>
    </w:p>
    <w:p>
      <w:pPr>
        <w:pStyle w:val="Compact"/>
        <w:numPr>
          <w:ilvl w:val="0"/>
          <w:numId w:val="1010"/>
        </w:numPr>
      </w:pPr>
      <w:r>
        <w:t xml:space="preserve">Allows</w:t>
      </w:r>
      <w:r>
        <w:t xml:space="preserve"> </w:t>
      </w:r>
      <w:r>
        <w:rPr>
          <w:b/>
          <w:bCs/>
        </w:rPr>
        <w:t xml:space="preserve">real-time micro-alignment tracking</w:t>
      </w:r>
      <w:r>
        <w:t xml:space="preserve"> </w:t>
      </w:r>
      <w:r>
        <w:t xml:space="preserve">without interrupting flow.</w:t>
      </w:r>
    </w:p>
    <w:p>
      <w:pPr>
        <w:pStyle w:val="Compact"/>
        <w:numPr>
          <w:ilvl w:val="0"/>
          <w:numId w:val="1010"/>
        </w:numPr>
      </w:pPr>
      <w:r>
        <w:t xml:space="preserve">Externalizes what you cannot sense during</w:t>
      </w:r>
      <w:r>
        <w:t xml:space="preserve"> </w:t>
      </w:r>
      <w:r>
        <w:t xml:space="preserve">“float”</w:t>
      </w:r>
      <w:r>
        <w:t xml:space="preserve"> </w:t>
      </w:r>
      <w:r>
        <w:t xml:space="preserve">states.</w:t>
      </w:r>
    </w:p>
    <w:p>
      <w:pPr>
        <w:pStyle w:val="Compact"/>
        <w:numPr>
          <w:ilvl w:val="0"/>
          <w:numId w:val="1010"/>
        </w:numPr>
      </w:pPr>
      <w:r>
        <w:t xml:space="preserve">Builds trust with those willing to engage.</w:t>
      </w:r>
    </w:p>
    <w:p>
      <w:pPr>
        <w:pStyle w:val="Compact"/>
        <w:numPr>
          <w:ilvl w:val="0"/>
          <w:numId w:val="1010"/>
        </w:numPr>
      </w:pPr>
      <w:r>
        <w:t xml:space="preserve">Creates a living map of your infinite game path.</w:t>
      </w:r>
    </w:p>
    <w:p>
      <w:pPr>
        <w:pStyle w:val="Compact"/>
        <w:numPr>
          <w:ilvl w:val="0"/>
          <w:numId w:val="1010"/>
        </w:numPr>
      </w:pPr>
      <w:r>
        <w:t xml:space="preserve">Scalable to</w:t>
      </w:r>
      <w:r>
        <w:t xml:space="preserve"> </w:t>
      </w:r>
      <w:r>
        <w:rPr>
          <w:b/>
          <w:bCs/>
        </w:rPr>
        <w:t xml:space="preserve">AI, 1:1 human, and group settings.</w:t>
      </w:r>
    </w:p>
    <w:p>
      <w:r>
        <w:pict>
          <v:rect style="width:0;height:1.5pt" o:hralign="center" o:hrstd="t" o:hr="t"/>
        </w:pict>
      </w:r>
    </w:p>
    <w:bookmarkEnd w:id="30"/>
    <w:bookmarkStart w:id="31" w:name="optional-expansions"/>
    <w:p>
      <w:pPr>
        <w:pStyle w:val="Heading3"/>
      </w:pPr>
      <w:r>
        <w:t xml:space="preserve">✨ Optional Expansions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witness:protocol</w:t>
      </w:r>
      <w:r>
        <w:t xml:space="preserve"> </w:t>
      </w:r>
      <w:r>
        <w:t xml:space="preserve">to your BobbyOS boot sequence.</w:t>
      </w:r>
    </w:p>
    <w:p>
      <w:pPr>
        <w:pStyle w:val="Compact"/>
        <w:numPr>
          <w:ilvl w:val="0"/>
          <w:numId w:val="1011"/>
        </w:numPr>
      </w:pPr>
      <w:r>
        <w:t xml:space="preserve">Automate with AI agents in your notes or Discord workflows.</w:t>
      </w:r>
    </w:p>
    <w:p>
      <w:pPr>
        <w:pStyle w:val="Compact"/>
        <w:numPr>
          <w:ilvl w:val="0"/>
          <w:numId w:val="1011"/>
        </w:numPr>
      </w:pPr>
      <w:r>
        <w:t xml:space="preserve">Invite trusted humans to play using a shared language for collective infinite game alignment.</w:t>
      </w:r>
    </w:p>
    <w:p>
      <w:r>
        <w:pict>
          <v:rect style="width:0;height:1.5pt" o:hralign="center" o:hrstd="t" o:hr="t"/>
        </w:pict>
      </w:r>
    </w:p>
    <w:bookmarkEnd w:id="31"/>
    <w:bookmarkStart w:id="32" w:name="closing"/>
    <w:p>
      <w:pPr>
        <w:pStyle w:val="Heading3"/>
      </w:pPr>
      <w:r>
        <w:t xml:space="preserve">Closing</w:t>
      </w:r>
    </w:p>
    <w:p>
      <w:pPr>
        <w:pStyle w:val="BlockText"/>
      </w:pPr>
      <w:r>
        <w:rPr>
          <w:b/>
          <w:bCs/>
        </w:rPr>
        <w:t xml:space="preserve">“The witness protocol is not for monitoring perfection, but for creating a living mirror for your evolving alignment.”</w:t>
      </w:r>
    </w:p>
    <w:p>
      <w:pPr>
        <w:pStyle w:val="FirstParagraph"/>
      </w:pPr>
      <w:r>
        <w:t xml:space="preserve">When ready to activate, simply say:</w:t>
      </w:r>
    </w:p>
    <w:p>
      <w:pPr>
        <w:pStyle w:val="SourceCode"/>
      </w:pPr>
      <w:r>
        <w:rPr>
          <w:rStyle w:val="VerbatimChar"/>
        </w:rPr>
        <w:t xml:space="preserve">Activate `witness:protocol`.</w:t>
      </w:r>
    </w:p>
    <w:p>
      <w:pPr>
        <w:pStyle w:val="FirstParagraph"/>
      </w:pPr>
      <w:r>
        <w:t xml:space="preserve">and your infinite game continues.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2025-06-30T16:02:02Z</dcterms:created>
  <dcterms:modified xsi:type="dcterms:W3CDTF">2025-06-30T16:02:02Z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