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dynamic-qr-wearable-spec-prototype-plan"/>
    <w:p>
      <w:pPr>
        <w:pStyle w:val="Heading1"/>
      </w:pPr>
      <w:r>
        <w:t xml:space="preserve">Dynamic QR Wearable — Spec &amp; Prototype Plan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 wearable (pendant/badge/necklace) that displays a dynamic QR containing a cryptographic attestation for the current second. Cameras and video capture this QR; verifiers can cryptographically validate presence at a particular moment to raise the cost of deepfake-forgery.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A small wearable display (pendant/badge/necklace) shows a per-second QR encoding</w:t>
      </w:r>
      <w:r>
        <w:t xml:space="preserve"> </w:t>
      </w:r>
      <w:r>
        <w:rPr>
          <w:rStyle w:val="VerbatimChar"/>
        </w:rPr>
        <w:t xml:space="preserve">{version, device_id, unix_ts, signature}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signature = Sign(privKey, unix_ts)</w:t>
      </w:r>
      <w:r>
        <w:t xml:space="preserve"> </w:t>
      </w:r>
      <w:r>
        <w:t xml:space="preserve">using an on-device secure element. The QR updates regularly (configurable, e.g., 1 Hz). A verifier scans the QR or extracts it from recorded video and verifies the signature against a public key registry to attest the wearable was physically present and cooperating at time</w:t>
      </w:r>
      <w:r>
        <w:t xml:space="preserve"> </w:t>
      </w:r>
      <w:r>
        <w:rPr>
          <w:rStyle w:val="VerbatimChar"/>
        </w:rPr>
        <w:t xml:space="preserve">ts</w:t>
      </w:r>
      <w:r>
        <w:t xml:space="preserve">.</w:t>
      </w:r>
    </w:p>
    <w:p>
      <w:pPr>
        <w:pStyle w:val="BodyText"/>
      </w:pPr>
      <w:r>
        <w:t xml:space="preserve">Benefits: high visibility, simple verification (QR), realistic battery/size tradeoffs, easy integration with existing camera/video workflows.</w:t>
      </w:r>
    </w:p>
    <w:p>
      <w:r>
        <w:pict>
          <v:rect style="width:0;height:1.5pt" o:hralign="center" o:hrstd="t" o:hr="t"/>
        </w:pict>
      </w:r>
    </w:p>
    <w:bookmarkEnd w:id="20"/>
    <w:bookmarkStart w:id="21" w:name="goals-success-metrics"/>
    <w:p>
      <w:pPr>
        <w:pStyle w:val="Heading2"/>
      </w:pPr>
      <w:r>
        <w:t xml:space="preserve">2. Goals &amp; success metrics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Goals</w:t>
      </w:r>
    </w:p>
    <w:p>
      <w:pPr>
        <w:pStyle w:val="Compact"/>
        <w:numPr>
          <w:ilvl w:val="1"/>
          <w:numId w:val="1002"/>
        </w:numPr>
      </w:pPr>
      <w:r>
        <w:t xml:space="preserve">Produce a prototype pendant/badge that reliably renders a per-second cryptographic QR readable by smartphones and by camera video frames.</w:t>
      </w:r>
    </w:p>
    <w:p>
      <w:pPr>
        <w:pStyle w:val="Compact"/>
        <w:numPr>
          <w:ilvl w:val="1"/>
          <w:numId w:val="1002"/>
        </w:numPr>
      </w:pPr>
      <w:r>
        <w:t xml:space="preserve">Provide a verifier reference (server + mobile/web app) that validates attestation within a small time window.</w:t>
      </w:r>
    </w:p>
    <w:p>
      <w:pPr>
        <w:pStyle w:val="Compact"/>
        <w:numPr>
          <w:ilvl w:val="1"/>
          <w:numId w:val="1002"/>
        </w:numPr>
      </w:pPr>
      <w:r>
        <w:t xml:space="preserve">Demonstrate robustness against typical video compression and lighting conditions.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Success metrics (prototype)</w:t>
      </w:r>
    </w:p>
    <w:p>
      <w:pPr>
        <w:pStyle w:val="Compact"/>
        <w:numPr>
          <w:ilvl w:val="1"/>
          <w:numId w:val="1003"/>
        </w:numPr>
      </w:pPr>
      <w:r>
        <w:t xml:space="preserve">QR readable by smartphone at 1–3m in standard indoor lighting.</w:t>
      </w:r>
    </w:p>
    <w:p>
      <w:pPr>
        <w:pStyle w:val="Compact"/>
        <w:numPr>
          <w:ilvl w:val="1"/>
          <w:numId w:val="1003"/>
        </w:numPr>
      </w:pPr>
      <w:r>
        <w:t xml:space="preserve">Video-decoded QR bit error rate (BER) &lt; 1% across tested camera models at 1–3m when updating at 1 Hz.</w:t>
      </w:r>
    </w:p>
    <w:p>
      <w:pPr>
        <w:pStyle w:val="Compact"/>
        <w:numPr>
          <w:ilvl w:val="1"/>
          <w:numId w:val="1003"/>
        </w:numPr>
      </w:pPr>
      <w:r>
        <w:t xml:space="preserve">Signing &amp; verification latency &lt; 200 ms on-device (secure element signing time + QR render).</w:t>
      </w:r>
    </w:p>
    <w:p>
      <w:pPr>
        <w:pStyle w:val="Compact"/>
        <w:numPr>
          <w:ilvl w:val="1"/>
          <w:numId w:val="1003"/>
        </w:numPr>
      </w:pPr>
      <w:r>
        <w:t xml:space="preserve">Battery life: 8+ hours with 1 Hz updates (target for LiPo 150–300mAh pendant).</w:t>
      </w:r>
    </w:p>
    <w:p>
      <w:r>
        <w:pict>
          <v:rect style="width:0;height:1.5pt" o:hralign="center" o:hrstd="t" o:hr="t"/>
        </w:pict>
      </w:r>
    </w:p>
    <w:bookmarkEnd w:id="21"/>
    <w:bookmarkStart w:id="22" w:name="threat-model-limitations"/>
    <w:p>
      <w:pPr>
        <w:pStyle w:val="Heading2"/>
      </w:pPr>
      <w:r>
        <w:t xml:space="preserve">3. Threat model &amp; limitations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Assumptions</w:t>
      </w:r>
    </w:p>
    <w:p>
      <w:pPr>
        <w:pStyle w:val="Compact"/>
        <w:numPr>
          <w:ilvl w:val="1"/>
          <w:numId w:val="1005"/>
        </w:numPr>
      </w:pPr>
      <w:r>
        <w:t xml:space="preserve">Adversary does not have access to the wearable’s private key (secure element prevents export).</w:t>
      </w:r>
    </w:p>
    <w:p>
      <w:pPr>
        <w:pStyle w:val="Compact"/>
        <w:numPr>
          <w:ilvl w:val="1"/>
          <w:numId w:val="1005"/>
        </w:numPr>
      </w:pPr>
      <w:r>
        <w:t xml:space="preserve">Verifier has access to the device’s public key or a trusted registry mapping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pubkey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Attacker capabilities considered</w:t>
      </w:r>
    </w:p>
    <w:p>
      <w:pPr>
        <w:pStyle w:val="Compact"/>
        <w:numPr>
          <w:ilvl w:val="1"/>
          <w:numId w:val="1006"/>
        </w:numPr>
      </w:pPr>
      <w:r>
        <w:t xml:space="preserve">Recording, editing, and splicing video; attempting to paste a valid QR into forged video.</w:t>
      </w:r>
    </w:p>
    <w:p>
      <w:pPr>
        <w:pStyle w:val="Compact"/>
        <w:numPr>
          <w:ilvl w:val="1"/>
          <w:numId w:val="1006"/>
        </w:numPr>
      </w:pPr>
      <w:r>
        <w:t xml:space="preserve">Attempting to reproduce QR patterns visually or synthesize them via generative tools.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Mitigations</w:t>
      </w:r>
    </w:p>
    <w:p>
      <w:pPr>
        <w:pStyle w:val="Compact"/>
        <w:numPr>
          <w:ilvl w:val="1"/>
          <w:numId w:val="1007"/>
        </w:numPr>
      </w:pPr>
      <w:r>
        <w:t xml:space="preserve">Short acceptance window around</w:t>
      </w:r>
      <w:r>
        <w:t xml:space="preserve"> </w:t>
      </w:r>
      <w:r>
        <w:rPr>
          <w:rStyle w:val="VerbatimChar"/>
        </w:rPr>
        <w:t xml:space="preserve">ts</w:t>
      </w:r>
      <w:r>
        <w:t xml:space="preserve"> </w:t>
      </w:r>
      <w:r>
        <w:t xml:space="preserve">(configurable, e.g., ±5–30 s) reduces replay opportunity.</w:t>
      </w:r>
    </w:p>
    <w:p>
      <w:pPr>
        <w:pStyle w:val="Compact"/>
        <w:numPr>
          <w:ilvl w:val="1"/>
          <w:numId w:val="1007"/>
        </w:numPr>
      </w:pPr>
      <w:r>
        <w:t xml:space="preserve">Use asymmetric signatures (Ed25519) stored in a secure element to require private-key access to forge.</w:t>
      </w:r>
    </w:p>
    <w:p>
      <w:pPr>
        <w:pStyle w:val="Compact"/>
        <w:numPr>
          <w:ilvl w:val="1"/>
          <w:numId w:val="1007"/>
        </w:numPr>
      </w:pPr>
      <w:r>
        <w:t xml:space="preserve">Optional: hybrid mode where verifier can supply a nonce via BLE/screen when extremely high assurance is needed.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Limitations</w:t>
      </w:r>
    </w:p>
    <w:p>
      <w:pPr>
        <w:pStyle w:val="Compact"/>
        <w:numPr>
          <w:ilvl w:val="1"/>
          <w:numId w:val="1008"/>
        </w:numPr>
      </w:pPr>
      <w:r>
        <w:t xml:space="preserve">If private key is compromised, the attacker can sign arbitrarily (revocation &amp; registry required).</w:t>
      </w:r>
    </w:p>
    <w:p>
      <w:pPr>
        <w:pStyle w:val="Compact"/>
        <w:numPr>
          <w:ilvl w:val="1"/>
          <w:numId w:val="1008"/>
        </w:numPr>
      </w:pPr>
      <w:r>
        <w:t xml:space="preserve">Offline timestamp-only signing cannot prevent a determined paste-replay attack within the acceptance window.</w:t>
      </w:r>
    </w:p>
    <w:p>
      <w:r>
        <w:pict>
          <v:rect style="width:0;height:1.5pt" o:hralign="center" o:hrstd="t" o:hr="t"/>
        </w:pict>
      </w:r>
    </w:p>
    <w:bookmarkEnd w:id="22"/>
    <w:bookmarkStart w:id="23" w:name="data-format-qr-encoding"/>
    <w:p>
      <w:pPr>
        <w:pStyle w:val="Heading2"/>
      </w:pPr>
      <w:r>
        <w:t xml:space="preserve">4. Data format &amp; QR encoding</w:t>
      </w:r>
    </w:p>
    <w:p>
      <w:pPr>
        <w:pStyle w:val="FirstParagraph"/>
      </w:pPr>
      <w:r>
        <w:rPr>
          <w:b/>
          <w:bCs/>
        </w:rPr>
        <w:t xml:space="preserve">Recommended binary layout (compact):</w:t>
      </w:r>
      <w:r>
        <w:t xml:space="preserve"> </w:t>
      </w:r>
      <w:r>
        <w:t xml:space="preserve">CBOR array:</w:t>
      </w:r>
      <w:r>
        <w:t xml:space="preserve"> </w:t>
      </w:r>
      <w:r>
        <w:rPr>
          <w:rStyle w:val="VerbatimChar"/>
        </w:rPr>
        <w:t xml:space="preserve">[v, id, ts, sig]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(1 byte) — protocol version.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(8 bytes) — device id (truncated SHA-256 of public key).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</w:t>
      </w:r>
      <w:r>
        <w:t xml:space="preserve"> </w:t>
      </w:r>
      <w:r>
        <w:t xml:space="preserve">(4 bytes) — unix epoch seconds (unsigned).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sig</w:t>
      </w:r>
      <w:r>
        <w:t xml:space="preserve"> </w:t>
      </w:r>
      <w:r>
        <w:t xml:space="preserve">(64 bytes) — Ed25519 signature of the canonical input (e.g.,</w:t>
      </w:r>
      <w:r>
        <w:t xml:space="preserve"> </w:t>
      </w:r>
      <w:r>
        <w:rPr>
          <w:rStyle w:val="VerbatimChar"/>
        </w:rPr>
        <w:t xml:space="preserve">id || ts || v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Canonical signing input:</w:t>
      </w:r>
      <w:r>
        <w:t xml:space="preserve"> </w:t>
      </w:r>
      <w:r>
        <w:rPr>
          <w:rStyle w:val="VerbatimChar"/>
        </w:rPr>
        <w:t xml:space="preserve">Sign(privKey, v || id || ts)</w:t>
      </w:r>
      <w:r>
        <w:t xml:space="preserve"> </w:t>
      </w:r>
      <w:r>
        <w:t xml:space="preserve">using the device’s private key.</w:t>
      </w:r>
    </w:p>
    <w:p>
      <w:pPr>
        <w:pStyle w:val="BodyText"/>
      </w:pPr>
      <w:r>
        <w:rPr>
          <w:b/>
          <w:bCs/>
        </w:rPr>
        <w:t xml:space="preserve">QR modes:</w:t>
      </w:r>
      <w:r>
        <w:t xml:space="preserve"> </w:t>
      </w:r>
      <w:r>
        <w:t xml:space="preserve">use binary mode for QR to minimize size. Render as PNG / frame buffer for the device display. Keep QR image at least 300×300 px for robust scanning by camera/video.</w:t>
      </w:r>
    </w:p>
    <w:p>
      <w:pPr>
        <w:pStyle w:val="BodyText"/>
      </w:pPr>
      <w:r>
        <w:rPr>
          <w:b/>
          <w:bCs/>
        </w:rPr>
        <w:t xml:space="preserve">Example JSON (human readable):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"A1B2C3D4"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1700000000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"sig"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"base64url(...)"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(Use CBOR/binary in production.)</w:t>
      </w:r>
    </w:p>
    <w:p>
      <w:r>
        <w:pict>
          <v:rect style="width:0;height:1.5pt" o:hralign="center" o:hrstd="t" o:hr="t"/>
        </w:pict>
      </w:r>
    </w:p>
    <w:bookmarkEnd w:id="23"/>
    <w:bookmarkStart w:id="24" w:name="cryptography-key-management"/>
    <w:p>
      <w:pPr>
        <w:pStyle w:val="Heading2"/>
      </w:pPr>
      <w:r>
        <w:t xml:space="preserve">5. Cryptography &amp; key management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On-device:</w:t>
      </w:r>
      <w:r>
        <w:t xml:space="preserve"> </w:t>
      </w:r>
      <w:r>
        <w:t xml:space="preserve">Private key stored and used inside a secure element (recommend ATECC608A or similar). Device should not expose private key.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Key type:</w:t>
      </w:r>
      <w:r>
        <w:t xml:space="preserve"> </w:t>
      </w:r>
      <w:r>
        <w:t xml:space="preserve">Ed25519 recommended for compact, fast signatures.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Public registry:</w:t>
      </w:r>
      <w:r>
        <w:t xml:space="preserve"> </w:t>
      </w:r>
      <w:r>
        <w:t xml:space="preserve">Map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pubkey</w:t>
      </w:r>
      <w:r>
        <w:t xml:space="preserve"> </w:t>
      </w:r>
      <w:r>
        <w:t xml:space="preserve">and optionally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(active/revoked). Registry can be centralized or federated; verifiers must fetch it periodically or cache entries.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Revocation:</w:t>
      </w:r>
      <w:r>
        <w:t xml:space="preserve"> </w:t>
      </w:r>
      <w:r>
        <w:t xml:space="preserve">Provide an API to revoke device IDs and propagate revocations to verifiers.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Time sync:</w:t>
      </w:r>
      <w:r>
        <w:t xml:space="preserve"> </w:t>
      </w:r>
      <w:r>
        <w:t xml:space="preserve">Device maintains RTC; provisioning should set initial time; occasional BLE sync recommended.</w:t>
      </w:r>
    </w:p>
    <w:p>
      <w:r>
        <w:pict>
          <v:rect style="width:0;height:1.5pt" o:hralign="center" o:hrstd="t" o:hr="t"/>
        </w:pict>
      </w:r>
    </w:p>
    <w:bookmarkEnd w:id="24"/>
    <w:bookmarkStart w:id="25" w:name="hardware-recommendations-prototype"/>
    <w:p>
      <w:pPr>
        <w:pStyle w:val="Heading2"/>
      </w:pPr>
      <w:r>
        <w:t xml:space="preserve">6. Hardware recommendations (prototype)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MCU:</w:t>
      </w:r>
      <w:r>
        <w:t xml:space="preserve"> </w:t>
      </w:r>
      <w:r>
        <w:t xml:space="preserve">nRF52840 (BLE + low-power), or STM32 + BLE module.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Secure element:</w:t>
      </w:r>
      <w:r>
        <w:t xml:space="preserve"> </w:t>
      </w:r>
      <w:r>
        <w:t xml:space="preserve">ATECC608A (supports Ed25519-like signing), or equivalent secure element.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Display:</w:t>
      </w:r>
      <w:r>
        <w:t xml:space="preserve"> </w:t>
      </w:r>
      <w:r>
        <w:t xml:space="preserve">Choose based on power vs. refresh tradeoff: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OLED (128×128 or larger)</w:t>
      </w:r>
      <w:r>
        <w:t xml:space="preserve"> </w:t>
      </w:r>
      <w:r>
        <w:t xml:space="preserve">— fast per-second refresh, good contrast, moderate power draw. Recommended for per-second QR.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e-Paper (partial refresh capable)</w:t>
      </w:r>
      <w:r>
        <w:t xml:space="preserve"> </w:t>
      </w:r>
      <w:r>
        <w:t xml:space="preserve">— excellent battery life, slower updates. Use if you plan updates every 2+ seconds and battery is the priority.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Battery:</w:t>
      </w:r>
      <w:r>
        <w:t xml:space="preserve"> </w:t>
      </w:r>
      <w:r>
        <w:t xml:space="preserve">150–300 mAh LiPo for pendant; coin cell only for very low update rates.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Haptics / LEDs:</w:t>
      </w:r>
      <w:r>
        <w:t xml:space="preserve"> </w:t>
      </w:r>
      <w:r>
        <w:t xml:space="preserve">optional single LED or vibration motor for user feedback on successful signing.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Enclosure:</w:t>
      </w:r>
      <w:r>
        <w:t xml:space="preserve"> </w:t>
      </w:r>
      <w:r>
        <w:t xml:space="preserve">pendant/badge window area 25–40 mm square for QR visibility.</w:t>
      </w:r>
    </w:p>
    <w:p>
      <w:r>
        <w:pict>
          <v:rect style="width:0;height:1.5pt" o:hralign="center" o:hrstd="t" o:hr="t"/>
        </w:pict>
      </w:r>
    </w:p>
    <w:bookmarkEnd w:id="25"/>
    <w:bookmarkStart w:id="26" w:name="firmware-core-flow"/>
    <w:p>
      <w:pPr>
        <w:pStyle w:val="Heading2"/>
      </w:pPr>
      <w:r>
        <w:t xml:space="preserve">7. Firmware — core flow</w:t>
      </w:r>
    </w:p>
    <w:p>
      <w:pPr>
        <w:pStyle w:val="Compact"/>
        <w:numPr>
          <w:ilvl w:val="0"/>
          <w:numId w:val="1012"/>
        </w:numPr>
      </w:pPr>
      <w:r>
        <w:t xml:space="preserve">Boot and initialize secure element and RTC.</w:t>
      </w:r>
    </w:p>
    <w:p>
      <w:pPr>
        <w:pStyle w:val="Compact"/>
        <w:numPr>
          <w:ilvl w:val="0"/>
          <w:numId w:val="1012"/>
        </w:numPr>
      </w:pPr>
      <w:r>
        <w:t xml:space="preserve">Every</w:t>
      </w:r>
      <w:r>
        <w:t xml:space="preserve"> </w:t>
      </w:r>
      <w:r>
        <w:rPr>
          <w:rStyle w:val="VerbatimChar"/>
        </w:rPr>
        <w:t xml:space="preserve">interval</w:t>
      </w:r>
      <w:r>
        <w:t xml:space="preserve"> </w:t>
      </w:r>
      <w:r>
        <w:t xml:space="preserve">seconds (configurable; default 1s):</w:t>
      </w:r>
    </w:p>
    <w:p>
      <w:pPr>
        <w:pStyle w:val="Compact"/>
        <w:numPr>
          <w:ilvl w:val="1"/>
          <w:numId w:val="1013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ts = unix_seconds()</w:t>
      </w:r>
      <w:r>
        <w:t xml:space="preserve"> </w:t>
      </w:r>
      <w:r>
        <w:t xml:space="preserve">from RTC.</w:t>
      </w:r>
    </w:p>
    <w:p>
      <w:pPr>
        <w:pStyle w:val="Compact"/>
        <w:numPr>
          <w:ilvl w:val="1"/>
          <w:numId w:val="1013"/>
        </w:numPr>
      </w:pPr>
      <w:r>
        <w:t xml:space="preserve">Build canonical input</w:t>
      </w:r>
      <w:r>
        <w:t xml:space="preserve"> </w:t>
      </w:r>
      <w:r>
        <w:rPr>
          <w:rStyle w:val="VerbatimChar"/>
        </w:rPr>
        <w:t xml:space="preserve">payload = v || id || ts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Request</w:t>
      </w:r>
      <w:r>
        <w:t xml:space="preserve"> </w:t>
      </w:r>
      <w:r>
        <w:rPr>
          <w:rStyle w:val="VerbatimChar"/>
        </w:rPr>
        <w:t xml:space="preserve">sig = SecureElement.Sign(payload)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Build CBOR</w:t>
      </w:r>
      <w:r>
        <w:t xml:space="preserve"> </w:t>
      </w:r>
      <w:r>
        <w:rPr>
          <w:rStyle w:val="VerbatimChar"/>
        </w:rPr>
        <w:t xml:space="preserve">[v, id, ts, sig]</w:t>
      </w:r>
      <w:r>
        <w:t xml:space="preserve"> </w:t>
      </w:r>
      <w:r>
        <w:t xml:space="preserve">and encode to QR binary mode.</w:t>
      </w:r>
    </w:p>
    <w:p>
      <w:pPr>
        <w:pStyle w:val="Compact"/>
        <w:numPr>
          <w:ilvl w:val="1"/>
          <w:numId w:val="1013"/>
        </w:numPr>
      </w:pPr>
      <w:r>
        <w:t xml:space="preserve">Render QR to framebuffer and refresh display.</w:t>
      </w:r>
    </w:p>
    <w:p>
      <w:pPr>
        <w:pStyle w:val="Compact"/>
        <w:numPr>
          <w:ilvl w:val="1"/>
          <w:numId w:val="1013"/>
        </w:numPr>
      </w:pPr>
      <w:r>
        <w:t xml:space="preserve">Optional: short haptic/LED pulse to indicate update.</w:t>
      </w:r>
    </w:p>
    <w:p>
      <w:pPr>
        <w:pStyle w:val="Compact"/>
        <w:numPr>
          <w:ilvl w:val="0"/>
          <w:numId w:val="1012"/>
        </w:numPr>
      </w:pPr>
      <w:r>
        <w:t xml:space="preserve">BLE provisioning service for pairing, public key retrieval, time sync, firmware OTA.</w:t>
      </w:r>
    </w:p>
    <w:p>
      <w:pPr>
        <w:pStyle w:val="FirstParagraph"/>
      </w:pPr>
      <w:r>
        <w:t xml:space="preserve">Performance target: signing + render should complete &lt; 200 ms to keep UI snappy.</w:t>
      </w:r>
    </w:p>
    <w:p>
      <w:r>
        <w:pict>
          <v:rect style="width:0;height:1.5pt" o:hralign="center" o:hrstd="t" o:hr="t"/>
        </w:pict>
      </w:r>
    </w:p>
    <w:bookmarkEnd w:id="26"/>
    <w:bookmarkStart w:id="27" w:name="verifier-reference-design"/>
    <w:p>
      <w:pPr>
        <w:pStyle w:val="Heading2"/>
      </w:pPr>
      <w:r>
        <w:t xml:space="preserve">8. Verifier — reference design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Input sources:</w:t>
      </w:r>
      <w:r>
        <w:t xml:space="preserve"> </w:t>
      </w:r>
      <w:r>
        <w:t xml:space="preserve">live camera scan (mobile app), uploaded video file (server or app extracts frames), or manual scan by user.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Steps:</w:t>
      </w:r>
    </w:p>
    <w:p>
      <w:pPr>
        <w:pStyle w:val="Compact"/>
        <w:numPr>
          <w:ilvl w:val="1"/>
          <w:numId w:val="1015"/>
        </w:numPr>
      </w:pPr>
      <w:r>
        <w:t xml:space="preserve">Scan QR or extract QR image from video frame(s).</w:t>
      </w:r>
    </w:p>
    <w:p>
      <w:pPr>
        <w:pStyle w:val="Compact"/>
        <w:numPr>
          <w:ilvl w:val="1"/>
          <w:numId w:val="1015"/>
        </w:numPr>
      </w:pPr>
      <w:r>
        <w:t xml:space="preserve">Decode CBOR -&gt;</w:t>
      </w:r>
      <w:r>
        <w:t xml:space="preserve"> </w:t>
      </w:r>
      <w:r>
        <w:rPr>
          <w:rStyle w:val="VerbatimChar"/>
        </w:rPr>
        <w:t xml:space="preserve">{v, id, ts, sig}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Lookup</w:t>
      </w:r>
      <w:r>
        <w:t xml:space="preserve"> </w:t>
      </w:r>
      <w:r>
        <w:rPr>
          <w:rStyle w:val="VerbatimChar"/>
        </w:rPr>
        <w:t xml:space="preserve">pubkey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in registry; if not found reject or query registry endpoint.</w:t>
      </w:r>
    </w:p>
    <w:p>
      <w:pPr>
        <w:pStyle w:val="Compact"/>
        <w:numPr>
          <w:ilvl w:val="1"/>
          <w:numId w:val="1015"/>
        </w:numPr>
      </w:pPr>
      <w:r>
        <w:t xml:space="preserve">Verify signature:</w:t>
      </w:r>
      <w:r>
        <w:t xml:space="preserve"> </w:t>
      </w:r>
      <w:r>
        <w:rPr>
          <w:rStyle w:val="VerbatimChar"/>
        </w:rPr>
        <w:t xml:space="preserve">Verify(pubkey, v||id||ts, sig)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abs(now - ts) &lt;= window</w:t>
      </w:r>
      <w:r>
        <w:t xml:space="preserve"> </w:t>
      </w:r>
      <w:r>
        <w:t xml:space="preserve">and that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is not revoked.</w:t>
      </w:r>
    </w:p>
    <w:p>
      <w:pPr>
        <w:pStyle w:val="Compact"/>
        <w:numPr>
          <w:ilvl w:val="1"/>
          <w:numId w:val="1015"/>
        </w:numPr>
      </w:pPr>
      <w:r>
        <w:t xml:space="preserve">Accept attestation: log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ts</w:t>
      </w:r>
      <w:r>
        <w:t xml:space="preserve">, verifier id, and video metadata for audit.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Video extraction notes:</w:t>
      </w:r>
      <w:r>
        <w:t xml:space="preserve"> </w:t>
      </w:r>
      <w:r>
        <w:t xml:space="preserve">prefer to find the highest-quality frame(s) that capture the QR. If multiple frames available, decode across them to reduce BER.</w:t>
      </w:r>
    </w:p>
    <w:p>
      <w:r>
        <w:pict>
          <v:rect style="width:0;height:1.5pt" o:hralign="center" o:hrstd="t" o:hr="t"/>
        </w:pict>
      </w:r>
    </w:p>
    <w:bookmarkEnd w:id="27"/>
    <w:bookmarkStart w:id="28" w:name="testing-evaluation-plan"/>
    <w:p>
      <w:pPr>
        <w:pStyle w:val="Heading2"/>
      </w:pPr>
      <w:r>
        <w:t xml:space="preserve">9. Testing &amp; evaluation plan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Display readability tests</w:t>
      </w:r>
    </w:p>
    <w:p>
      <w:pPr>
        <w:pStyle w:val="Compact"/>
        <w:numPr>
          <w:ilvl w:val="1"/>
          <w:numId w:val="1017"/>
        </w:numPr>
      </w:pPr>
      <w:r>
        <w:t xml:space="preserve">Test reading QR from live smartphone at distances (0.5m, 1m, 2m, 3m) and angles (±45°). Record success rates.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Video robustness tests</w:t>
      </w:r>
    </w:p>
    <w:p>
      <w:pPr>
        <w:pStyle w:val="Compact"/>
        <w:numPr>
          <w:ilvl w:val="1"/>
          <w:numId w:val="1018"/>
        </w:numPr>
      </w:pPr>
      <w:r>
        <w:t xml:space="preserve">Record 1 Hz updates in typical indoor lighting on multiple phones (iPhone 12/13/14, Android midrange and flagship). Compress with H.264/H.265 at typical streaming bitrates. Extract frames and attempt decode; measure BER/decoding success.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Latency &amp; battery tests</w:t>
      </w:r>
    </w:p>
    <w:p>
      <w:pPr>
        <w:pStyle w:val="Compact"/>
        <w:numPr>
          <w:ilvl w:val="1"/>
          <w:numId w:val="1019"/>
        </w:numPr>
      </w:pPr>
      <w:r>
        <w:t xml:space="preserve">Measure signing + render time; run continuous updates and log battery depletion to estimate operational life.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Replay &amp; attack simulation</w:t>
      </w:r>
    </w:p>
    <w:p>
      <w:pPr>
        <w:pStyle w:val="Compact"/>
        <w:numPr>
          <w:ilvl w:val="1"/>
          <w:numId w:val="1020"/>
        </w:numPr>
      </w:pPr>
      <w:r>
        <w:t xml:space="preserve">Attempt to record a valid QR and paste it into forged video to see how acceptance window and other heuristics behave.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Edge-case tests</w:t>
      </w:r>
    </w:p>
    <w:p>
      <w:pPr>
        <w:pStyle w:val="Compact"/>
        <w:numPr>
          <w:ilvl w:val="1"/>
          <w:numId w:val="1021"/>
        </w:numPr>
      </w:pPr>
      <w:r>
        <w:t xml:space="preserve">Extreme low light, strong backlight, motion blur, camera auto-exposure blending (HDR), and various video codecs.</w:t>
      </w:r>
    </w:p>
    <w:p>
      <w:r>
        <w:pict>
          <v:rect style="width:0;height:1.5pt" o:hralign="center" o:hrstd="t" o:hr="t"/>
        </w:pict>
      </w:r>
    </w:p>
    <w:bookmarkEnd w:id="28"/>
    <w:bookmarkStart w:id="29" w:name="bill-of-materials-prototype"/>
    <w:p>
      <w:pPr>
        <w:pStyle w:val="Heading2"/>
      </w:pPr>
      <w:r>
        <w:t xml:space="preserve">10. Bill of Materials (prototype)</w:t>
      </w:r>
    </w:p>
    <w:p>
      <w:pPr>
        <w:pStyle w:val="Compact"/>
        <w:numPr>
          <w:ilvl w:val="0"/>
          <w:numId w:val="1022"/>
        </w:numPr>
      </w:pPr>
      <w:r>
        <w:t xml:space="preserve">nRF52840 dev module (or equivalent MCU)</w:t>
      </w:r>
    </w:p>
    <w:p>
      <w:pPr>
        <w:pStyle w:val="Compact"/>
        <w:numPr>
          <w:ilvl w:val="0"/>
          <w:numId w:val="1022"/>
        </w:numPr>
      </w:pPr>
      <w:r>
        <w:t xml:space="preserve">ATECC608A secure element (or dev breakout)</w:t>
      </w:r>
    </w:p>
    <w:p>
      <w:pPr>
        <w:pStyle w:val="Compact"/>
        <w:numPr>
          <w:ilvl w:val="0"/>
          <w:numId w:val="1022"/>
        </w:numPr>
      </w:pPr>
      <w:r>
        <w:t xml:space="preserve">1.3” OLED 128×128 (or as chosen)</w:t>
      </w:r>
    </w:p>
    <w:p>
      <w:pPr>
        <w:pStyle w:val="Compact"/>
        <w:numPr>
          <w:ilvl w:val="0"/>
          <w:numId w:val="1022"/>
        </w:numPr>
      </w:pPr>
      <w:r>
        <w:t xml:space="preserve">150–300 mAh LiPo battery + charger</w:t>
      </w:r>
    </w:p>
    <w:p>
      <w:pPr>
        <w:pStyle w:val="Compact"/>
        <w:numPr>
          <w:ilvl w:val="0"/>
          <w:numId w:val="1022"/>
        </w:numPr>
      </w:pPr>
      <w:r>
        <w:t xml:space="preserve">Vibration motor / LED (optional)</w:t>
      </w:r>
    </w:p>
    <w:p>
      <w:pPr>
        <w:pStyle w:val="Compact"/>
        <w:numPr>
          <w:ilvl w:val="0"/>
          <w:numId w:val="1022"/>
        </w:numPr>
      </w:pPr>
      <w:r>
        <w:t xml:space="preserve">Small PCB and pendant enclosure</w:t>
      </w:r>
    </w:p>
    <w:p>
      <w:pPr>
        <w:pStyle w:val="FirstParagraph"/>
      </w:pPr>
      <w:r>
        <w:t xml:space="preserve">Estimated prototype part cost (1–10 units): $60–150 depending on components &amp; enclosure.</w:t>
      </w:r>
    </w:p>
    <w:p>
      <w:r>
        <w:pict>
          <v:rect style="width:0;height:1.5pt" o:hralign="center" o:hrstd="t" o:hr="t"/>
        </w:pict>
      </w:r>
    </w:p>
    <w:bookmarkEnd w:id="29"/>
    <w:bookmarkStart w:id="30" w:name="implementation-milestones-suggested"/>
    <w:p>
      <w:pPr>
        <w:pStyle w:val="Heading2"/>
      </w:pPr>
      <w:r>
        <w:t xml:space="preserve">11. Implementation milestones (suggested)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Week 0–1 — Design &amp; procurement</w:t>
      </w:r>
      <w:r>
        <w:t xml:space="preserve">: finalize display choice, order dev boards and components.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Week 2–4 — Firmware &amp; QR pipeline</w:t>
      </w:r>
      <w:r>
        <w:t xml:space="preserve">: implement signing flow with secure element and generate QR bitmaps off-device first, then on-device QR generation.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Week 4–6 — Prototype enclosure &amp; integration</w:t>
      </w:r>
      <w:r>
        <w:t xml:space="preserve">: build pendant, test readability and battery life.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Week 6–8 — Verifier &amp; server</w:t>
      </w:r>
      <w:r>
        <w:t xml:space="preserve">: implement registry, verifier reference app (mobile/web) and server endpoints for registry &amp; revocation.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Week 8–10 — Testing &amp; hardening</w:t>
      </w:r>
      <w:r>
        <w:t xml:space="preserve">: run video robustness tests, attack simulations, adjust symbol cadence and timing.</w:t>
      </w:r>
    </w:p>
    <w:p>
      <w:pPr>
        <w:pStyle w:val="FirstParagraph"/>
      </w:pPr>
      <w:r>
        <w:t xml:space="preserve">Adjust schedule to team resources.</w:t>
      </w:r>
    </w:p>
    <w:p>
      <w:r>
        <w:pict>
          <v:rect style="width:0;height:1.5pt" o:hralign="center" o:hrstd="t" o:hr="t"/>
        </w:pict>
      </w:r>
    </w:p>
    <w:bookmarkEnd w:id="30"/>
    <w:bookmarkStart w:id="31" w:name="open-questions-optional-enhancements"/>
    <w:p>
      <w:pPr>
        <w:pStyle w:val="Heading2"/>
      </w:pPr>
      <w:r>
        <w:t xml:space="preserve">12. Open questions &amp; optional enhancements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Nonce mode:</w:t>
      </w:r>
      <w:r>
        <w:t xml:space="preserve"> </w:t>
      </w:r>
      <w:r>
        <w:t xml:space="preserve">Should we implement BLE nonce-request mode for interactive verification (higher assurance)? Useful for high-security contexts.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Privacy mapping:</w:t>
      </w:r>
      <w:r>
        <w:t xml:space="preserve"> </w:t>
      </w:r>
      <w:r>
        <w:t xml:space="preserve">How should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map to user identity? Allow opt-in linking to personal profiles, or use anonymous id with opt-in attestation service.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Multi-factor attestation:</w:t>
      </w:r>
      <w:r>
        <w:t xml:space="preserve"> </w:t>
      </w:r>
      <w:r>
        <w:t xml:space="preserve">Combine QR visual attestation with BLE-signed telemetry (adds strong assurance but requires verifier to have access to BLE logs).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Revocation &amp; provisioning UX:</w:t>
      </w:r>
      <w:r>
        <w:t xml:space="preserve"> </w:t>
      </w:r>
      <w:r>
        <w:t xml:space="preserve">How will we enroll devices, rotate keys, and revoke compromised devices in the field?</w:t>
      </w:r>
    </w:p>
    <w:p>
      <w:r>
        <w:pict>
          <v:rect style="width:0;height:1.5pt" o:hralign="center" o:hrstd="t" o:hr="t"/>
        </w:pict>
      </w:r>
    </w:p>
    <w:bookmarkEnd w:id="31"/>
    <w:bookmarkStart w:id="32" w:name="next-deliverables-i-can-produce-for-dev"/>
    <w:p>
      <w:pPr>
        <w:pStyle w:val="Heading2"/>
      </w:pPr>
      <w:r>
        <w:t xml:space="preserve">13. Next deliverables I can produce for dev</w:t>
      </w:r>
    </w:p>
    <w:p>
      <w:pPr>
        <w:pStyle w:val="Compact"/>
        <w:numPr>
          <w:ilvl w:val="0"/>
          <w:numId w:val="1025"/>
        </w:numPr>
      </w:pPr>
      <w:r>
        <w:t xml:space="preserve">Binary CBOR byte layout + test vectors.</w:t>
      </w:r>
    </w:p>
    <w:p>
      <w:pPr>
        <w:pStyle w:val="Compact"/>
        <w:numPr>
          <w:ilvl w:val="0"/>
          <w:numId w:val="1025"/>
        </w:numPr>
      </w:pPr>
      <w:r>
        <w:t xml:space="preserve">Reference QR renderer (Python/Node) that takes a private key + ts and produces a PNG QR.</w:t>
      </w:r>
    </w:p>
    <w:p>
      <w:pPr>
        <w:pStyle w:val="Compact"/>
        <w:numPr>
          <w:ilvl w:val="0"/>
          <w:numId w:val="1025"/>
        </w:numPr>
      </w:pPr>
      <w:r>
        <w:t xml:space="preserve">Example verifier code (Node/Python) that verifies payloads and checks registry.</w:t>
      </w:r>
    </w:p>
    <w:p>
      <w:pPr>
        <w:pStyle w:val="Compact"/>
        <w:numPr>
          <w:ilvl w:val="0"/>
          <w:numId w:val="1025"/>
        </w:numPr>
      </w:pPr>
      <w:r>
        <w:t xml:space="preserve">Minimal firmware pseudo-spec for integrating secure element + QR rendering.</w:t>
      </w:r>
    </w:p>
    <w:p>
      <w:pPr>
        <w:pStyle w:val="FirstParagraph"/>
      </w:pPr>
      <w:r>
        <w:t xml:space="preserve">Tell me which of the above you want first and I will prepare it.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2025-09-22T22:43:39Z</dcterms:created>
  <dcterms:modified xsi:type="dcterms:W3CDTF">2025-09-22T22:43:39Z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