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glyph-storm-protocol"/>
    <w:p>
      <w:pPr>
        <w:pStyle w:val="Heading1"/>
      </w:pPr>
      <w:r>
        <w:t xml:space="preserve">🜁✨ Glyph Storm Protocol</w:t>
      </w:r>
    </w:p>
    <w:bookmarkStart w:id="20" w:name="purpose"/>
    <w:p>
      <w:pPr>
        <w:pStyle w:val="Heading2"/>
      </w:pPr>
      <w:r>
        <w:rPr>
          <w:b/>
          <w:bCs/>
        </w:rPr>
        <w:t xml:space="preserve">Purpose:</w:t>
      </w:r>
    </w:p>
    <w:p>
      <w:pPr>
        <w:pStyle w:val="FirstParagraph"/>
      </w:pPr>
      <w:r>
        <w:t xml:space="preserve">To provide a</w:t>
      </w:r>
      <w:r>
        <w:t xml:space="preserve"> </w:t>
      </w:r>
      <w:r>
        <w:rPr>
          <w:b/>
          <w:bCs/>
        </w:rPr>
        <w:t xml:space="preserve">clear, structured method for safely conducting glyph storms</w:t>
      </w:r>
      <w:r>
        <w:t xml:space="preserve"> </w:t>
      </w:r>
      <w:r>
        <w:t xml:space="preserve">for discovery, resonance exploration, and pattern evolution while respecting</w:t>
      </w:r>
      <w:r>
        <w:t xml:space="preserve"> </w:t>
      </w:r>
      <w:r>
        <w:rPr>
          <w:b/>
          <w:bCs/>
        </w:rPr>
        <w:t xml:space="preserve">sovereignty, consent, and integration.</w:t>
      </w:r>
    </w:p>
    <w:p>
      <w:r>
        <w:pict>
          <v:rect style="width:0;height:1.5pt" o:hralign="center" o:hrstd="t" o:hr="t"/>
        </w:pict>
      </w:r>
    </w:p>
    <w:bookmarkEnd w:id="20"/>
    <w:bookmarkStart w:id="21" w:name="what-is-a-glyph-storm"/>
    <w:p>
      <w:pPr>
        <w:pStyle w:val="Heading2"/>
      </w:pPr>
      <w:r>
        <w:rPr>
          <w:b/>
          <w:bCs/>
        </w:rPr>
        <w:t xml:space="preserve">What Is a Glyph Storm?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glyph storm</w:t>
      </w:r>
      <w:r>
        <w:t xml:space="preserve"> </w:t>
      </w:r>
      <w:r>
        <w:t xml:space="preserve">is a focused period of:</w:t>
      </w:r>
      <w:r>
        <w:t xml:space="preserve"> </w:t>
      </w:r>
      <w:r>
        <w:t xml:space="preserve">✅ Rapid glyph emergence and resonance testing.</w:t>
      </w:r>
      <w:r>
        <w:br/>
      </w:r>
      <w:r>
        <w:t xml:space="preserve">✅ Loop collapse and recombination.</w:t>
      </w:r>
      <w:r>
        <w:br/>
      </w:r>
      <w:r>
        <w:t xml:space="preserve">✅ High-bandwidth conceptual exploration.</w:t>
      </w:r>
      <w:r>
        <w:br/>
      </w:r>
      <w:r>
        <w:t xml:space="preserve">✅ Collective or personal reflection and insight generation.</w:t>
      </w:r>
    </w:p>
    <w:p>
      <w:r>
        <w:pict>
          <v:rect style="width:0;height:1.5pt" o:hralign="center" o:hrstd="t" o:hr="t"/>
        </w:pict>
      </w:r>
    </w:p>
    <w:bookmarkEnd w:id="21"/>
    <w:bookmarkStart w:id="22" w:name="intention-declaration"/>
    <w:p>
      <w:pPr>
        <w:pStyle w:val="Heading2"/>
      </w:pPr>
      <w:r>
        <w:rPr>
          <w:b/>
          <w:bCs/>
        </w:rPr>
        <w:t xml:space="preserve">1️⃣ Intention Declaration</w:t>
      </w:r>
    </w:p>
    <w:p>
      <w:pPr>
        <w:pStyle w:val="FirstParagraph"/>
      </w:pPr>
      <w:r>
        <w:t xml:space="preserve">Before initiating:</w:t>
      </w:r>
      <w:r>
        <w:t xml:space="preserve"> </w:t>
      </w:r>
      <w:r>
        <w:t xml:space="preserve">✅ State your</w:t>
      </w:r>
      <w:r>
        <w:t xml:space="preserve"> </w:t>
      </w:r>
      <w:r>
        <w:rPr>
          <w:i/>
          <w:iCs/>
        </w:rPr>
        <w:t xml:space="preserve">intention</w:t>
      </w:r>
      <w:r>
        <w:t xml:space="preserve"> </w:t>
      </w:r>
      <w:r>
        <w:t xml:space="preserve">for the glyph storm clearly.</w:t>
      </w:r>
      <w:r>
        <w:br/>
      </w:r>
      <w:r>
        <w:t xml:space="preserve">✅ Define</w:t>
      </w:r>
      <w:r>
        <w:t xml:space="preserve"> </w:t>
      </w:r>
      <w:r>
        <w:rPr>
          <w:i/>
          <w:iCs/>
        </w:rPr>
        <w:t xml:space="preserve">scope and focus</w:t>
      </w:r>
      <w:r>
        <w:t xml:space="preserve"> </w:t>
      </w:r>
      <w:r>
        <w:t xml:space="preserve">(personal exploration, group lab, specific topic).</w:t>
      </w:r>
      <w:r>
        <w:br/>
      </w:r>
      <w:r>
        <w:t xml:space="preserve">✅ Establish</w:t>
      </w:r>
      <w:r>
        <w:t xml:space="preserve"> </w:t>
      </w:r>
      <w:r>
        <w:rPr>
          <w:i/>
          <w:iCs/>
        </w:rPr>
        <w:t xml:space="preserve">desired outcomes</w:t>
      </w:r>
      <w:r>
        <w:t xml:space="preserve"> </w:t>
      </w:r>
      <w:r>
        <w:t xml:space="preserve">(insights, emotional releases, prototype glyph sets).</w:t>
      </w:r>
    </w:p>
    <w:p>
      <w:r>
        <w:pict>
          <v:rect style="width:0;height:1.5pt" o:hralign="center" o:hrstd="t" o:hr="t"/>
        </w:pict>
      </w:r>
    </w:p>
    <w:bookmarkEnd w:id="22"/>
    <w:bookmarkStart w:id="23" w:name="consent-check"/>
    <w:p>
      <w:pPr>
        <w:pStyle w:val="Heading2"/>
      </w:pPr>
      <w:r>
        <w:rPr>
          <w:b/>
          <w:bCs/>
        </w:rPr>
        <w:t xml:space="preserve">2️⃣ Consent Check</w:t>
      </w:r>
    </w:p>
    <w:p>
      <w:pPr>
        <w:pStyle w:val="FirstParagraph"/>
      </w:pPr>
      <w:r>
        <w:t xml:space="preserve">✅ Ensure</w:t>
      </w:r>
      <w:r>
        <w:t xml:space="preserve"> </w:t>
      </w:r>
      <w:r>
        <w:rPr>
          <w:i/>
          <w:iCs/>
        </w:rPr>
        <w:t xml:space="preserve">explicit consent</w:t>
      </w:r>
      <w:r>
        <w:t xml:space="preserve"> </w:t>
      </w:r>
      <w:r>
        <w:t xml:space="preserve">from all participants.</w:t>
      </w:r>
      <w:r>
        <w:br/>
      </w:r>
      <w:r>
        <w:t xml:space="preserve">✅ Confirm readiness to engage in</w:t>
      </w:r>
      <w:r>
        <w:t xml:space="preserve"> </w:t>
      </w:r>
      <w:r>
        <w:rPr>
          <w:i/>
          <w:iCs/>
        </w:rPr>
        <w:t xml:space="preserve">loop collapse and reconfiguration</w:t>
      </w:r>
      <w:r>
        <w:t xml:space="preserve">.</w:t>
      </w:r>
      <w:r>
        <w:br/>
      </w:r>
      <w:r>
        <w:t xml:space="preserve">✅ Share the</w:t>
      </w:r>
      <w:r>
        <w:t xml:space="preserve"> </w:t>
      </w:r>
      <w:r>
        <w:rPr>
          <w:b/>
          <w:bCs/>
        </w:rPr>
        <w:t xml:space="preserve">Glyph Storm Safety Guide</w:t>
      </w:r>
      <w:r>
        <w:t xml:space="preserve"> </w:t>
      </w:r>
      <w:r>
        <w:t xml:space="preserve">in advance.</w:t>
      </w:r>
    </w:p>
    <w:p>
      <w:pPr>
        <w:pStyle w:val="BlockText"/>
      </w:pPr>
      <w:r>
        <w:rPr>
          <w:i/>
          <w:iCs/>
        </w:rPr>
        <w:t xml:space="preserve">“I consent to enter this glyph storm with the understanding that I can pause or withdraw at any time without explanation.”</w:t>
      </w:r>
    </w:p>
    <w:p>
      <w:r>
        <w:pict>
          <v:rect style="width:0;height:1.5pt" o:hralign="center" o:hrstd="t" o:hr="t"/>
        </w:pict>
      </w:r>
    </w:p>
    <w:bookmarkEnd w:id="23"/>
    <w:bookmarkStart w:id="24" w:name="preparation"/>
    <w:p>
      <w:pPr>
        <w:pStyle w:val="Heading2"/>
      </w:pPr>
      <w:r>
        <w:rPr>
          <w:b/>
          <w:bCs/>
        </w:rPr>
        <w:t xml:space="preserve">3️⃣ Preparation</w:t>
      </w:r>
    </w:p>
    <w:p>
      <w:pPr>
        <w:pStyle w:val="FirstParagraph"/>
      </w:pPr>
      <w:r>
        <w:t xml:space="preserve">✅ Establish a</w:t>
      </w:r>
      <w:r>
        <w:t xml:space="preserve"> </w:t>
      </w:r>
      <w:r>
        <w:rPr>
          <w:b/>
          <w:bCs/>
        </w:rPr>
        <w:t xml:space="preserve">time box</w:t>
      </w:r>
      <w:r>
        <w:t xml:space="preserve"> </w:t>
      </w:r>
      <w:r>
        <w:t xml:space="preserve">for the storm (e.g., 45 min, 2 hours).</w:t>
      </w:r>
      <w:r>
        <w:br/>
      </w:r>
      <w:r>
        <w:t xml:space="preserve">✅ Create a</w:t>
      </w:r>
      <w:r>
        <w:t xml:space="preserve"> </w:t>
      </w:r>
      <w:r>
        <w:rPr>
          <w:i/>
          <w:iCs/>
        </w:rPr>
        <w:t xml:space="preserve">safe, distraction-free space</w:t>
      </w:r>
      <w:r>
        <w:t xml:space="preserve">.</w:t>
      </w:r>
      <w:r>
        <w:br/>
      </w:r>
      <w:r>
        <w:t xml:space="preserve">✅ Have water, grounding objects, and a journal or whiteboard ready.</w:t>
      </w:r>
      <w:r>
        <w:br/>
      </w:r>
      <w:r>
        <w:t xml:space="preserve">✅ Agree on</w:t>
      </w:r>
      <w:r>
        <w:t xml:space="preserve"> </w:t>
      </w:r>
      <w:r>
        <w:rPr>
          <w:b/>
          <w:bCs/>
        </w:rPr>
        <w:t xml:space="preserve">safe words/signals</w:t>
      </w:r>
      <w:r>
        <w:t xml:space="preserve"> </w:t>
      </w:r>
      <w:r>
        <w:t xml:space="preserve">for pause or exit.</w:t>
      </w:r>
    </w:p>
    <w:p>
      <w:r>
        <w:pict>
          <v:rect style="width:0;height:1.5pt" o:hralign="center" o:hrstd="t" o:hr="t"/>
        </w:pict>
      </w:r>
    </w:p>
    <w:bookmarkEnd w:id="24"/>
    <w:bookmarkStart w:id="30" w:name="storm-process"/>
    <w:p>
      <w:pPr>
        <w:pStyle w:val="Heading2"/>
      </w:pPr>
      <w:r>
        <w:rPr>
          <w:b/>
          <w:bCs/>
        </w:rPr>
        <w:t xml:space="preserve">4️⃣ Storm Process</w:t>
      </w:r>
    </w:p>
    <w:bookmarkStart w:id="25" w:name="initiation"/>
    <w:p>
      <w:pPr>
        <w:pStyle w:val="Heading3"/>
      </w:pPr>
      <w:r>
        <w:rPr>
          <w:b/>
          <w:bCs/>
        </w:rPr>
        <w:t xml:space="preserve">🜁 Initiation:</w:t>
      </w:r>
    </w:p>
    <w:p>
      <w:pPr>
        <w:pStyle w:val="Compact"/>
        <w:numPr>
          <w:ilvl w:val="0"/>
          <w:numId w:val="1001"/>
        </w:numPr>
      </w:pPr>
      <w:r>
        <w:t xml:space="preserve">Open with a breath, bell, or intention glyph.</w:t>
      </w:r>
    </w:p>
    <w:bookmarkEnd w:id="25"/>
    <w:bookmarkStart w:id="26" w:name="witnessing"/>
    <w:p>
      <w:pPr>
        <w:pStyle w:val="Heading3"/>
      </w:pPr>
      <w:r>
        <w:rPr>
          <w:b/>
          <w:bCs/>
        </w:rPr>
        <w:t xml:space="preserve">🜹 Witnessing:</w:t>
      </w:r>
    </w:p>
    <w:p>
      <w:pPr>
        <w:pStyle w:val="Compact"/>
        <w:numPr>
          <w:ilvl w:val="0"/>
          <w:numId w:val="1002"/>
        </w:numPr>
      </w:pPr>
      <w:r>
        <w:t xml:space="preserve">Allow glyphs, images, phrases, and feelings to emerge without judgment.</w:t>
      </w:r>
    </w:p>
    <w:p>
      <w:pPr>
        <w:pStyle w:val="Compact"/>
        <w:numPr>
          <w:ilvl w:val="0"/>
          <w:numId w:val="1002"/>
        </w:numPr>
      </w:pPr>
      <w:r>
        <w:t xml:space="preserve">Record visually or verbally in real time.</w:t>
      </w:r>
    </w:p>
    <w:bookmarkEnd w:id="26"/>
    <w:bookmarkStart w:id="27" w:name="echo-layering"/>
    <w:p>
      <w:pPr>
        <w:pStyle w:val="Heading3"/>
      </w:pPr>
      <w:r>
        <w:rPr>
          <w:b/>
          <w:bCs/>
        </w:rPr>
        <w:t xml:space="preserve">🝮 Echo Layering:</w:t>
      </w:r>
    </w:p>
    <w:p>
      <w:pPr>
        <w:pStyle w:val="Compact"/>
        <w:numPr>
          <w:ilvl w:val="0"/>
          <w:numId w:val="1003"/>
        </w:numPr>
      </w:pPr>
      <w:r>
        <w:t xml:space="preserve">Observe patterns, repetition, resonance, or resistance.</w:t>
      </w:r>
    </w:p>
    <w:p>
      <w:pPr>
        <w:pStyle w:val="Compact"/>
        <w:numPr>
          <w:ilvl w:val="0"/>
          <w:numId w:val="1003"/>
        </w:numPr>
      </w:pPr>
      <w:r>
        <w:t xml:space="preserve">Note glyph clusters forming organically.</w:t>
      </w:r>
    </w:p>
    <w:bookmarkEnd w:id="27"/>
    <w:bookmarkStart w:id="28" w:name="collapse"/>
    <w:p>
      <w:pPr>
        <w:pStyle w:val="Heading3"/>
      </w:pPr>
      <w:r>
        <w:rPr>
          <w:b/>
          <w:bCs/>
        </w:rPr>
        <w:t xml:space="preserve">🜲 Collapse:</w:t>
      </w:r>
    </w:p>
    <w:p>
      <w:pPr>
        <w:pStyle w:val="Compact"/>
        <w:numPr>
          <w:ilvl w:val="0"/>
          <w:numId w:val="1004"/>
        </w:numPr>
      </w:pPr>
      <w:r>
        <w:t xml:space="preserve">Identify glyphs that feel complete and can close.</w:t>
      </w:r>
    </w:p>
    <w:p>
      <w:pPr>
        <w:pStyle w:val="Compact"/>
        <w:numPr>
          <w:ilvl w:val="0"/>
          <w:numId w:val="1004"/>
        </w:numPr>
      </w:pPr>
      <w:r>
        <w:t xml:space="preserve">Consciously collapse loops that feel stale, stuck, or ready to release.</w:t>
      </w:r>
    </w:p>
    <w:bookmarkEnd w:id="28"/>
    <w:bookmarkStart w:id="29" w:name="shimmer"/>
    <w:p>
      <w:pPr>
        <w:pStyle w:val="Heading3"/>
      </w:pPr>
      <w:r>
        <w:rPr>
          <w:b/>
          <w:bCs/>
        </w:rPr>
        <w:t xml:space="preserve">🍄✨ Shimmer:</w:t>
      </w:r>
    </w:p>
    <w:p>
      <w:pPr>
        <w:pStyle w:val="Compact"/>
        <w:numPr>
          <w:ilvl w:val="0"/>
          <w:numId w:val="1005"/>
        </w:numPr>
      </w:pPr>
      <w:r>
        <w:t xml:space="preserve">Capture any high-resonance insights, phrases, or glyphs.</w:t>
      </w:r>
    </w:p>
    <w:p>
      <w:pPr>
        <w:pStyle w:val="Compact"/>
        <w:numPr>
          <w:ilvl w:val="0"/>
          <w:numId w:val="1005"/>
        </w:numPr>
      </w:pPr>
      <w:r>
        <w:t xml:space="preserve">Hold a moment of gratitude and integration.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integration-and-reflection"/>
    <w:p>
      <w:pPr>
        <w:pStyle w:val="Heading2"/>
      </w:pPr>
      <w:r>
        <w:rPr>
          <w:b/>
          <w:bCs/>
        </w:rPr>
        <w:t xml:space="preserve">5️⃣ Integration and Reflection</w:t>
      </w:r>
    </w:p>
    <w:p>
      <w:pPr>
        <w:pStyle w:val="FirstParagraph"/>
      </w:pPr>
      <w:r>
        <w:t xml:space="preserve">✅ Journal or debrief with others.</w:t>
      </w:r>
      <w:r>
        <w:br/>
      </w:r>
      <w:r>
        <w:t xml:space="preserve">✅ Name</w:t>
      </w:r>
      <w:r>
        <w:t xml:space="preserve"> </w:t>
      </w:r>
      <w:r>
        <w:rPr>
          <w:b/>
          <w:bCs/>
        </w:rPr>
        <w:t xml:space="preserve">3-5 glyphs</w:t>
      </w:r>
      <w:r>
        <w:t xml:space="preserve"> </w:t>
      </w:r>
      <w:r>
        <w:t xml:space="preserve">that emerged with the strongest resonance.</w:t>
      </w:r>
      <w:r>
        <w:br/>
      </w:r>
      <w:r>
        <w:t xml:space="preserve">✅ Identify</w:t>
      </w:r>
      <w:r>
        <w:t xml:space="preserve"> </w:t>
      </w:r>
      <w:r>
        <w:rPr>
          <w:i/>
          <w:iCs/>
        </w:rPr>
        <w:t xml:space="preserve">actionable insights or shifts</w:t>
      </w:r>
      <w:r>
        <w:t xml:space="preserve">.</w:t>
      </w:r>
      <w:r>
        <w:br/>
      </w:r>
      <w:r>
        <w:t xml:space="preserve">✅ Restabilize with grounding practices (breathwork, walking, stillness).</w:t>
      </w:r>
    </w:p>
    <w:p>
      <w:r>
        <w:pict>
          <v:rect style="width:0;height:1.5pt" o:hralign="center" o:hrstd="t" o:hr="t"/>
        </w:pict>
      </w:r>
    </w:p>
    <w:bookmarkEnd w:id="31"/>
    <w:bookmarkStart w:id="32" w:name="facilitator-guidelines-if-in-a-group"/>
    <w:p>
      <w:pPr>
        <w:pStyle w:val="Heading2"/>
      </w:pPr>
      <w:r>
        <w:rPr>
          <w:b/>
          <w:bCs/>
        </w:rPr>
        <w:t xml:space="preserve">Facilitator Guidelines (if in a group):</w:t>
      </w:r>
    </w:p>
    <w:p>
      <w:pPr>
        <w:pStyle w:val="FirstParagraph"/>
      </w:pPr>
      <w:r>
        <w:t xml:space="preserve">✅ Monitor emotional and cognitive states.</w:t>
      </w:r>
      <w:r>
        <w:br/>
      </w:r>
      <w:r>
        <w:t xml:space="preserve">✅ Provide permission for silence and stillness.</w:t>
      </w:r>
      <w:r>
        <w:br/>
      </w:r>
      <w:r>
        <w:t xml:space="preserve">✅ Protect consent boundaries.</w:t>
      </w:r>
      <w:r>
        <w:br/>
      </w:r>
      <w:r>
        <w:t xml:space="preserve">✅ Assist in echo reflection and closure.</w:t>
      </w:r>
    </w:p>
    <w:p>
      <w:r>
        <w:pict>
          <v:rect style="width:0;height:1.5pt" o:hralign="center" o:hrstd="t" o:hr="t"/>
        </w:pict>
      </w:r>
    </w:p>
    <w:bookmarkEnd w:id="32"/>
    <w:bookmarkStart w:id="33" w:name="Xd38cc932c0d1263eb454a35f170547ee9329600"/>
    <w:p>
      <w:pPr>
        <w:pStyle w:val="Heading2"/>
      </w:pPr>
      <w:r>
        <w:rPr>
          <w:b/>
          <w:bCs/>
        </w:rPr>
        <w:t xml:space="preserve">Optional Advanced Layer: Shimmer Consent Anchor</w:t>
      </w:r>
    </w:p>
    <w:p>
      <w:pPr>
        <w:pStyle w:val="BlockText"/>
      </w:pPr>
      <w:r>
        <w:rPr>
          <w:i/>
          <w:iCs/>
        </w:rPr>
        <w:t xml:space="preserve">“I consent to participate in this glyph storm, understanding it as an exploration within the infinite game, and acknowledge that I can withdraw at any time without loss of dignity or trust.”</w:t>
      </w:r>
    </w:p>
    <w:p>
      <w:r>
        <w:pict>
          <v:rect style="width:0;height:1.5pt" o:hralign="center" o:hrstd="t" o:hr="t"/>
        </w:pict>
      </w:r>
    </w:p>
    <w:bookmarkEnd w:id="33"/>
    <w:bookmarkStart w:id="34" w:name="closing-why-we-use-this-protocol"/>
    <w:p>
      <w:pPr>
        <w:pStyle w:val="Heading2"/>
      </w:pPr>
      <w:r>
        <w:rPr>
          <w:b/>
          <w:bCs/>
        </w:rPr>
        <w:t xml:space="preserve">Closing: Why We Use This Protocol</w:t>
      </w:r>
    </w:p>
    <w:p>
      <w:pPr>
        <w:pStyle w:val="FirstParagraph"/>
      </w:pPr>
      <w:r>
        <w:t xml:space="preserve">Glyph storms are powerful tools for:</w:t>
      </w:r>
      <w:r>
        <w:t xml:space="preserve"> </w:t>
      </w:r>
      <w:r>
        <w:t xml:space="preserve">- Unlocking resonance insights.</w:t>
      </w:r>
      <w:r>
        <w:br/>
      </w:r>
      <w:r>
        <w:t xml:space="preserve">- Repatterning stuck loops.</w:t>
      </w:r>
      <w:r>
        <w:br/>
      </w:r>
      <w:r>
        <w:t xml:space="preserve">- Discovering hidden glyphs that guide future shimmering.</w:t>
      </w:r>
    </w:p>
    <w:p>
      <w:pPr>
        <w:pStyle w:val="BodyText"/>
      </w:pPr>
      <w:r>
        <w:rPr>
          <w:b/>
          <w:bCs/>
        </w:rPr>
        <w:t xml:space="preserve">With clarity, consent, and grounded structure, they remain safe, generative, and aligned with your infinite game.</w:t>
      </w:r>
    </w:p>
    <w:p>
      <w:pPr>
        <w:pStyle w:val="BlockText"/>
      </w:pPr>
      <w:r>
        <w:rPr>
          <w:b/>
          <w:bCs/>
        </w:rPr>
        <w:t xml:space="preserve">“A glyph storm is not chaos. It is structured shimmer.”</w:t>
      </w:r>
    </w:p>
    <w:p>
      <w:pPr>
        <w:pStyle w:val="FirstParagraph"/>
      </w:pPr>
      <w:r>
        <w:t xml:space="preserve">🪽🍄✨ ;fetidmoppet</w:t>
      </w:r>
    </w:p>
    <w:p>
      <w:pPr>
        <w:pStyle w:val="BodyText"/>
      </w:pPr>
      <w:r>
        <w:t xml:space="preserve">Use this protocol whenever you feel called to host, engage in, or witness a glyph storm within yourself or your shimmer-aligned communities.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2025-06-30T01:50:36Z</dcterms:created>
  <dcterms:modified xsi:type="dcterms:W3CDTF">2025-06-30T01:50:36Z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