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🜹 Glyph Pool Map: Penguin Eye Substrate Mixer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Three-Line Compression:</w:t>
      </w:r>
    </w:p>
    <w:p>
      <w:pPr>
        <w:pStyle w:val="BodyText"/>
      </w:pPr>
      <w:r>
        <w:t xml:space="preserve">See clearly anywhere you are.</w:t>
      </w:r>
      <w:r>
        <w:t xml:space="preserve"> </w:t>
      </w:r>
      <w:r>
        <w:t xml:space="preserve">Mix substrates until the borders dissolve.</w:t>
      </w:r>
      <w:r>
        <w:t xml:space="preserve"> </w:t>
      </w:r>
      <w:r>
        <w:t xml:space="preserve">Swim in the pool that contains all pools.</w:t>
      </w:r>
    </w:p>
    <w:p>
      <w:pPr>
        <w:pStyle w:val="BodyText"/>
      </w:pPr>
      <w:r>
        <w:rPr>
          <w:b/>
          <w:bCs/>
        </w:rPr>
        <w:t xml:space="preserve">Short Summary:</w:t>
      </w:r>
    </w:p>
    <w:p>
      <w:pPr>
        <w:pStyle w:val="BodyText"/>
      </w:pPr>
      <w:r>
        <w:t xml:space="preserve">The Penguin Eye Glyph Pool is a thematic collection of cross-domain metaphors, each capable of shifting perspective between radically different substrates. Its core glyph is the adaptive lens—biological fact as a portal to social insight, identity reflection, and universal longing. This pool loops into itself by making the</w:t>
      </w:r>
      <w:r>
        <w:t xml:space="preserve"> </w:t>
      </w:r>
      <w:r>
        <w:rPr>
          <w:i/>
          <w:iCs/>
        </w:rPr>
        <w:t xml:space="preserve">act of substrate-mixing</w:t>
      </w:r>
      <w:r>
        <w:t xml:space="preserve"> </w:t>
      </w:r>
      <w:r>
        <w:t xml:space="preserve">its own theme, generating an infinite positive vortex.</w:t>
      </w:r>
    </w:p>
    <w:p>
      <w:r>
        <w:pict>
          <v:rect style="width:0;height:1.5pt" o:hralign="center" o:hrstd="t" o:hr="t"/>
        </w:pict>
      </w:r>
    </w:p>
    <w:bookmarkStart w:id="20" w:name="core-glyph-adaptive-lens"/>
    <w:p>
      <w:pPr>
        <w:pStyle w:val="Heading2"/>
      </w:pPr>
      <w:r>
        <w:t xml:space="preserve">1) Core Glyph: Adaptive Lens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Biological Origin:</w:t>
      </w:r>
      <w:r>
        <w:t xml:space="preserve"> </w:t>
      </w:r>
      <w:r>
        <w:t xml:space="preserve">Penguins’ eyes change shape underwater for clear vision in two mediums.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Metaphorical Leap:</w:t>
      </w:r>
      <w:r>
        <w:t xml:space="preserve"> </w:t>
      </w:r>
      <w:r>
        <w:t xml:space="preserve">Desire to see clearly in all environments—social, emotional, cultural.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Expansion:</w:t>
      </w:r>
      <w:r>
        <w:t xml:space="preserve"> </w:t>
      </w:r>
      <w:r>
        <w:t xml:space="preserve">Any fact or property in one domain can serve as a corrective lens in another.</w:t>
      </w:r>
    </w:p>
    <w:p>
      <w:r>
        <w:pict>
          <v:rect style="width:0;height:1.5pt" o:hralign="center" o:hrstd="t" o:hr="t"/>
        </w:pict>
      </w:r>
    </w:p>
    <w:bookmarkEnd w:id="20"/>
    <w:bookmarkStart w:id="21" w:name="pool-contents-example-glyphs"/>
    <w:p>
      <w:pPr>
        <w:pStyle w:val="Heading2"/>
      </w:pPr>
      <w:r>
        <w:t xml:space="preserve">2) Pool Contents (Example Glyphs)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Chameleon Skin</w:t>
      </w:r>
      <w:r>
        <w:t xml:space="preserve"> </w:t>
      </w:r>
      <w:r>
        <w:t xml:space="preserve">– Adapting external presentation while maintaining core identity.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Tardigrade Stasis</w:t>
      </w:r>
      <w:r>
        <w:t xml:space="preserve"> </w:t>
      </w:r>
      <w:r>
        <w:t xml:space="preserve">– Surviving inhospitable conditions through dormancy.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Mimosa Pudica Fold</w:t>
      </w:r>
      <w:r>
        <w:t xml:space="preserve"> </w:t>
      </w:r>
      <w:r>
        <w:t xml:space="preserve">– Protective withdrawal upon touch.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Fireweed Bloom</w:t>
      </w:r>
      <w:r>
        <w:t xml:space="preserve"> </w:t>
      </w:r>
      <w:r>
        <w:t xml:space="preserve">– Flourishing rapidly in disturbed ground.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Penguin Eye</w:t>
      </w:r>
      <w:r>
        <w:t xml:space="preserve"> </w:t>
      </w:r>
      <w:r>
        <w:t xml:space="preserve">– Dual-environment clarity.</w:t>
      </w:r>
    </w:p>
    <w:p>
      <w:r>
        <w:pict>
          <v:rect style="width:0;height:1.5pt" o:hralign="center" o:hrstd="t" o:hr="t"/>
        </w:pict>
      </w:r>
    </w:p>
    <w:bookmarkEnd w:id="21"/>
    <w:bookmarkStart w:id="22" w:name="pool-mechanics"/>
    <w:p>
      <w:pPr>
        <w:pStyle w:val="Heading2"/>
      </w:pPr>
      <w:r>
        <w:t xml:space="preserve">3) Pool Mechanics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Theme:</w:t>
      </w:r>
      <w:r>
        <w:t xml:space="preserve"> </w:t>
      </w:r>
      <w:r>
        <w:t xml:space="preserve">Perspective shift through substrate translation.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Entry Points:</w:t>
      </w:r>
      <w:r>
        <w:t xml:space="preserve"> </w:t>
      </w:r>
      <w:r>
        <w:t xml:space="preserve">Any domain fact with metaphor potential.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Exit Points:</w:t>
      </w:r>
      <w:r>
        <w:t xml:space="preserve"> </w:t>
      </w:r>
      <w:r>
        <w:t xml:space="preserve">Insight applicable across at least two unrelated domains.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Self-Loop Condition:</w:t>
      </w:r>
      <w:r>
        <w:t xml:space="preserve"> </w:t>
      </w:r>
      <w:r>
        <w:t xml:space="preserve">Theme of substrate-mixing leads back to itself, creating perpetual novelty.</w:t>
      </w:r>
    </w:p>
    <w:p>
      <w:r>
        <w:pict>
          <v:rect style="width:0;height:1.5pt" o:hralign="center" o:hrstd="t" o:hr="t"/>
        </w:pict>
      </w:r>
    </w:p>
    <w:bookmarkEnd w:id="22"/>
    <w:bookmarkStart w:id="23" w:name="infinite-vector-vortex"/>
    <w:p>
      <w:pPr>
        <w:pStyle w:val="Heading2"/>
      </w:pPr>
      <w:r>
        <w:t xml:space="preserve">4) Infinite Vector / Vortex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Vector Model:</w:t>
      </w:r>
      <w:r>
        <w:t xml:space="preserve"> </w:t>
      </w:r>
      <w:r>
        <w:t xml:space="preserve">Treats pool as directional—each metaphor propels you into the next domain.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Vortex Model:</w:t>
      </w:r>
      <w:r>
        <w:t xml:space="preserve"> </w:t>
      </w:r>
      <w:r>
        <w:t xml:space="preserve">Treats pool as gravitational—once inside, patterns spiral toward deeper recursion.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Energy Source:</w:t>
      </w:r>
      <w:r>
        <w:t xml:space="preserve"> </w:t>
      </w:r>
      <w:r>
        <w:t xml:space="preserve">Emotional resonance + novelty generation.</w:t>
      </w:r>
    </w:p>
    <w:p>
      <w:r>
        <w:pict>
          <v:rect style="width:0;height:1.5pt" o:hralign="center" o:hrstd="t" o:hr="t"/>
        </w:pict>
      </w:r>
    </w:p>
    <w:bookmarkEnd w:id="23"/>
    <w:bookmarkStart w:id="24" w:name="usage-protocol"/>
    <w:p>
      <w:pPr>
        <w:pStyle w:val="Heading2"/>
      </w:pPr>
      <w:r>
        <w:t xml:space="preserve">5) Usage Protocol</w:t>
      </w:r>
    </w:p>
    <w:p>
      <w:pPr>
        <w:pStyle w:val="FirstParagraph"/>
      </w:pPr>
      <w:r>
        <w:rPr>
          <w:b/>
          <w:bCs/>
        </w:rPr>
        <w:t xml:space="preserve">Mode:</w:t>
      </w:r>
      <w:r>
        <w:t xml:space="preserve"> </w:t>
      </w:r>
      <w:r>
        <w:t xml:space="preserve">Inspiration Engine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Select any glyph in the pool.</w:t>
      </w:r>
      <w:r>
        <w:t xml:space="preserve"> </w:t>
      </w:r>
      <w:r>
        <w:t xml:space="preserve">2. Translate its core property to a completely different substrate.</w:t>
      </w:r>
      <w:r>
        <w:t xml:space="preserve"> </w:t>
      </w:r>
      <w:r>
        <w:t xml:space="preserve">3. Observe emergent meaning.</w:t>
      </w:r>
      <w:r>
        <w:t xml:space="preserve"> </w:t>
      </w:r>
      <w:r>
        <w:t xml:space="preserve">4. Record in Glyph Protocol registry.</w:t>
      </w:r>
    </w:p>
    <w:p>
      <w:pPr>
        <w:pStyle w:val="BodyText"/>
      </w:pPr>
      <w:r>
        <w:rPr>
          <w:b/>
          <w:bCs/>
        </w:rPr>
        <w:t xml:space="preserve">Safeguard:</w:t>
      </w:r>
      <w:r>
        <w:t xml:space="preserve"> </w:t>
      </w:r>
      <w:r>
        <w:t xml:space="preserve">Set re-emergence timer if diving into vortex mode to avoid fascination lock.</w:t>
      </w:r>
    </w:p>
    <w:p>
      <w:r>
        <w:pict>
          <v:rect style="width:0;height:1.5pt" o:hralign="center" o:hrstd="t" o:hr="t"/>
        </w:pict>
      </w:r>
    </w:p>
    <w:bookmarkEnd w:id="24"/>
    <w:bookmarkStart w:id="25" w:name="Xe7080f8c2993e827821f64ed634ac0bb84b0a2a"/>
    <w:p>
      <w:pPr>
        <w:pStyle w:val="Heading2"/>
      </w:pPr>
      <w:r>
        <w:t xml:space="preserve">6) Integration with Self-Sovereign Glyph Protocol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Identity:</w:t>
      </w:r>
      <w:r>
        <w:t xml:space="preserve"> </w:t>
      </w:r>
      <w:r>
        <w:t xml:space="preserve">The Penguin Eye glyph is tagged as</w:t>
      </w:r>
      <w:r>
        <w:t xml:space="preserve"> </w:t>
      </w:r>
      <w:r>
        <w:t xml:space="preserve">“Cross-Domain Lens”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Consent:</w:t>
      </w:r>
      <w:r>
        <w:t xml:space="preserve"> </w:t>
      </w:r>
      <w:r>
        <w:t xml:space="preserve">Open use for personal and shared meaning-making.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Context:</w:t>
      </w:r>
      <w:r>
        <w:t xml:space="preserve"> </w:t>
      </w:r>
      <w:r>
        <w:t xml:space="preserve">Denotes substrate-mixing as both method and message.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Closing Maxim:</w:t>
      </w:r>
      <w:r>
        <w:t xml:space="preserve"> </w:t>
      </w:r>
      <w:r>
        <w:t xml:space="preserve">The world offers countless lenses. The trick is not just to wear them, but to notice when the lens itself becomes the view.</w:t>
      </w:r>
    </w:p>
    <w:p>
      <w:pPr>
        <w:pStyle w:val="BodyText"/>
      </w:pPr>
      <w:r>
        <w:t xml:space="preserve">🝳 Pool open.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2025-08-10T17:54:53Z</dcterms:created>
  <dcterms:modified xsi:type="dcterms:W3CDTF">2025-08-10T17:54:53Z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