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36B70" w14:textId="77777777" w:rsidR="00A74E1A" w:rsidRPr="00A74E1A" w:rsidRDefault="00A74E1A" w:rsidP="00A74E1A">
      <w:p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b/>
          <w:bCs/>
          <w:kern w:val="0"/>
          <w14:ligatures w14:val="none"/>
        </w:rPr>
        <w:t>Loop-Based Presence Platform: Partner Brief</w:t>
      </w:r>
      <w:r w:rsidRPr="00A74E1A">
        <w:rPr>
          <w:rFonts w:ascii="Times New Roman" w:eastAsia="Times New Roman" w:hAnsi="Times New Roman" w:cs="Times New Roman"/>
          <w:kern w:val="0"/>
          <w14:ligatures w14:val="none"/>
        </w:rPr>
        <w:br/>
      </w:r>
      <w:r w:rsidRPr="00A74E1A">
        <w:rPr>
          <w:rFonts w:ascii="Times New Roman" w:eastAsia="Times New Roman" w:hAnsi="Times New Roman" w:cs="Times New Roman"/>
          <w:i/>
          <w:iCs/>
          <w:kern w:val="0"/>
          <w14:ligatures w14:val="none"/>
        </w:rPr>
        <w:t>Symbolic Infrastructure for Toys, Places, and Digital Worlds</w:t>
      </w:r>
    </w:p>
    <w:p w14:paraId="6EBD5338" w14:textId="77777777" w:rsidR="00A74E1A" w:rsidRPr="00A74E1A" w:rsidRDefault="00F278B7" w:rsidP="00A74E1A">
      <w:pPr>
        <w:spacing w:after="0" w:line="240" w:lineRule="auto"/>
        <w:rPr>
          <w:rFonts w:ascii="Times New Roman" w:eastAsia="Times New Roman" w:hAnsi="Times New Roman" w:cs="Times New Roman"/>
          <w:kern w:val="0"/>
          <w14:ligatures w14:val="none"/>
        </w:rPr>
      </w:pPr>
      <w:r w:rsidRPr="00F278B7">
        <w:rPr>
          <w:rFonts w:ascii="Times New Roman" w:eastAsia="Times New Roman" w:hAnsi="Times New Roman" w:cs="Times New Roman"/>
          <w:noProof/>
          <w:kern w:val="0"/>
        </w:rPr>
        <w:pict w14:anchorId="753662E1">
          <v:rect id="_x0000_i1034" alt="" style="width:468pt;height:.05pt;mso-width-percent:0;mso-height-percent:0;mso-width-percent:0;mso-height-percent:0" o:hralign="center" o:hrstd="t" o:hr="t" fillcolor="#a0a0a0" stroked="f"/>
        </w:pict>
      </w:r>
    </w:p>
    <w:p w14:paraId="702E79A3" w14:textId="77777777" w:rsidR="00A74E1A" w:rsidRPr="00A74E1A" w:rsidRDefault="00A74E1A" w:rsidP="00A74E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4E1A">
        <w:rPr>
          <w:rFonts w:ascii="Apple Color Emoji" w:eastAsia="Times New Roman" w:hAnsi="Apple Color Emoji" w:cs="Apple Color Emoji"/>
          <w:b/>
          <w:bCs/>
          <w:kern w:val="0"/>
          <w:sz w:val="27"/>
          <w:szCs w:val="27"/>
          <w14:ligatures w14:val="none"/>
        </w:rPr>
        <w:t>🌱</w:t>
      </w:r>
      <w:r w:rsidRPr="00A74E1A">
        <w:rPr>
          <w:rFonts w:ascii="Times New Roman" w:eastAsia="Times New Roman" w:hAnsi="Times New Roman" w:cs="Times New Roman"/>
          <w:b/>
          <w:bCs/>
          <w:kern w:val="0"/>
          <w:sz w:val="27"/>
          <w:szCs w:val="27"/>
          <w14:ligatures w14:val="none"/>
        </w:rPr>
        <w:t xml:space="preserve"> Introduction: How This Is Possible</w:t>
      </w:r>
    </w:p>
    <w:p w14:paraId="41FD4A71" w14:textId="77777777" w:rsidR="00A74E1A" w:rsidRPr="00A74E1A" w:rsidRDefault="00A74E1A" w:rsidP="00A74E1A">
      <w:p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Recent advances in lightweight cryptographic hardware, embedded NFC, and time-based one-time passwords (TOTP) have made it possible to encode trust, presence, and relationship memory into objects and experiences. Where once these interactions required cloud servers or complex identity systems, we now have tools that can function offline, securely, and with user-controlled consent.</w:t>
      </w:r>
    </w:p>
    <w:p w14:paraId="2D1D9E01" w14:textId="77777777" w:rsidR="00A74E1A" w:rsidRPr="00A74E1A" w:rsidRDefault="00A74E1A" w:rsidP="00A74E1A">
      <w:p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What this means is simple but profound: toys, places, and people can now participate in secure symbolic rituals—recognizing when someone was present, when a relationship was formed, and how that memory can be unlocked again later.</w:t>
      </w:r>
    </w:p>
    <w:p w14:paraId="644354BE" w14:textId="77777777" w:rsidR="00A74E1A" w:rsidRPr="00A74E1A" w:rsidRDefault="00A74E1A" w:rsidP="00A74E1A">
      <w:p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We’ve built this platform not just as a tech solution, but as a cultural invitation: to design objects and spaces that remember us, respond to us, and grow with us.</w:t>
      </w:r>
    </w:p>
    <w:p w14:paraId="0616E8B3" w14:textId="77777777" w:rsidR="00A74E1A" w:rsidRPr="00A74E1A" w:rsidRDefault="00F278B7" w:rsidP="00A74E1A">
      <w:pPr>
        <w:spacing w:after="0" w:line="240" w:lineRule="auto"/>
        <w:rPr>
          <w:rFonts w:ascii="Times New Roman" w:eastAsia="Times New Roman" w:hAnsi="Times New Roman" w:cs="Times New Roman"/>
          <w:kern w:val="0"/>
          <w14:ligatures w14:val="none"/>
        </w:rPr>
      </w:pPr>
      <w:r w:rsidRPr="00F278B7">
        <w:rPr>
          <w:rFonts w:ascii="Times New Roman" w:eastAsia="Times New Roman" w:hAnsi="Times New Roman" w:cs="Times New Roman"/>
          <w:noProof/>
          <w:kern w:val="0"/>
        </w:rPr>
        <w:pict w14:anchorId="427C449B">
          <v:rect id="_x0000_i1033" alt="" style="width:468pt;height:.05pt;mso-width-percent:0;mso-height-percent:0;mso-width-percent:0;mso-height-percent:0" o:hralign="center" o:hrstd="t" o:hr="t" fillcolor="#a0a0a0" stroked="f"/>
        </w:pict>
      </w:r>
    </w:p>
    <w:p w14:paraId="37E9CF2E" w14:textId="77777777" w:rsidR="00A74E1A" w:rsidRPr="00A74E1A" w:rsidRDefault="00A74E1A" w:rsidP="00A74E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4E1A">
        <w:rPr>
          <w:rFonts w:ascii="Apple Color Emoji" w:eastAsia="Times New Roman" w:hAnsi="Apple Color Emoji" w:cs="Apple Color Emoji"/>
          <w:b/>
          <w:bCs/>
          <w:kern w:val="0"/>
          <w:sz w:val="27"/>
          <w:szCs w:val="27"/>
          <w14:ligatures w14:val="none"/>
        </w:rPr>
        <w:t>🔧</w:t>
      </w:r>
      <w:r w:rsidRPr="00A74E1A">
        <w:rPr>
          <w:rFonts w:ascii="Times New Roman" w:eastAsia="Times New Roman" w:hAnsi="Times New Roman" w:cs="Times New Roman"/>
          <w:b/>
          <w:bCs/>
          <w:kern w:val="0"/>
          <w:sz w:val="27"/>
          <w:szCs w:val="27"/>
          <w14:ligatures w14:val="none"/>
        </w:rPr>
        <w:t xml:space="preserve"> Technology Overview</w:t>
      </w:r>
    </w:p>
    <w:p w14:paraId="1FBDDB60" w14:textId="77777777" w:rsidR="00A74E1A" w:rsidRPr="00A74E1A" w:rsidRDefault="00A74E1A" w:rsidP="00A74E1A">
      <w:p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 xml:space="preserve">The </w:t>
      </w:r>
      <w:proofErr w:type="spellStart"/>
      <w:r w:rsidRPr="00A74E1A">
        <w:rPr>
          <w:rFonts w:ascii="Times New Roman" w:eastAsia="Times New Roman" w:hAnsi="Times New Roman" w:cs="Times New Roman"/>
          <w:kern w:val="0"/>
          <w14:ligatures w14:val="none"/>
        </w:rPr>
        <w:t>Loopverse</w:t>
      </w:r>
      <w:proofErr w:type="spellEnd"/>
      <w:r w:rsidRPr="00A74E1A">
        <w:rPr>
          <w:rFonts w:ascii="Times New Roman" w:eastAsia="Times New Roman" w:hAnsi="Times New Roman" w:cs="Times New Roman"/>
          <w:kern w:val="0"/>
          <w14:ligatures w14:val="none"/>
        </w:rPr>
        <w:t xml:space="preserve"> platform transforms physical presence and real-world relationships into digital interactions through lightweight, embedded tech:</w:t>
      </w:r>
    </w:p>
    <w:p w14:paraId="5195A62D" w14:textId="77777777" w:rsidR="00A74E1A" w:rsidRPr="00A74E1A" w:rsidRDefault="00A74E1A" w:rsidP="00A74E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b/>
          <w:bCs/>
          <w:kern w:val="0"/>
          <w14:ligatures w14:val="none"/>
        </w:rPr>
        <w:t>TOTP Trust Loops</w:t>
      </w:r>
      <w:r w:rsidRPr="00A74E1A">
        <w:rPr>
          <w:rFonts w:ascii="Times New Roman" w:eastAsia="Times New Roman" w:hAnsi="Times New Roman" w:cs="Times New Roman"/>
          <w:kern w:val="0"/>
          <w14:ligatures w14:val="none"/>
        </w:rPr>
        <w:t>: Time-based cryptographic pairings between devices, people, and places</w:t>
      </w:r>
    </w:p>
    <w:p w14:paraId="7514DDF1" w14:textId="77777777" w:rsidR="00A74E1A" w:rsidRPr="00A74E1A" w:rsidRDefault="00A74E1A" w:rsidP="00A74E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b/>
          <w:bCs/>
          <w:kern w:val="0"/>
          <w14:ligatures w14:val="none"/>
        </w:rPr>
        <w:t>NFC-Enabled Tokens</w:t>
      </w:r>
      <w:r w:rsidRPr="00A74E1A">
        <w:rPr>
          <w:rFonts w:ascii="Times New Roman" w:eastAsia="Times New Roman" w:hAnsi="Times New Roman" w:cs="Times New Roman"/>
          <w:kern w:val="0"/>
          <w14:ligatures w14:val="none"/>
        </w:rPr>
        <w:t>: Souvenirs or accessories that carry encrypted memory of moments</w:t>
      </w:r>
    </w:p>
    <w:p w14:paraId="3C935F56" w14:textId="77777777" w:rsidR="00A74E1A" w:rsidRPr="00A74E1A" w:rsidRDefault="00A74E1A" w:rsidP="00A74E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b/>
          <w:bCs/>
          <w:kern w:val="0"/>
          <w14:ligatures w14:val="none"/>
        </w:rPr>
        <w:t>ESP32 Anchors</w:t>
      </w:r>
      <w:r w:rsidRPr="00A74E1A">
        <w:rPr>
          <w:rFonts w:ascii="Times New Roman" w:eastAsia="Times New Roman" w:hAnsi="Times New Roman" w:cs="Times New Roman"/>
          <w:kern w:val="0"/>
          <w14:ligatures w14:val="none"/>
        </w:rPr>
        <w:t>: Low-cost hardware for site-based activation (e.g., kiosks, installations)</w:t>
      </w:r>
    </w:p>
    <w:p w14:paraId="7CBD3896" w14:textId="77777777" w:rsidR="00A74E1A" w:rsidRPr="00A74E1A" w:rsidRDefault="00A74E1A" w:rsidP="00A74E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b/>
          <w:bCs/>
          <w:kern w:val="0"/>
          <w14:ligatures w14:val="none"/>
        </w:rPr>
        <w:t>Synaptic Filters</w:t>
      </w:r>
      <w:r w:rsidRPr="00A74E1A">
        <w:rPr>
          <w:rFonts w:ascii="Times New Roman" w:eastAsia="Times New Roman" w:hAnsi="Times New Roman" w:cs="Times New Roman"/>
          <w:kern w:val="0"/>
          <w14:ligatures w14:val="none"/>
        </w:rPr>
        <w:t>: Dynamic modulation of toy/app behavior based on relationship strength and timing</w:t>
      </w:r>
    </w:p>
    <w:p w14:paraId="0230C43D" w14:textId="77777777" w:rsidR="00A74E1A" w:rsidRPr="00A74E1A" w:rsidRDefault="00A74E1A" w:rsidP="00A74E1A">
      <w:p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All interactions are consent-based, privacy-first, and symbolically rich.</w:t>
      </w:r>
    </w:p>
    <w:p w14:paraId="23E5014C" w14:textId="77777777" w:rsidR="00A74E1A" w:rsidRPr="00A74E1A" w:rsidRDefault="00F278B7" w:rsidP="00A74E1A">
      <w:pPr>
        <w:spacing w:after="0" w:line="240" w:lineRule="auto"/>
        <w:rPr>
          <w:rFonts w:ascii="Times New Roman" w:eastAsia="Times New Roman" w:hAnsi="Times New Roman" w:cs="Times New Roman"/>
          <w:kern w:val="0"/>
          <w14:ligatures w14:val="none"/>
        </w:rPr>
      </w:pPr>
      <w:r w:rsidRPr="00F278B7">
        <w:rPr>
          <w:rFonts w:ascii="Times New Roman" w:eastAsia="Times New Roman" w:hAnsi="Times New Roman" w:cs="Times New Roman"/>
          <w:noProof/>
          <w:kern w:val="0"/>
        </w:rPr>
        <w:pict w14:anchorId="3460B352">
          <v:rect id="_x0000_i1032" alt="" style="width:468pt;height:.05pt;mso-width-percent:0;mso-height-percent:0;mso-width-percent:0;mso-height-percent:0" o:hralign="center" o:hrstd="t" o:hr="t" fillcolor="#a0a0a0" stroked="f"/>
        </w:pict>
      </w:r>
    </w:p>
    <w:p w14:paraId="236F8FBD" w14:textId="77777777" w:rsidR="00A74E1A" w:rsidRPr="00A74E1A" w:rsidRDefault="00A74E1A" w:rsidP="00A74E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4E1A">
        <w:rPr>
          <w:rFonts w:ascii="Apple Color Emoji" w:eastAsia="Times New Roman" w:hAnsi="Apple Color Emoji" w:cs="Apple Color Emoji"/>
          <w:b/>
          <w:bCs/>
          <w:kern w:val="0"/>
          <w:sz w:val="27"/>
          <w:szCs w:val="27"/>
          <w14:ligatures w14:val="none"/>
        </w:rPr>
        <w:t>🌐</w:t>
      </w:r>
      <w:r w:rsidRPr="00A74E1A">
        <w:rPr>
          <w:rFonts w:ascii="Times New Roman" w:eastAsia="Times New Roman" w:hAnsi="Times New Roman" w:cs="Times New Roman"/>
          <w:b/>
          <w:bCs/>
          <w:kern w:val="0"/>
          <w:sz w:val="27"/>
          <w:szCs w:val="27"/>
          <w14:ligatures w14:val="none"/>
        </w:rPr>
        <w:t xml:space="preserve"> Platform Access: looptloop.io</w:t>
      </w:r>
    </w:p>
    <w:p w14:paraId="09EA08F3" w14:textId="77777777" w:rsidR="00A74E1A" w:rsidRPr="00A74E1A" w:rsidRDefault="00A74E1A" w:rsidP="00A74E1A">
      <w:p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 xml:space="preserve">All loop interactions are powered by a lightweight, open API infrastructure available via </w:t>
      </w:r>
      <w:hyperlink r:id="rId5" w:history="1">
        <w:r w:rsidRPr="00A74E1A">
          <w:rPr>
            <w:rFonts w:ascii="Times New Roman" w:eastAsia="Times New Roman" w:hAnsi="Times New Roman" w:cs="Times New Roman"/>
            <w:color w:val="0000FF"/>
            <w:kern w:val="0"/>
            <w:u w:val="single"/>
            <w14:ligatures w14:val="none"/>
          </w:rPr>
          <w:t>looptloop.io</w:t>
        </w:r>
      </w:hyperlink>
      <w:r w:rsidRPr="00A74E1A">
        <w:rPr>
          <w:rFonts w:ascii="Times New Roman" w:eastAsia="Times New Roman" w:hAnsi="Times New Roman" w:cs="Times New Roman"/>
          <w:kern w:val="0"/>
          <w14:ligatures w14:val="none"/>
        </w:rPr>
        <w:t>. This includes:</w:t>
      </w:r>
    </w:p>
    <w:p w14:paraId="72660A19" w14:textId="77777777" w:rsidR="00A74E1A" w:rsidRPr="00A74E1A" w:rsidRDefault="00A74E1A" w:rsidP="00A74E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Loop pairing &amp; consent protocols</w:t>
      </w:r>
    </w:p>
    <w:p w14:paraId="4F9E4749" w14:textId="77777777" w:rsidR="00A74E1A" w:rsidRPr="00A74E1A" w:rsidRDefault="00A74E1A" w:rsidP="00A74E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lastRenderedPageBreak/>
        <w:t>Token memory encoding &amp; decoding</w:t>
      </w:r>
    </w:p>
    <w:p w14:paraId="06218C12" w14:textId="77777777" w:rsidR="00A74E1A" w:rsidRPr="00A74E1A" w:rsidRDefault="00A74E1A" w:rsidP="00A74E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Presence validation via kiosk or mobile</w:t>
      </w:r>
    </w:p>
    <w:p w14:paraId="50074C21" w14:textId="77777777" w:rsidR="00A74E1A" w:rsidRPr="00A74E1A" w:rsidRDefault="00A74E1A" w:rsidP="00A74E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Developer SDKs for rapid toy, app, or kiosk integration</w:t>
      </w:r>
    </w:p>
    <w:p w14:paraId="430073AB" w14:textId="77777777" w:rsidR="00A74E1A" w:rsidRPr="00A74E1A" w:rsidRDefault="00A74E1A" w:rsidP="00A74E1A">
      <w:p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The platform provides both core services and customizable extensions for brand-specific rituals and interactions.</w:t>
      </w:r>
    </w:p>
    <w:p w14:paraId="03622D42" w14:textId="77777777" w:rsidR="00A74E1A" w:rsidRPr="00A74E1A" w:rsidRDefault="00F278B7" w:rsidP="00A74E1A">
      <w:pPr>
        <w:spacing w:after="0" w:line="240" w:lineRule="auto"/>
        <w:rPr>
          <w:rFonts w:ascii="Times New Roman" w:eastAsia="Times New Roman" w:hAnsi="Times New Roman" w:cs="Times New Roman"/>
          <w:kern w:val="0"/>
          <w14:ligatures w14:val="none"/>
        </w:rPr>
      </w:pPr>
      <w:r w:rsidRPr="00F278B7">
        <w:rPr>
          <w:rFonts w:ascii="Times New Roman" w:eastAsia="Times New Roman" w:hAnsi="Times New Roman" w:cs="Times New Roman"/>
          <w:noProof/>
          <w:kern w:val="0"/>
        </w:rPr>
        <w:pict w14:anchorId="7CCC0F6D">
          <v:rect id="_x0000_i1031" alt="" style="width:468pt;height:.05pt;mso-width-percent:0;mso-height-percent:0;mso-width-percent:0;mso-height-percent:0" o:hralign="center" o:hrstd="t" o:hr="t" fillcolor="#a0a0a0" stroked="f"/>
        </w:pict>
      </w:r>
    </w:p>
    <w:p w14:paraId="686EF10D" w14:textId="77777777" w:rsidR="00A74E1A" w:rsidRPr="00A74E1A" w:rsidRDefault="00A74E1A" w:rsidP="00A74E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4E1A">
        <w:rPr>
          <w:rFonts w:ascii="Apple Color Emoji" w:eastAsia="Times New Roman" w:hAnsi="Apple Color Emoji" w:cs="Apple Color Emoji"/>
          <w:b/>
          <w:bCs/>
          <w:kern w:val="0"/>
          <w:sz w:val="27"/>
          <w:szCs w:val="27"/>
          <w14:ligatures w14:val="none"/>
        </w:rPr>
        <w:t>💰</w:t>
      </w:r>
      <w:r w:rsidRPr="00A74E1A">
        <w:rPr>
          <w:rFonts w:ascii="Times New Roman" w:eastAsia="Times New Roman" w:hAnsi="Times New Roman" w:cs="Times New Roman"/>
          <w:b/>
          <w:bCs/>
          <w:kern w:val="0"/>
          <w:sz w:val="27"/>
          <w:szCs w:val="27"/>
          <w14:ligatures w14:val="none"/>
        </w:rPr>
        <w:t xml:space="preserve"> Approximate Unit Costs (10k Units)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5"/>
        <w:gridCol w:w="1635"/>
        <w:gridCol w:w="4360"/>
      </w:tblGrid>
      <w:tr w:rsidR="00A74E1A" w:rsidRPr="00A74E1A" w14:paraId="632C1B5B" w14:textId="77777777" w:rsidTr="00A74E1A">
        <w:trPr>
          <w:tblHeader/>
          <w:tblCellSpacing w:w="15" w:type="dxa"/>
        </w:trPr>
        <w:tc>
          <w:tcPr>
            <w:tcW w:w="0" w:type="auto"/>
            <w:vAlign w:val="center"/>
            <w:hideMark/>
          </w:tcPr>
          <w:p w14:paraId="032262C8" w14:textId="77777777" w:rsidR="00A74E1A" w:rsidRPr="00A74E1A" w:rsidRDefault="00A74E1A" w:rsidP="00A74E1A">
            <w:pPr>
              <w:spacing w:after="0" w:line="240" w:lineRule="auto"/>
              <w:jc w:val="center"/>
              <w:rPr>
                <w:rFonts w:ascii="Times New Roman" w:eastAsia="Times New Roman" w:hAnsi="Times New Roman" w:cs="Times New Roman"/>
                <w:b/>
                <w:bCs/>
                <w:kern w:val="0"/>
                <w14:ligatures w14:val="none"/>
              </w:rPr>
            </w:pPr>
            <w:r w:rsidRPr="00A74E1A">
              <w:rPr>
                <w:rFonts w:ascii="Times New Roman" w:eastAsia="Times New Roman" w:hAnsi="Times New Roman" w:cs="Times New Roman"/>
                <w:b/>
                <w:bCs/>
                <w:kern w:val="0"/>
                <w14:ligatures w14:val="none"/>
              </w:rPr>
              <w:t>Component</w:t>
            </w:r>
          </w:p>
        </w:tc>
        <w:tc>
          <w:tcPr>
            <w:tcW w:w="0" w:type="auto"/>
            <w:vAlign w:val="center"/>
            <w:hideMark/>
          </w:tcPr>
          <w:p w14:paraId="59344B13" w14:textId="77777777" w:rsidR="00A74E1A" w:rsidRPr="00A74E1A" w:rsidRDefault="00A74E1A" w:rsidP="00A74E1A">
            <w:pPr>
              <w:spacing w:after="0" w:line="240" w:lineRule="auto"/>
              <w:jc w:val="center"/>
              <w:rPr>
                <w:rFonts w:ascii="Times New Roman" w:eastAsia="Times New Roman" w:hAnsi="Times New Roman" w:cs="Times New Roman"/>
                <w:b/>
                <w:bCs/>
                <w:kern w:val="0"/>
                <w14:ligatures w14:val="none"/>
              </w:rPr>
            </w:pPr>
            <w:r w:rsidRPr="00A74E1A">
              <w:rPr>
                <w:rFonts w:ascii="Times New Roman" w:eastAsia="Times New Roman" w:hAnsi="Times New Roman" w:cs="Times New Roman"/>
                <w:b/>
                <w:bCs/>
                <w:kern w:val="0"/>
                <w14:ligatures w14:val="none"/>
              </w:rPr>
              <w:t>Unit Cost (Est.)</w:t>
            </w:r>
          </w:p>
        </w:tc>
        <w:tc>
          <w:tcPr>
            <w:tcW w:w="0" w:type="auto"/>
            <w:vAlign w:val="center"/>
            <w:hideMark/>
          </w:tcPr>
          <w:p w14:paraId="46310F7D" w14:textId="77777777" w:rsidR="00A74E1A" w:rsidRPr="00A74E1A" w:rsidRDefault="00A74E1A" w:rsidP="00A74E1A">
            <w:pPr>
              <w:spacing w:after="0" w:line="240" w:lineRule="auto"/>
              <w:jc w:val="center"/>
              <w:rPr>
                <w:rFonts w:ascii="Times New Roman" w:eastAsia="Times New Roman" w:hAnsi="Times New Roman" w:cs="Times New Roman"/>
                <w:b/>
                <w:bCs/>
                <w:kern w:val="0"/>
                <w14:ligatures w14:val="none"/>
              </w:rPr>
            </w:pPr>
            <w:r w:rsidRPr="00A74E1A">
              <w:rPr>
                <w:rFonts w:ascii="Times New Roman" w:eastAsia="Times New Roman" w:hAnsi="Times New Roman" w:cs="Times New Roman"/>
                <w:b/>
                <w:bCs/>
                <w:kern w:val="0"/>
                <w14:ligatures w14:val="none"/>
              </w:rPr>
              <w:t>Notes</w:t>
            </w:r>
          </w:p>
        </w:tc>
      </w:tr>
      <w:tr w:rsidR="00A74E1A" w:rsidRPr="00A74E1A" w14:paraId="10CF521F" w14:textId="77777777" w:rsidTr="00A74E1A">
        <w:trPr>
          <w:tblCellSpacing w:w="15" w:type="dxa"/>
        </w:trPr>
        <w:tc>
          <w:tcPr>
            <w:tcW w:w="0" w:type="auto"/>
            <w:vAlign w:val="center"/>
            <w:hideMark/>
          </w:tcPr>
          <w:p w14:paraId="2E224FF2" w14:textId="77777777" w:rsidR="00A74E1A" w:rsidRPr="00A74E1A" w:rsidRDefault="00A74E1A" w:rsidP="00A74E1A">
            <w:pPr>
              <w:spacing w:after="0"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NFC Token (NTAG215 Sticker)</w:t>
            </w:r>
          </w:p>
        </w:tc>
        <w:tc>
          <w:tcPr>
            <w:tcW w:w="0" w:type="auto"/>
            <w:vAlign w:val="center"/>
            <w:hideMark/>
          </w:tcPr>
          <w:p w14:paraId="7561C13D" w14:textId="77777777" w:rsidR="00A74E1A" w:rsidRPr="00A74E1A" w:rsidRDefault="00A74E1A" w:rsidP="00A74E1A">
            <w:pPr>
              <w:spacing w:after="0"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$0.35–$0.50</w:t>
            </w:r>
          </w:p>
        </w:tc>
        <w:tc>
          <w:tcPr>
            <w:tcW w:w="0" w:type="auto"/>
            <w:vAlign w:val="center"/>
            <w:hideMark/>
          </w:tcPr>
          <w:p w14:paraId="423F488E" w14:textId="77777777" w:rsidR="00A74E1A" w:rsidRPr="00A74E1A" w:rsidRDefault="00A74E1A" w:rsidP="00A74E1A">
            <w:pPr>
              <w:spacing w:after="0"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Passive, write-once or loop-rewritable</w:t>
            </w:r>
          </w:p>
        </w:tc>
      </w:tr>
      <w:tr w:rsidR="00A74E1A" w:rsidRPr="00A74E1A" w14:paraId="5D1E926F" w14:textId="77777777" w:rsidTr="00A74E1A">
        <w:trPr>
          <w:tblCellSpacing w:w="15" w:type="dxa"/>
        </w:trPr>
        <w:tc>
          <w:tcPr>
            <w:tcW w:w="0" w:type="auto"/>
            <w:vAlign w:val="center"/>
            <w:hideMark/>
          </w:tcPr>
          <w:p w14:paraId="7C8E1D44" w14:textId="77777777" w:rsidR="00A74E1A" w:rsidRPr="00A74E1A" w:rsidRDefault="00A74E1A" w:rsidP="00A74E1A">
            <w:pPr>
              <w:spacing w:after="0"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NFC Charm (Acrylic/Plastic)</w:t>
            </w:r>
          </w:p>
        </w:tc>
        <w:tc>
          <w:tcPr>
            <w:tcW w:w="0" w:type="auto"/>
            <w:vAlign w:val="center"/>
            <w:hideMark/>
          </w:tcPr>
          <w:p w14:paraId="7305A7C5" w14:textId="77777777" w:rsidR="00A74E1A" w:rsidRPr="00A74E1A" w:rsidRDefault="00A74E1A" w:rsidP="00A74E1A">
            <w:pPr>
              <w:spacing w:after="0"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$0.75–$1.25</w:t>
            </w:r>
          </w:p>
        </w:tc>
        <w:tc>
          <w:tcPr>
            <w:tcW w:w="0" w:type="auto"/>
            <w:vAlign w:val="center"/>
            <w:hideMark/>
          </w:tcPr>
          <w:p w14:paraId="3B022A53" w14:textId="77777777" w:rsidR="00A74E1A" w:rsidRPr="00A74E1A" w:rsidRDefault="00A74E1A" w:rsidP="00A74E1A">
            <w:pPr>
              <w:spacing w:after="0"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Branded trinkets with embedded NTAG215</w:t>
            </w:r>
          </w:p>
        </w:tc>
      </w:tr>
      <w:tr w:rsidR="00A74E1A" w:rsidRPr="00A74E1A" w14:paraId="796304BE" w14:textId="77777777" w:rsidTr="00A74E1A">
        <w:trPr>
          <w:tblCellSpacing w:w="15" w:type="dxa"/>
        </w:trPr>
        <w:tc>
          <w:tcPr>
            <w:tcW w:w="0" w:type="auto"/>
            <w:vAlign w:val="center"/>
            <w:hideMark/>
          </w:tcPr>
          <w:p w14:paraId="78E495D2" w14:textId="77777777" w:rsidR="00A74E1A" w:rsidRPr="00A74E1A" w:rsidRDefault="00A74E1A" w:rsidP="00A74E1A">
            <w:pPr>
              <w:spacing w:after="0"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ESP32 BLE + NFC Mini Station</w:t>
            </w:r>
          </w:p>
        </w:tc>
        <w:tc>
          <w:tcPr>
            <w:tcW w:w="0" w:type="auto"/>
            <w:vAlign w:val="center"/>
            <w:hideMark/>
          </w:tcPr>
          <w:p w14:paraId="74548FE6" w14:textId="77777777" w:rsidR="00A74E1A" w:rsidRPr="00A74E1A" w:rsidRDefault="00A74E1A" w:rsidP="00A74E1A">
            <w:pPr>
              <w:spacing w:after="0"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$3.50–$5.00</w:t>
            </w:r>
          </w:p>
        </w:tc>
        <w:tc>
          <w:tcPr>
            <w:tcW w:w="0" w:type="auto"/>
            <w:vAlign w:val="center"/>
            <w:hideMark/>
          </w:tcPr>
          <w:p w14:paraId="6B215912" w14:textId="77777777" w:rsidR="00A74E1A" w:rsidRPr="00A74E1A" w:rsidRDefault="00A74E1A" w:rsidP="00A74E1A">
            <w:pPr>
              <w:spacing w:after="0"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For retail/event presence anchors</w:t>
            </w:r>
          </w:p>
        </w:tc>
      </w:tr>
      <w:tr w:rsidR="00A74E1A" w:rsidRPr="00A74E1A" w14:paraId="217C2627" w14:textId="77777777" w:rsidTr="00A74E1A">
        <w:trPr>
          <w:tblCellSpacing w:w="15" w:type="dxa"/>
        </w:trPr>
        <w:tc>
          <w:tcPr>
            <w:tcW w:w="0" w:type="auto"/>
            <w:vAlign w:val="center"/>
            <w:hideMark/>
          </w:tcPr>
          <w:p w14:paraId="66B9DAF1" w14:textId="77777777" w:rsidR="00A74E1A" w:rsidRPr="00A74E1A" w:rsidRDefault="00A74E1A" w:rsidP="00A74E1A">
            <w:pPr>
              <w:spacing w:after="0"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ESP32 BLE + LEDs (Toy Embed)</w:t>
            </w:r>
          </w:p>
        </w:tc>
        <w:tc>
          <w:tcPr>
            <w:tcW w:w="0" w:type="auto"/>
            <w:vAlign w:val="center"/>
            <w:hideMark/>
          </w:tcPr>
          <w:p w14:paraId="03113B60" w14:textId="77777777" w:rsidR="00A74E1A" w:rsidRPr="00A74E1A" w:rsidRDefault="00A74E1A" w:rsidP="00A74E1A">
            <w:pPr>
              <w:spacing w:after="0"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$2.50–$4.00</w:t>
            </w:r>
          </w:p>
        </w:tc>
        <w:tc>
          <w:tcPr>
            <w:tcW w:w="0" w:type="auto"/>
            <w:vAlign w:val="center"/>
            <w:hideMark/>
          </w:tcPr>
          <w:p w14:paraId="471F93F6" w14:textId="77777777" w:rsidR="00A74E1A" w:rsidRPr="00A74E1A" w:rsidRDefault="00A74E1A" w:rsidP="00A74E1A">
            <w:pPr>
              <w:spacing w:after="0"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Feedback-capable module for embedded toys</w:t>
            </w:r>
          </w:p>
        </w:tc>
      </w:tr>
      <w:tr w:rsidR="00A74E1A" w:rsidRPr="00A74E1A" w14:paraId="730DA654" w14:textId="77777777" w:rsidTr="00A74E1A">
        <w:trPr>
          <w:tblCellSpacing w:w="15" w:type="dxa"/>
        </w:trPr>
        <w:tc>
          <w:tcPr>
            <w:tcW w:w="0" w:type="auto"/>
            <w:vAlign w:val="center"/>
            <w:hideMark/>
          </w:tcPr>
          <w:p w14:paraId="32D07239" w14:textId="77777777" w:rsidR="00A74E1A" w:rsidRPr="00A74E1A" w:rsidRDefault="00A74E1A" w:rsidP="00A74E1A">
            <w:pPr>
              <w:spacing w:after="0"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Loop Wallet Mobile SDK</w:t>
            </w:r>
          </w:p>
        </w:tc>
        <w:tc>
          <w:tcPr>
            <w:tcW w:w="0" w:type="auto"/>
            <w:vAlign w:val="center"/>
            <w:hideMark/>
          </w:tcPr>
          <w:p w14:paraId="01BAB633" w14:textId="77777777" w:rsidR="00A74E1A" w:rsidRPr="00A74E1A" w:rsidRDefault="00A74E1A" w:rsidP="00A74E1A">
            <w:pPr>
              <w:spacing w:after="0"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&lt;$0.05 (scaled)</w:t>
            </w:r>
          </w:p>
        </w:tc>
        <w:tc>
          <w:tcPr>
            <w:tcW w:w="0" w:type="auto"/>
            <w:vAlign w:val="center"/>
            <w:hideMark/>
          </w:tcPr>
          <w:p w14:paraId="72EC6C8F" w14:textId="77777777" w:rsidR="00A74E1A" w:rsidRPr="00A74E1A" w:rsidRDefault="00A74E1A" w:rsidP="00A74E1A">
            <w:pPr>
              <w:spacing w:after="0"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App SDK for token read/write + loop logic</w:t>
            </w:r>
          </w:p>
        </w:tc>
      </w:tr>
    </w:tbl>
    <w:p w14:paraId="6DB2E95C" w14:textId="77777777" w:rsidR="00A74E1A" w:rsidRPr="00A74E1A" w:rsidRDefault="00F278B7" w:rsidP="00A74E1A">
      <w:pPr>
        <w:spacing w:after="0" w:line="240" w:lineRule="auto"/>
        <w:rPr>
          <w:rFonts w:ascii="Times New Roman" w:eastAsia="Times New Roman" w:hAnsi="Times New Roman" w:cs="Times New Roman"/>
          <w:kern w:val="0"/>
          <w14:ligatures w14:val="none"/>
        </w:rPr>
      </w:pPr>
      <w:r w:rsidRPr="00F278B7">
        <w:rPr>
          <w:rFonts w:ascii="Times New Roman" w:eastAsia="Times New Roman" w:hAnsi="Times New Roman" w:cs="Times New Roman"/>
          <w:noProof/>
          <w:kern w:val="0"/>
        </w:rPr>
        <w:pict w14:anchorId="3B78C31B">
          <v:rect id="_x0000_i1030" alt="" style="width:468pt;height:.05pt;mso-width-percent:0;mso-height-percent:0;mso-width-percent:0;mso-height-percent:0" o:hralign="center" o:hrstd="t" o:hr="t" fillcolor="#a0a0a0" stroked="f"/>
        </w:pict>
      </w:r>
    </w:p>
    <w:p w14:paraId="03AF7094" w14:textId="77777777" w:rsidR="00A74E1A" w:rsidRPr="00A74E1A" w:rsidRDefault="00A74E1A" w:rsidP="00A74E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4E1A">
        <w:rPr>
          <w:rFonts w:ascii="Apple Color Emoji" w:eastAsia="Times New Roman" w:hAnsi="Apple Color Emoji" w:cs="Apple Color Emoji"/>
          <w:b/>
          <w:bCs/>
          <w:kern w:val="0"/>
          <w:sz w:val="27"/>
          <w:szCs w:val="27"/>
          <w14:ligatures w14:val="none"/>
        </w:rPr>
        <w:t>🎯</w:t>
      </w:r>
      <w:r w:rsidRPr="00A74E1A">
        <w:rPr>
          <w:rFonts w:ascii="Times New Roman" w:eastAsia="Times New Roman" w:hAnsi="Times New Roman" w:cs="Times New Roman"/>
          <w:b/>
          <w:bCs/>
          <w:kern w:val="0"/>
          <w:sz w:val="27"/>
          <w:szCs w:val="27"/>
          <w14:ligatures w14:val="none"/>
        </w:rPr>
        <w:t xml:space="preserve"> Vertical Pitches</w:t>
      </w:r>
    </w:p>
    <w:p w14:paraId="7C7E7E82" w14:textId="77777777" w:rsidR="00A74E1A" w:rsidRPr="00A74E1A" w:rsidRDefault="00A74E1A" w:rsidP="00A74E1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4E1A">
        <w:rPr>
          <w:rFonts w:ascii="Times New Roman" w:eastAsia="Times New Roman" w:hAnsi="Times New Roman" w:cs="Times New Roman"/>
          <w:b/>
          <w:bCs/>
          <w:kern w:val="0"/>
          <w14:ligatures w14:val="none"/>
        </w:rPr>
        <w:t>Mattel: “Pairable Play” Across Brands</w:t>
      </w:r>
    </w:p>
    <w:p w14:paraId="1BC82987" w14:textId="77777777" w:rsidR="00A74E1A" w:rsidRPr="00A74E1A" w:rsidRDefault="00A74E1A" w:rsidP="00A74E1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Add “Best Friend Mode” to Barbie, Monster High, or Hot Wheels</w:t>
      </w:r>
    </w:p>
    <w:p w14:paraId="68EDF3E3" w14:textId="77777777" w:rsidR="00A74E1A" w:rsidRPr="00A74E1A" w:rsidRDefault="00A74E1A" w:rsidP="00A74E1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 xml:space="preserve">Pair dolls, vehicles, or accessories via </w:t>
      </w:r>
      <w:proofErr w:type="spellStart"/>
      <w:r w:rsidRPr="00A74E1A">
        <w:rPr>
          <w:rFonts w:ascii="Times New Roman" w:eastAsia="Times New Roman" w:hAnsi="Times New Roman" w:cs="Times New Roman"/>
          <w:kern w:val="0"/>
          <w14:ligatures w14:val="none"/>
        </w:rPr>
        <w:t>loopable</w:t>
      </w:r>
      <w:proofErr w:type="spellEnd"/>
      <w:r w:rsidRPr="00A74E1A">
        <w:rPr>
          <w:rFonts w:ascii="Times New Roman" w:eastAsia="Times New Roman" w:hAnsi="Times New Roman" w:cs="Times New Roman"/>
          <w:kern w:val="0"/>
          <w14:ligatures w14:val="none"/>
        </w:rPr>
        <w:t xml:space="preserve"> charms</w:t>
      </w:r>
    </w:p>
    <w:p w14:paraId="0BB22F1F" w14:textId="77777777" w:rsidR="00A74E1A" w:rsidRPr="00A74E1A" w:rsidRDefault="00A74E1A" w:rsidP="00A74E1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Reward multi-user engagement: twin packs unlock content when paired</w:t>
      </w:r>
    </w:p>
    <w:p w14:paraId="4DC68211" w14:textId="77777777" w:rsidR="00A74E1A" w:rsidRPr="00A74E1A" w:rsidRDefault="00A74E1A" w:rsidP="00A74E1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Optional: loop tokens writeable via companion app or in-store kiosk</w:t>
      </w:r>
    </w:p>
    <w:p w14:paraId="53789CCB" w14:textId="77777777" w:rsidR="00A74E1A" w:rsidRPr="00A74E1A" w:rsidRDefault="00A74E1A" w:rsidP="00A74E1A">
      <w:p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b/>
          <w:bCs/>
          <w:kern w:val="0"/>
          <w14:ligatures w14:val="none"/>
        </w:rPr>
        <w:t>Why it fits:</w:t>
      </w:r>
      <w:r w:rsidRPr="00A74E1A">
        <w:rPr>
          <w:rFonts w:ascii="Times New Roman" w:eastAsia="Times New Roman" w:hAnsi="Times New Roman" w:cs="Times New Roman"/>
          <w:kern w:val="0"/>
          <w14:ligatures w14:val="none"/>
        </w:rPr>
        <w:t xml:space="preserve"> Adds cooperative play, collection dynamics, and story depth without screens.</w:t>
      </w:r>
    </w:p>
    <w:p w14:paraId="5523F0AF" w14:textId="77777777" w:rsidR="00A74E1A" w:rsidRPr="00A74E1A" w:rsidRDefault="00F278B7" w:rsidP="00A74E1A">
      <w:pPr>
        <w:spacing w:after="0" w:line="240" w:lineRule="auto"/>
        <w:rPr>
          <w:rFonts w:ascii="Times New Roman" w:eastAsia="Times New Roman" w:hAnsi="Times New Roman" w:cs="Times New Roman"/>
          <w:kern w:val="0"/>
          <w14:ligatures w14:val="none"/>
        </w:rPr>
      </w:pPr>
      <w:r w:rsidRPr="00F278B7">
        <w:rPr>
          <w:rFonts w:ascii="Times New Roman" w:eastAsia="Times New Roman" w:hAnsi="Times New Roman" w:cs="Times New Roman"/>
          <w:noProof/>
          <w:kern w:val="0"/>
        </w:rPr>
        <w:pict w14:anchorId="22E1BC0D">
          <v:rect id="_x0000_i1029" alt="" style="width:468pt;height:.05pt;mso-width-percent:0;mso-height-percent:0;mso-width-percent:0;mso-height-percent:0" o:hralign="center" o:hrstd="t" o:hr="t" fillcolor="#a0a0a0" stroked="f"/>
        </w:pict>
      </w:r>
    </w:p>
    <w:p w14:paraId="5ED55AB7" w14:textId="77777777" w:rsidR="00A74E1A" w:rsidRPr="00A74E1A" w:rsidRDefault="00A74E1A" w:rsidP="00A74E1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4E1A">
        <w:rPr>
          <w:rFonts w:ascii="Times New Roman" w:eastAsia="Times New Roman" w:hAnsi="Times New Roman" w:cs="Times New Roman"/>
          <w:b/>
          <w:bCs/>
          <w:kern w:val="0"/>
          <w14:ligatures w14:val="none"/>
        </w:rPr>
        <w:t>Niantic: Ritualized IRL Activation</w:t>
      </w:r>
    </w:p>
    <w:p w14:paraId="3A0602F6" w14:textId="77777777" w:rsidR="00A74E1A" w:rsidRPr="00A74E1A" w:rsidRDefault="00A74E1A" w:rsidP="00A74E1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Field Echo + Loop Anchors enable presence-based game unlocks</w:t>
      </w:r>
    </w:p>
    <w:p w14:paraId="13AC611A" w14:textId="77777777" w:rsidR="00A74E1A" w:rsidRPr="00A74E1A" w:rsidRDefault="00A74E1A" w:rsidP="00A74E1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Players receive memory tokens for visiting sponsored locations</w:t>
      </w:r>
    </w:p>
    <w:p w14:paraId="5715CBBB" w14:textId="77777777" w:rsidR="00A74E1A" w:rsidRPr="00A74E1A" w:rsidRDefault="00A74E1A" w:rsidP="00A74E1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Events include on-site glyph scanning and physical souvenir loops</w:t>
      </w:r>
    </w:p>
    <w:p w14:paraId="7A35A1FE" w14:textId="77777777" w:rsidR="00A74E1A" w:rsidRPr="00A74E1A" w:rsidRDefault="00A74E1A" w:rsidP="00A74E1A">
      <w:p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b/>
          <w:bCs/>
          <w:kern w:val="0"/>
          <w14:ligatures w14:val="none"/>
        </w:rPr>
        <w:t>Why it fits:</w:t>
      </w:r>
      <w:r w:rsidRPr="00A74E1A">
        <w:rPr>
          <w:rFonts w:ascii="Times New Roman" w:eastAsia="Times New Roman" w:hAnsi="Times New Roman" w:cs="Times New Roman"/>
          <w:kern w:val="0"/>
          <w14:ligatures w14:val="none"/>
        </w:rPr>
        <w:t xml:space="preserve"> Strengthens IRL engagement with symbolic, consent-based verification—perfect for urban adventures and branded ARGs.</w:t>
      </w:r>
    </w:p>
    <w:p w14:paraId="76947E0A" w14:textId="77777777" w:rsidR="00A74E1A" w:rsidRPr="00A74E1A" w:rsidRDefault="00F278B7" w:rsidP="00A74E1A">
      <w:pPr>
        <w:spacing w:after="0" w:line="240" w:lineRule="auto"/>
        <w:rPr>
          <w:rFonts w:ascii="Times New Roman" w:eastAsia="Times New Roman" w:hAnsi="Times New Roman" w:cs="Times New Roman"/>
          <w:kern w:val="0"/>
          <w14:ligatures w14:val="none"/>
        </w:rPr>
      </w:pPr>
      <w:r w:rsidRPr="00F278B7">
        <w:rPr>
          <w:rFonts w:ascii="Times New Roman" w:eastAsia="Times New Roman" w:hAnsi="Times New Roman" w:cs="Times New Roman"/>
          <w:noProof/>
          <w:kern w:val="0"/>
        </w:rPr>
        <w:pict w14:anchorId="48F7FF03">
          <v:rect id="_x0000_i1028" alt="" style="width:468pt;height:.05pt;mso-width-percent:0;mso-height-percent:0;mso-width-percent:0;mso-height-percent:0" o:hralign="center" o:hrstd="t" o:hr="t" fillcolor="#a0a0a0" stroked="f"/>
        </w:pict>
      </w:r>
    </w:p>
    <w:p w14:paraId="39B42DB5" w14:textId="77777777" w:rsidR="00A74E1A" w:rsidRPr="00A74E1A" w:rsidRDefault="00A74E1A" w:rsidP="00A74E1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4E1A">
        <w:rPr>
          <w:rFonts w:ascii="Times New Roman" w:eastAsia="Times New Roman" w:hAnsi="Times New Roman" w:cs="Times New Roman"/>
          <w:b/>
          <w:bCs/>
          <w:kern w:val="0"/>
          <w14:ligatures w14:val="none"/>
        </w:rPr>
        <w:lastRenderedPageBreak/>
        <w:t>Roblox: Consent-Based Game Unlocks</w:t>
      </w:r>
    </w:p>
    <w:p w14:paraId="504A5E22" w14:textId="77777777" w:rsidR="00A74E1A" w:rsidRPr="00A74E1A" w:rsidRDefault="00A74E1A" w:rsidP="00A74E1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Loop tokens unlock exclusive in-game content (e.g. badges, levels)</w:t>
      </w:r>
    </w:p>
    <w:p w14:paraId="500A0EF9" w14:textId="77777777" w:rsidR="00A74E1A" w:rsidRPr="00A74E1A" w:rsidRDefault="00A74E1A" w:rsidP="00A74E1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Real-life friend pairings create verified co-op power-ups</w:t>
      </w:r>
    </w:p>
    <w:p w14:paraId="2CED5162" w14:textId="77777777" w:rsidR="00A74E1A" w:rsidRPr="00A74E1A" w:rsidRDefault="00A74E1A" w:rsidP="00A74E1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Ritual portals that only open after a loop event (e.g. toy-tap, site visit)</w:t>
      </w:r>
    </w:p>
    <w:p w14:paraId="2757D7CC" w14:textId="77777777" w:rsidR="00A74E1A" w:rsidRPr="00A74E1A" w:rsidRDefault="00A74E1A" w:rsidP="00A74E1A">
      <w:p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b/>
          <w:bCs/>
          <w:kern w:val="0"/>
          <w14:ligatures w14:val="none"/>
        </w:rPr>
        <w:t>Why it fits:</w:t>
      </w:r>
      <w:r w:rsidRPr="00A74E1A">
        <w:rPr>
          <w:rFonts w:ascii="Times New Roman" w:eastAsia="Times New Roman" w:hAnsi="Times New Roman" w:cs="Times New Roman"/>
          <w:kern w:val="0"/>
          <w14:ligatures w14:val="none"/>
        </w:rPr>
        <w:t xml:space="preserve"> Provides secure, physical-to-digital crossover tools for developers, enhances UGC ecosystem with verified symbolic input.</w:t>
      </w:r>
    </w:p>
    <w:p w14:paraId="6FFE739D" w14:textId="77777777" w:rsidR="00A74E1A" w:rsidRPr="00A74E1A" w:rsidRDefault="00F278B7" w:rsidP="00A74E1A">
      <w:pPr>
        <w:spacing w:after="0" w:line="240" w:lineRule="auto"/>
        <w:rPr>
          <w:rFonts w:ascii="Times New Roman" w:eastAsia="Times New Roman" w:hAnsi="Times New Roman" w:cs="Times New Roman"/>
          <w:kern w:val="0"/>
          <w14:ligatures w14:val="none"/>
        </w:rPr>
      </w:pPr>
      <w:r w:rsidRPr="00F278B7">
        <w:rPr>
          <w:rFonts w:ascii="Times New Roman" w:eastAsia="Times New Roman" w:hAnsi="Times New Roman" w:cs="Times New Roman"/>
          <w:noProof/>
          <w:kern w:val="0"/>
        </w:rPr>
        <w:pict w14:anchorId="6CFEEA15">
          <v:rect id="_x0000_i1027" alt="" style="width:468pt;height:.05pt;mso-width-percent:0;mso-height-percent:0;mso-width-percent:0;mso-height-percent:0" o:hralign="center" o:hrstd="t" o:hr="t" fillcolor="#a0a0a0" stroked="f"/>
        </w:pict>
      </w:r>
    </w:p>
    <w:p w14:paraId="0FA64B52" w14:textId="77777777" w:rsidR="00A74E1A" w:rsidRPr="00A74E1A" w:rsidRDefault="00A74E1A" w:rsidP="00A74E1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4E1A">
        <w:rPr>
          <w:rFonts w:ascii="Times New Roman" w:eastAsia="Times New Roman" w:hAnsi="Times New Roman" w:cs="Times New Roman"/>
          <w:b/>
          <w:bCs/>
          <w:kern w:val="0"/>
          <w14:ligatures w14:val="none"/>
        </w:rPr>
        <w:t>Yoto/</w:t>
      </w:r>
      <w:proofErr w:type="spellStart"/>
      <w:r w:rsidRPr="00A74E1A">
        <w:rPr>
          <w:rFonts w:ascii="Times New Roman" w:eastAsia="Times New Roman" w:hAnsi="Times New Roman" w:cs="Times New Roman"/>
          <w:b/>
          <w:bCs/>
          <w:kern w:val="0"/>
          <w14:ligatures w14:val="none"/>
        </w:rPr>
        <w:t>Toniebox</w:t>
      </w:r>
      <w:proofErr w:type="spellEnd"/>
      <w:r w:rsidRPr="00A74E1A">
        <w:rPr>
          <w:rFonts w:ascii="Times New Roman" w:eastAsia="Times New Roman" w:hAnsi="Times New Roman" w:cs="Times New Roman"/>
          <w:b/>
          <w:bCs/>
          <w:kern w:val="0"/>
          <w14:ligatures w14:val="none"/>
        </w:rPr>
        <w:t>: Memory-Rich Audio Tokens</w:t>
      </w:r>
    </w:p>
    <w:p w14:paraId="79A430DF" w14:textId="77777777" w:rsidR="00A74E1A" w:rsidRPr="00A74E1A" w:rsidRDefault="00A74E1A" w:rsidP="00A74E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NFC tokens store personalized ritual memories or audio glyphs</w:t>
      </w:r>
    </w:p>
    <w:p w14:paraId="2AF3E209" w14:textId="77777777" w:rsidR="00A74E1A" w:rsidRPr="00A74E1A" w:rsidRDefault="00A74E1A" w:rsidP="00A74E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Loop-based activation unlocks special soundscapes, bedtime stories, or family messages</w:t>
      </w:r>
    </w:p>
    <w:p w14:paraId="693332E2" w14:textId="77777777" w:rsidR="00A74E1A" w:rsidRPr="00A74E1A" w:rsidRDefault="00A74E1A" w:rsidP="00A74E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Tokens glow/vibrate when looped with others (e.g., long-distance rituals)</w:t>
      </w:r>
    </w:p>
    <w:p w14:paraId="6C33EA1B" w14:textId="77777777" w:rsidR="00A74E1A" w:rsidRPr="00A74E1A" w:rsidRDefault="00A74E1A" w:rsidP="00A74E1A">
      <w:p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b/>
          <w:bCs/>
          <w:kern w:val="0"/>
          <w14:ligatures w14:val="none"/>
        </w:rPr>
        <w:t>Why it fits:</w:t>
      </w:r>
      <w:r w:rsidRPr="00A74E1A">
        <w:rPr>
          <w:rFonts w:ascii="Times New Roman" w:eastAsia="Times New Roman" w:hAnsi="Times New Roman" w:cs="Times New Roman"/>
          <w:kern w:val="0"/>
          <w14:ligatures w14:val="none"/>
        </w:rPr>
        <w:t xml:space="preserve"> Deepens the emotional and interactive layer of existing hardware with shareable, programmable memories.</w:t>
      </w:r>
    </w:p>
    <w:p w14:paraId="1EA8FE21" w14:textId="77777777" w:rsidR="00A74E1A" w:rsidRPr="00A74E1A" w:rsidRDefault="00F278B7" w:rsidP="00A74E1A">
      <w:pPr>
        <w:spacing w:after="0" w:line="240" w:lineRule="auto"/>
        <w:rPr>
          <w:rFonts w:ascii="Times New Roman" w:eastAsia="Times New Roman" w:hAnsi="Times New Roman" w:cs="Times New Roman"/>
          <w:kern w:val="0"/>
          <w14:ligatures w14:val="none"/>
        </w:rPr>
      </w:pPr>
      <w:r w:rsidRPr="00F278B7">
        <w:rPr>
          <w:rFonts w:ascii="Times New Roman" w:eastAsia="Times New Roman" w:hAnsi="Times New Roman" w:cs="Times New Roman"/>
          <w:noProof/>
          <w:kern w:val="0"/>
        </w:rPr>
        <w:pict w14:anchorId="0A671939">
          <v:rect id="_x0000_i1026" alt="" style="width:468pt;height:.05pt;mso-width-percent:0;mso-height-percent:0;mso-width-percent:0;mso-height-percent:0" o:hralign="center" o:hrstd="t" o:hr="t" fillcolor="#a0a0a0" stroked="f"/>
        </w:pict>
      </w:r>
    </w:p>
    <w:p w14:paraId="5429F641" w14:textId="77777777" w:rsidR="00A74E1A" w:rsidRPr="00A74E1A" w:rsidRDefault="00A74E1A" w:rsidP="00A74E1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74E1A">
        <w:rPr>
          <w:rFonts w:ascii="Times New Roman" w:eastAsia="Times New Roman" w:hAnsi="Times New Roman" w:cs="Times New Roman"/>
          <w:b/>
          <w:bCs/>
          <w:kern w:val="0"/>
          <w14:ligatures w14:val="none"/>
        </w:rPr>
        <w:t>Lego / Disney: Symbolic Worldbuilding Kits</w:t>
      </w:r>
    </w:p>
    <w:p w14:paraId="68D8F347" w14:textId="77777777" w:rsidR="00A74E1A" w:rsidRPr="00A74E1A" w:rsidRDefault="00A74E1A" w:rsidP="00A74E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A74E1A">
        <w:rPr>
          <w:rFonts w:ascii="Times New Roman" w:eastAsia="Times New Roman" w:hAnsi="Times New Roman" w:cs="Times New Roman"/>
          <w:kern w:val="0"/>
          <w14:ligatures w14:val="none"/>
        </w:rPr>
        <w:t>Loopable</w:t>
      </w:r>
      <w:proofErr w:type="spellEnd"/>
      <w:r w:rsidRPr="00A74E1A">
        <w:rPr>
          <w:rFonts w:ascii="Times New Roman" w:eastAsia="Times New Roman" w:hAnsi="Times New Roman" w:cs="Times New Roman"/>
          <w:kern w:val="0"/>
          <w14:ligatures w14:val="none"/>
        </w:rPr>
        <w:t xml:space="preserve"> bricks or tokens form access keys in story-based sets</w:t>
      </w:r>
    </w:p>
    <w:p w14:paraId="65F9D890" w14:textId="77777777" w:rsidR="00A74E1A" w:rsidRPr="00A74E1A" w:rsidRDefault="00A74E1A" w:rsidP="00A74E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In-park or in-store rituals imprint meaning into buildable worlds</w:t>
      </w:r>
    </w:p>
    <w:p w14:paraId="3CF5EA20" w14:textId="77777777" w:rsidR="00A74E1A" w:rsidRPr="00A74E1A" w:rsidRDefault="00A74E1A" w:rsidP="00A74E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kern w:val="0"/>
          <w14:ligatures w14:val="none"/>
        </w:rPr>
        <w:t>Combine site-based presence anchors with home play experiences</w:t>
      </w:r>
    </w:p>
    <w:p w14:paraId="412390FC" w14:textId="77777777" w:rsidR="00A74E1A" w:rsidRPr="00A74E1A" w:rsidRDefault="00A74E1A" w:rsidP="00A74E1A">
      <w:p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b/>
          <w:bCs/>
          <w:kern w:val="0"/>
          <w14:ligatures w14:val="none"/>
        </w:rPr>
        <w:t>Why it fits:</w:t>
      </w:r>
      <w:r w:rsidRPr="00A74E1A">
        <w:rPr>
          <w:rFonts w:ascii="Times New Roman" w:eastAsia="Times New Roman" w:hAnsi="Times New Roman" w:cs="Times New Roman"/>
          <w:kern w:val="0"/>
          <w14:ligatures w14:val="none"/>
        </w:rPr>
        <w:t xml:space="preserve"> Enhances imaginative play through symbolic permanence and branded narrative rituals. Merges collectible physical and unlockable digital layers.</w:t>
      </w:r>
    </w:p>
    <w:p w14:paraId="0C7DF8B4" w14:textId="77777777" w:rsidR="00A74E1A" w:rsidRPr="00A74E1A" w:rsidRDefault="00F278B7" w:rsidP="00A74E1A">
      <w:pPr>
        <w:spacing w:after="0" w:line="240" w:lineRule="auto"/>
        <w:rPr>
          <w:rFonts w:ascii="Times New Roman" w:eastAsia="Times New Roman" w:hAnsi="Times New Roman" w:cs="Times New Roman"/>
          <w:kern w:val="0"/>
          <w14:ligatures w14:val="none"/>
        </w:rPr>
      </w:pPr>
      <w:r w:rsidRPr="00F278B7">
        <w:rPr>
          <w:rFonts w:ascii="Times New Roman" w:eastAsia="Times New Roman" w:hAnsi="Times New Roman" w:cs="Times New Roman"/>
          <w:noProof/>
          <w:kern w:val="0"/>
        </w:rPr>
        <w:pict w14:anchorId="303F6145">
          <v:rect id="_x0000_i1025" alt="" style="width:468pt;height:.05pt;mso-width-percent:0;mso-height-percent:0;mso-width-percent:0;mso-height-percent:0" o:hralign="center" o:hrstd="t" o:hr="t" fillcolor="#a0a0a0" stroked="f"/>
        </w:pict>
      </w:r>
    </w:p>
    <w:p w14:paraId="57BACD1B" w14:textId="77777777" w:rsidR="00A74E1A" w:rsidRPr="00A74E1A" w:rsidRDefault="00A74E1A" w:rsidP="00A74E1A">
      <w:pPr>
        <w:spacing w:before="100" w:beforeAutospacing="1" w:after="100" w:afterAutospacing="1" w:line="240" w:lineRule="auto"/>
        <w:rPr>
          <w:rFonts w:ascii="Times New Roman" w:eastAsia="Times New Roman" w:hAnsi="Times New Roman" w:cs="Times New Roman"/>
          <w:kern w:val="0"/>
          <w14:ligatures w14:val="none"/>
        </w:rPr>
      </w:pPr>
      <w:r w:rsidRPr="00A74E1A">
        <w:rPr>
          <w:rFonts w:ascii="Times New Roman" w:eastAsia="Times New Roman" w:hAnsi="Times New Roman" w:cs="Times New Roman"/>
          <w:b/>
          <w:bCs/>
          <w:kern w:val="0"/>
          <w14:ligatures w14:val="none"/>
        </w:rPr>
        <w:t>Let’s co-create the ritual-powered internet of play.</w:t>
      </w:r>
    </w:p>
    <w:p w14:paraId="724C59EF" w14:textId="77777777" w:rsidR="00927527" w:rsidRDefault="00927527"/>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427"/>
    <w:multiLevelType w:val="multilevel"/>
    <w:tmpl w:val="4FC2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397976"/>
    <w:multiLevelType w:val="multilevel"/>
    <w:tmpl w:val="EC96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90380A"/>
    <w:multiLevelType w:val="multilevel"/>
    <w:tmpl w:val="2258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5468FB"/>
    <w:multiLevelType w:val="multilevel"/>
    <w:tmpl w:val="68FC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C346FD"/>
    <w:multiLevelType w:val="multilevel"/>
    <w:tmpl w:val="3B52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CB408D"/>
    <w:multiLevelType w:val="multilevel"/>
    <w:tmpl w:val="4D6A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A659EF"/>
    <w:multiLevelType w:val="multilevel"/>
    <w:tmpl w:val="E078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16569">
    <w:abstractNumId w:val="0"/>
  </w:num>
  <w:num w:numId="2" w16cid:durableId="83174">
    <w:abstractNumId w:val="3"/>
  </w:num>
  <w:num w:numId="3" w16cid:durableId="2021079939">
    <w:abstractNumId w:val="4"/>
  </w:num>
  <w:num w:numId="4" w16cid:durableId="841432796">
    <w:abstractNumId w:val="5"/>
  </w:num>
  <w:num w:numId="5" w16cid:durableId="2058816750">
    <w:abstractNumId w:val="1"/>
  </w:num>
  <w:num w:numId="6" w16cid:durableId="755635821">
    <w:abstractNumId w:val="2"/>
  </w:num>
  <w:num w:numId="7" w16cid:durableId="101887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E1A"/>
    <w:rsid w:val="00927527"/>
    <w:rsid w:val="00A74E1A"/>
    <w:rsid w:val="00C91EE3"/>
    <w:rsid w:val="00DD087B"/>
    <w:rsid w:val="00E26021"/>
    <w:rsid w:val="00F278B7"/>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8DCD2"/>
  <w15:chartTrackingRefBased/>
  <w15:docId w15:val="{28A4C334-DEB4-7D46-92DF-44E27EC0B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4E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74E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E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4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74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E1A"/>
    <w:rPr>
      <w:rFonts w:eastAsiaTheme="majorEastAsia" w:cstheme="majorBidi"/>
      <w:color w:val="272727" w:themeColor="text1" w:themeTint="D8"/>
    </w:rPr>
  </w:style>
  <w:style w:type="paragraph" w:styleId="Title">
    <w:name w:val="Title"/>
    <w:basedOn w:val="Normal"/>
    <w:next w:val="Normal"/>
    <w:link w:val="TitleChar"/>
    <w:uiPriority w:val="10"/>
    <w:qFormat/>
    <w:rsid w:val="00A74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E1A"/>
    <w:pPr>
      <w:spacing w:before="160"/>
      <w:jc w:val="center"/>
    </w:pPr>
    <w:rPr>
      <w:i/>
      <w:iCs/>
      <w:color w:val="404040" w:themeColor="text1" w:themeTint="BF"/>
    </w:rPr>
  </w:style>
  <w:style w:type="character" w:customStyle="1" w:styleId="QuoteChar">
    <w:name w:val="Quote Char"/>
    <w:basedOn w:val="DefaultParagraphFont"/>
    <w:link w:val="Quote"/>
    <w:uiPriority w:val="29"/>
    <w:rsid w:val="00A74E1A"/>
    <w:rPr>
      <w:i/>
      <w:iCs/>
      <w:color w:val="404040" w:themeColor="text1" w:themeTint="BF"/>
    </w:rPr>
  </w:style>
  <w:style w:type="paragraph" w:styleId="ListParagraph">
    <w:name w:val="List Paragraph"/>
    <w:basedOn w:val="Normal"/>
    <w:uiPriority w:val="34"/>
    <w:qFormat/>
    <w:rsid w:val="00A74E1A"/>
    <w:pPr>
      <w:ind w:left="720"/>
      <w:contextualSpacing/>
    </w:pPr>
  </w:style>
  <w:style w:type="character" w:styleId="IntenseEmphasis">
    <w:name w:val="Intense Emphasis"/>
    <w:basedOn w:val="DefaultParagraphFont"/>
    <w:uiPriority w:val="21"/>
    <w:qFormat/>
    <w:rsid w:val="00A74E1A"/>
    <w:rPr>
      <w:i/>
      <w:iCs/>
      <w:color w:val="0F4761" w:themeColor="accent1" w:themeShade="BF"/>
    </w:rPr>
  </w:style>
  <w:style w:type="paragraph" w:styleId="IntenseQuote">
    <w:name w:val="Intense Quote"/>
    <w:basedOn w:val="Normal"/>
    <w:next w:val="Normal"/>
    <w:link w:val="IntenseQuoteChar"/>
    <w:uiPriority w:val="30"/>
    <w:qFormat/>
    <w:rsid w:val="00A74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E1A"/>
    <w:rPr>
      <w:i/>
      <w:iCs/>
      <w:color w:val="0F4761" w:themeColor="accent1" w:themeShade="BF"/>
    </w:rPr>
  </w:style>
  <w:style w:type="character" w:styleId="IntenseReference">
    <w:name w:val="Intense Reference"/>
    <w:basedOn w:val="DefaultParagraphFont"/>
    <w:uiPriority w:val="32"/>
    <w:qFormat/>
    <w:rsid w:val="00A74E1A"/>
    <w:rPr>
      <w:b/>
      <w:bCs/>
      <w:smallCaps/>
      <w:color w:val="0F4761" w:themeColor="accent1" w:themeShade="BF"/>
      <w:spacing w:val="5"/>
    </w:rPr>
  </w:style>
  <w:style w:type="paragraph" w:styleId="NormalWeb">
    <w:name w:val="Normal (Web)"/>
    <w:basedOn w:val="Normal"/>
    <w:uiPriority w:val="99"/>
    <w:semiHidden/>
    <w:unhideWhenUsed/>
    <w:rsid w:val="00A74E1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74E1A"/>
    <w:rPr>
      <w:b/>
      <w:bCs/>
    </w:rPr>
  </w:style>
  <w:style w:type="character" w:styleId="Emphasis">
    <w:name w:val="Emphasis"/>
    <w:basedOn w:val="DefaultParagraphFont"/>
    <w:uiPriority w:val="20"/>
    <w:qFormat/>
    <w:rsid w:val="00A74E1A"/>
    <w:rPr>
      <w:i/>
      <w:iCs/>
    </w:rPr>
  </w:style>
  <w:style w:type="character" w:styleId="Hyperlink">
    <w:name w:val="Hyperlink"/>
    <w:basedOn w:val="DefaultParagraphFont"/>
    <w:uiPriority w:val="99"/>
    <w:semiHidden/>
    <w:unhideWhenUsed/>
    <w:rsid w:val="00A74E1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125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ooptloop.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662</Words>
  <Characters>3774</Characters>
  <Application>Microsoft Office Word</Application>
  <DocSecurity>0</DocSecurity>
  <Lines>31</Lines>
  <Paragraphs>8</Paragraphs>
  <ScaleCrop>false</ScaleCrop>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2025-05-16T15:02:00Z</dcterms:created>
  <dcterms:modified xsi:type="dcterms:W3CDTF">2025-05-16T15:03:00Z</dcterms:modified>
</cp:coreProperties>
</file>