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4668"/>
        <w15:color w:val="DBDBDB"/>
        <w:docPartObj>
          <w:docPartGallery w:val="Table of Contents"/>
          <w:docPartUnique/>
        </w:docPartObj>
      </w:sdtPr>
      <w:sdtEndPr>
        <w:rPr>
          <w:rFonts w:hint="eastAsia" w:ascii="宋体" w:hAnsi="宋体" w:eastAsia="宋体" w:cs="宋体"/>
          <w:b/>
          <w:bCs/>
          <w:kern w:val="44"/>
          <w:sz w:val="48"/>
          <w:szCs w:val="48"/>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_Toc16480 </w:instrText>
          </w:r>
          <w:r>
            <w:rPr>
              <w:rFonts w:hint="eastAsia"/>
              <w:lang w:eastAsia="zh-CN"/>
            </w:rPr>
            <w:fldChar w:fldCharType="separate"/>
          </w:r>
          <w:r>
            <w:rPr>
              <w:rFonts w:hint="eastAsia"/>
              <w:lang w:eastAsia="zh-CN"/>
            </w:rPr>
            <w:t>基本案例</w:t>
          </w:r>
          <w:r>
            <w:tab/>
          </w:r>
          <w:r>
            <w:fldChar w:fldCharType="begin"/>
          </w:r>
          <w:r>
            <w:instrText xml:space="preserve"> PAGEREF _Toc16480 \h </w:instrText>
          </w:r>
          <w:r>
            <w:fldChar w:fldCharType="separate"/>
          </w:r>
          <w:r>
            <w:t>1</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_Toc739 </w:instrText>
          </w:r>
          <w:r>
            <w:rPr>
              <w:rFonts w:hint="eastAsia"/>
              <w:lang w:eastAsia="zh-CN"/>
            </w:rPr>
            <w:fldChar w:fldCharType="separate"/>
          </w:r>
          <w:r>
            <w:rPr>
              <w:rFonts w:hint="eastAsia"/>
              <w:lang w:eastAsia="zh-CN"/>
            </w:rPr>
            <w:t>设置容器的属性(设置容器，用于统一管理容器内项目布局，也就是管理项目的排列方式和对齐方式。)</w:t>
          </w:r>
          <w:r>
            <w:tab/>
          </w:r>
          <w:r>
            <w:fldChar w:fldCharType="begin"/>
          </w:r>
          <w:r>
            <w:instrText xml:space="preserve"> PAGEREF _Toc739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_Toc26329 </w:instrText>
          </w:r>
          <w:r>
            <w:rPr>
              <w:rFonts w:hint="eastAsia"/>
              <w:lang w:eastAsia="zh-CN"/>
            </w:rPr>
            <w:fldChar w:fldCharType="separate"/>
          </w:r>
          <w:r>
            <w:rPr>
              <w:rFonts w:hint="default"/>
            </w:rPr>
            <w:t>flex--direction</w:t>
          </w:r>
          <w:r>
            <w:tab/>
          </w:r>
          <w:r>
            <w:fldChar w:fldCharType="begin"/>
          </w:r>
          <w:r>
            <w:instrText xml:space="preserve"> PAGEREF _Toc26329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_Toc12454 </w:instrText>
          </w:r>
          <w:r>
            <w:rPr>
              <w:rFonts w:hint="eastAsia"/>
              <w:lang w:eastAsia="zh-CN"/>
            </w:rPr>
            <w:fldChar w:fldCharType="separate"/>
          </w:r>
          <w:r>
            <w:rPr>
              <w:rFonts w:hint="default"/>
            </w:rPr>
            <w:t>flex--wrap</w:t>
          </w:r>
          <w:r>
            <w:tab/>
          </w:r>
          <w:r>
            <w:fldChar w:fldCharType="begin"/>
          </w:r>
          <w:r>
            <w:instrText xml:space="preserve"> PAGEREF _Toc12454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_Toc18850 </w:instrText>
          </w:r>
          <w:r>
            <w:rPr>
              <w:rFonts w:hint="eastAsia"/>
              <w:lang w:eastAsia="zh-CN"/>
            </w:rPr>
            <w:fldChar w:fldCharType="separate"/>
          </w:r>
          <w:r>
            <w:rPr>
              <w:rFonts w:hint="default"/>
            </w:rPr>
            <w:t>justify-content</w:t>
          </w:r>
          <w:r>
            <w:rPr>
              <w:rFonts w:hint="eastAsia"/>
              <w:lang w:eastAsia="zh-CN"/>
            </w:rPr>
            <w:t>（单行排列时，“项目”在主轴对齐方式）</w:t>
          </w:r>
          <w:r>
            <w:tab/>
          </w:r>
          <w:r>
            <w:fldChar w:fldCharType="begin"/>
          </w:r>
          <w:r>
            <w:instrText xml:space="preserve"> PAGEREF _Toc18850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_Toc21815 </w:instrText>
          </w:r>
          <w:r>
            <w:rPr>
              <w:rFonts w:hint="eastAsia"/>
              <w:lang w:eastAsia="zh-CN"/>
            </w:rPr>
            <w:fldChar w:fldCharType="separate"/>
          </w:r>
          <w:r>
            <w:rPr>
              <w:rFonts w:hint="default"/>
            </w:rPr>
            <w:t>algin-items</w:t>
          </w:r>
          <w:r>
            <w:rPr>
              <w:rFonts w:hint="eastAsia"/>
              <w:lang w:eastAsia="zh-CN"/>
            </w:rPr>
            <w:t>（“</w:t>
          </w:r>
          <w:r>
            <w:rPr>
              <w:rFonts w:hint="default"/>
            </w:rPr>
            <w:t>项目</w:t>
          </w:r>
          <w:r>
            <w:rPr>
              <w:rFonts w:hint="eastAsia"/>
              <w:lang w:eastAsia="zh-CN"/>
            </w:rPr>
            <w:t>”</w:t>
          </w:r>
          <w:r>
            <w:rPr>
              <w:rFonts w:hint="default"/>
            </w:rPr>
            <w:t>在</w:t>
          </w:r>
          <w:r>
            <w:rPr>
              <w:rFonts w:hint="eastAsia"/>
              <w:lang w:eastAsia="zh-CN"/>
            </w:rPr>
            <w:t>“</w:t>
          </w:r>
          <w:r>
            <w:rPr>
              <w:rFonts w:hint="default"/>
            </w:rPr>
            <w:t>行</w:t>
          </w:r>
          <w:r>
            <w:rPr>
              <w:rFonts w:hint="eastAsia"/>
              <w:lang w:eastAsia="zh-CN"/>
            </w:rPr>
            <w:t>”</w:t>
          </w:r>
          <w:r>
            <w:rPr>
              <w:rFonts w:hint="default"/>
            </w:rPr>
            <w:t>中的对齐方式</w:t>
          </w:r>
          <w:r>
            <w:rPr>
              <w:rFonts w:hint="eastAsia"/>
              <w:lang w:eastAsia="zh-CN"/>
            </w:rPr>
            <w:t>，行就是交叉轴的意思吧？）</w:t>
          </w:r>
          <w:r>
            <w:tab/>
          </w:r>
          <w:r>
            <w:fldChar w:fldCharType="begin"/>
          </w:r>
          <w:r>
            <w:instrText xml:space="preserve"> PAGEREF _Toc21815 \h </w:instrText>
          </w:r>
          <w:r>
            <w:fldChar w:fldCharType="separate"/>
          </w:r>
          <w:r>
            <w:t>5</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_Toc16848 </w:instrText>
          </w:r>
          <w:r>
            <w:rPr>
              <w:rFonts w:hint="eastAsia"/>
              <w:lang w:eastAsia="zh-CN"/>
            </w:rPr>
            <w:fldChar w:fldCharType="separate"/>
          </w:r>
          <w:r>
            <w:rPr>
              <w:rFonts w:hint="default"/>
            </w:rPr>
            <w:t>algin-content</w:t>
          </w:r>
          <w:r>
            <w:rPr>
              <w:rFonts w:hint="eastAsia"/>
              <w:lang w:val="en-US" w:eastAsia="zh-CN"/>
            </w:rPr>
            <w:t>(多行排列时，设置“行”在交叉轴的对齐方式)</w:t>
          </w:r>
          <w:r>
            <w:tab/>
          </w:r>
          <w:r>
            <w:fldChar w:fldCharType="begin"/>
          </w:r>
          <w:r>
            <w:instrText xml:space="preserve"> PAGEREF _Toc16848 \h </w:instrText>
          </w:r>
          <w:r>
            <w:fldChar w:fldCharType="separate"/>
          </w:r>
          <w:r>
            <w:t>6</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_Toc21804 </w:instrText>
          </w:r>
          <w:r>
            <w:rPr>
              <w:rFonts w:hint="eastAsia"/>
              <w:lang w:eastAsia="zh-CN"/>
            </w:rPr>
            <w:fldChar w:fldCharType="separate"/>
          </w:r>
          <w:r>
            <w:rPr>
              <w:rFonts w:hint="eastAsia"/>
              <w:lang w:eastAsia="zh-CN"/>
            </w:rPr>
            <w:t>设置项目的属性(设置项目，用于设置项目的尺寸、位置，以及对项目的对齐方式做特殊设置。)</w:t>
          </w:r>
          <w:r>
            <w:tab/>
          </w:r>
          <w:r>
            <w:fldChar w:fldCharType="begin"/>
          </w:r>
          <w:r>
            <w:instrText xml:space="preserve"> PAGEREF _Toc21804 \h </w:instrText>
          </w:r>
          <w:r>
            <w:fldChar w:fldCharType="separate"/>
          </w:r>
          <w:r>
            <w:t>8</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_Toc14863 </w:instrText>
          </w:r>
          <w:r>
            <w:rPr>
              <w:rFonts w:hint="eastAsia"/>
              <w:lang w:eastAsia="zh-CN"/>
            </w:rPr>
            <w:fldChar w:fldCharType="separate"/>
          </w:r>
          <w:r>
            <w:rPr>
              <w:rFonts w:hint="eastAsia"/>
              <w:lang w:val="en-US" w:eastAsia="zh-CN"/>
            </w:rPr>
            <w:t>ord</w:t>
          </w:r>
          <w:r>
            <w:rPr>
              <w:rFonts w:hint="default"/>
            </w:rPr>
            <w:t>er</w:t>
          </w:r>
          <w:r>
            <w:tab/>
          </w:r>
          <w:r>
            <w:fldChar w:fldCharType="begin"/>
          </w:r>
          <w:r>
            <w:instrText xml:space="preserve"> PAGEREF _Toc14863 \h </w:instrText>
          </w:r>
          <w:r>
            <w:fldChar w:fldCharType="separate"/>
          </w:r>
          <w:r>
            <w:t>8</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_Toc28462 </w:instrText>
          </w:r>
          <w:r>
            <w:rPr>
              <w:rFonts w:hint="eastAsia"/>
              <w:lang w:eastAsia="zh-CN"/>
            </w:rPr>
            <w:fldChar w:fldCharType="separate"/>
          </w:r>
          <w:r>
            <w:rPr>
              <w:rFonts w:hint="default"/>
            </w:rPr>
            <w:t>flex--shrink</w:t>
          </w:r>
          <w:r>
            <w:tab/>
          </w:r>
          <w:r>
            <w:fldChar w:fldCharType="begin"/>
          </w:r>
          <w:r>
            <w:instrText xml:space="preserve"> PAGEREF _Toc28462 \h </w:instrText>
          </w:r>
          <w:r>
            <w:fldChar w:fldCharType="separate"/>
          </w:r>
          <w:r>
            <w:t>9</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_Toc8812 </w:instrText>
          </w:r>
          <w:r>
            <w:rPr>
              <w:rFonts w:hint="eastAsia"/>
              <w:lang w:eastAsia="zh-CN"/>
            </w:rPr>
            <w:fldChar w:fldCharType="separate"/>
          </w:r>
          <w:r>
            <w:rPr>
              <w:rFonts w:hint="default"/>
            </w:rPr>
            <w:t>flex-</w:t>
          </w:r>
          <w:r>
            <w:rPr>
              <w:rFonts w:hint="eastAsia"/>
              <w:lang w:val="en-US" w:eastAsia="zh-CN"/>
            </w:rPr>
            <w:t>grow</w:t>
          </w:r>
          <w:r>
            <w:tab/>
          </w:r>
          <w:r>
            <w:fldChar w:fldCharType="begin"/>
          </w:r>
          <w:r>
            <w:instrText xml:space="preserve"> PAGEREF _Toc8812 \h </w:instrText>
          </w:r>
          <w:r>
            <w:fldChar w:fldCharType="separate"/>
          </w:r>
          <w:r>
            <w:t>10</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_Toc22288 </w:instrText>
          </w:r>
          <w:r>
            <w:rPr>
              <w:rFonts w:hint="eastAsia"/>
              <w:lang w:eastAsia="zh-CN"/>
            </w:rPr>
            <w:fldChar w:fldCharType="separate"/>
          </w:r>
          <w:r>
            <w:t>flex-basis</w:t>
          </w:r>
          <w:r>
            <w:rPr>
              <w:rFonts w:hint="eastAsia"/>
              <w:lang w:eastAsia="zh-CN"/>
            </w:rPr>
            <w:t>（其实就是宽和高，可不看）</w:t>
          </w:r>
          <w:r>
            <w:tab/>
          </w:r>
          <w:r>
            <w:fldChar w:fldCharType="begin"/>
          </w:r>
          <w:r>
            <w:instrText xml:space="preserve"> PAGEREF _Toc22288 \h </w:instrText>
          </w:r>
          <w:r>
            <w:fldChar w:fldCharType="separate"/>
          </w:r>
          <w:r>
            <w:t>11</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_Toc15229 </w:instrText>
          </w:r>
          <w:r>
            <w:rPr>
              <w:rFonts w:hint="eastAsia"/>
              <w:lang w:eastAsia="zh-CN"/>
            </w:rPr>
            <w:fldChar w:fldCharType="separate"/>
          </w:r>
          <w:r>
            <w:t>Flex</w:t>
          </w:r>
          <w:r>
            <w:rPr>
              <w:rFonts w:hint="eastAsia"/>
              <w:lang w:eastAsia="zh-CN"/>
            </w:rPr>
            <w:t>（一种简写方式，可不看）</w:t>
          </w:r>
          <w:r>
            <w:tab/>
          </w:r>
          <w:r>
            <w:fldChar w:fldCharType="begin"/>
          </w:r>
          <w:r>
            <w:instrText xml:space="preserve"> PAGEREF _Toc15229 \h </w:instrText>
          </w:r>
          <w:r>
            <w:fldChar w:fldCharType="separate"/>
          </w:r>
          <w:r>
            <w:t>11</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_Toc32473 </w:instrText>
          </w:r>
          <w:r>
            <w:rPr>
              <w:rFonts w:hint="eastAsia"/>
              <w:lang w:eastAsia="zh-CN"/>
            </w:rPr>
            <w:fldChar w:fldCharType="separate"/>
          </w:r>
          <w:r>
            <w:rPr>
              <w:rFonts w:hint="default"/>
            </w:rPr>
            <w:t>algin-self</w:t>
          </w:r>
          <w:r>
            <w:rPr>
              <w:rFonts w:hint="eastAsia"/>
              <w:lang w:val="en-US" w:eastAsia="zh-CN"/>
            </w:rPr>
            <w:t>(用于覆盖容器的algin-items)</w:t>
          </w:r>
          <w:r>
            <w:tab/>
          </w:r>
          <w:r>
            <w:fldChar w:fldCharType="begin"/>
          </w:r>
          <w:r>
            <w:instrText xml:space="preserve"> PAGEREF _Toc32473 \h </w:instrText>
          </w:r>
          <w:r>
            <w:fldChar w:fldCharType="separate"/>
          </w:r>
          <w:r>
            <w:t>12</w:t>
          </w:r>
          <w:r>
            <w:fldChar w:fldCharType="end"/>
          </w:r>
          <w:r>
            <w:rPr>
              <w:rFonts w:hint="eastAsia"/>
              <w:lang w:eastAsia="zh-CN"/>
            </w:rPr>
            <w:fldChar w:fldCharType="end"/>
          </w:r>
        </w:p>
        <w:p>
          <w:pPr>
            <w:pStyle w:val="2"/>
            <w:bidi w:val="0"/>
            <w:rPr>
              <w:rFonts w:hint="eastAsia"/>
              <w:lang w:eastAsia="zh-CN"/>
            </w:rPr>
          </w:pPr>
          <w:r>
            <w:rPr>
              <w:rFonts w:hint="eastAsia"/>
              <w:lang w:eastAsia="zh-CN"/>
            </w:rPr>
            <w:fldChar w:fldCharType="end"/>
          </w:r>
        </w:p>
      </w:sdtContent>
    </w:sdt>
    <w:p>
      <w:pPr>
        <w:pStyle w:val="2"/>
        <w:bidi w:val="0"/>
        <w:rPr>
          <w:rFonts w:hint="eastAsia"/>
          <w:lang w:eastAsia="zh-CN"/>
        </w:rPr>
      </w:pPr>
      <w:bookmarkStart w:id="0" w:name="_Toc16480"/>
      <w:r>
        <w:rPr>
          <w:rFonts w:hint="eastAsia"/>
          <w:lang w:eastAsia="zh-CN"/>
        </w:rPr>
        <w:t>基本案例</w:t>
      </w:r>
      <w:bookmarkEnd w:id="0"/>
    </w:p>
    <w:p>
      <w:pPr>
        <w:pStyle w:val="7"/>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我们约定以下术语：采用flex布局的元素，简称为“容器”，在代码示例中以container表示容器的类名。容器内的元素简称为“项目”，在代码示例中以item表示项目的类名。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在不固定高度信息的例子中，我们只需要在容器中设置以下两个属性即可实现内容不确定下的垂直居中。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flex-direction: column;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justify-content: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2"/>
        <w:bidi w:val="0"/>
        <w:rPr>
          <w:rFonts w:hint="eastAsia"/>
          <w:lang w:eastAsia="zh-CN"/>
        </w:rPr>
      </w:pPr>
      <w:bookmarkStart w:id="1" w:name="_Toc739"/>
      <w:r>
        <w:rPr>
          <w:rFonts w:hint="eastAsia"/>
          <w:lang w:eastAsia="zh-CN"/>
        </w:rPr>
        <w:t>设置容器的属性(设置容器，用于统一管理容器内项目布局，也就是管理项目的排列方式和对齐方式。)</w:t>
      </w:r>
      <w:bookmarkEnd w:id="1"/>
    </w:p>
    <w:p>
      <w:pPr>
        <w:pStyle w:val="3"/>
        <w:bidi w:val="0"/>
      </w:pPr>
      <w:bookmarkStart w:id="2" w:name="_Toc26329"/>
      <w:r>
        <w:rPr>
          <w:rFonts w:hint="default"/>
        </w:rPr>
        <w:t>flex--direction</w:t>
      </w:r>
      <w:bookmarkEnd w:id="2"/>
    </w:p>
    <w:p>
      <w:pPr>
        <w:bidi w:val="0"/>
      </w:pPr>
      <w:r>
        <w:t>通过设置坐标轴，来设置项目排列方向。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flex-direction: row（默认值） | row-reverse | column | column-reverse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row（默认值）：主轴横向，方向为从左指向右。项目沿主轴排列，从左到右排列。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row-reverse：row的反方向。主轴横向，方向为从右指向左。项目沿主轴排列，从右到左排列。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column：主轴纵向，方向从上指向下。项目沿主轴排列，从上到下排列。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column-reverse：column的反方向。主轴纵向，方向从下指向上。项目沿主轴排列，从下到上排列。</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drawing>
          <wp:inline distT="0" distB="0" distL="114300" distR="114300">
            <wp:extent cx="5271770" cy="209804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098040"/>
                    </a:xfrm>
                    <a:prstGeom prst="rect">
                      <a:avLst/>
                    </a:prstGeom>
                    <a:noFill/>
                    <a:ln>
                      <a:noFill/>
                    </a:ln>
                  </pic:spPr>
                </pic:pic>
              </a:graphicData>
            </a:graphic>
          </wp:inline>
        </w:drawing>
      </w:r>
    </w:p>
    <w:p>
      <w:pPr>
        <w:bidi w:val="0"/>
        <w:rPr>
          <w:rFonts w:hint="default"/>
        </w:rPr>
      </w:pPr>
    </w:p>
    <w:p>
      <w:pPr>
        <w:pStyle w:val="3"/>
        <w:bidi w:val="0"/>
        <w:rPr>
          <w:rFonts w:hint="default"/>
        </w:rPr>
      </w:pPr>
    </w:p>
    <w:p>
      <w:pPr>
        <w:pStyle w:val="3"/>
        <w:bidi w:val="0"/>
        <w:rPr>
          <w:rFonts w:hint="default"/>
        </w:rPr>
      </w:pPr>
    </w:p>
    <w:p>
      <w:pPr>
        <w:pStyle w:val="3"/>
        <w:bidi w:val="0"/>
      </w:pPr>
      <w:bookmarkStart w:id="3" w:name="_Toc12454"/>
      <w:r>
        <w:rPr>
          <w:rFonts w:hint="default"/>
        </w:rPr>
        <w:t>flex--wrap</w:t>
      </w:r>
      <w:bookmarkEnd w:id="3"/>
    </w:p>
    <w:p>
      <w:pPr>
        <w:bidi w:val="0"/>
      </w:pPr>
      <w:r>
        <w:t>设置是否允许项目多行排列，以及多行排列时换行的方向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flex-wrap: nowrap（默认值） | wrap | wrap-reverse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eastAsia="zh-CN"/>
        </w:rPr>
      </w:pPr>
      <w:r>
        <w:rPr>
          <w:rFonts w:ascii="微软雅黑" w:hAnsi="微软雅黑" w:eastAsia="微软雅黑" w:cs="微软雅黑"/>
          <w:i w:val="0"/>
          <w:iCs w:val="0"/>
          <w:caps w:val="0"/>
          <w:color w:val="333333"/>
          <w:spacing w:val="0"/>
          <w:sz w:val="21"/>
          <w:szCs w:val="21"/>
          <w:shd w:val="clear" w:fill="FFFFFF"/>
        </w:rPr>
        <w:t>nowrap（默认值）：不换行。如果单行内容过多，则溢出容器。</w:t>
      </w:r>
    </w:p>
    <w:p>
      <w:pPr>
        <w:bidi w:val="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wrap：容器单行容不下所有项目时，换行排列。</w:t>
      </w:r>
    </w:p>
    <w:p>
      <w:pPr>
        <w:bidi w:val="0"/>
        <w:rPr>
          <w:rFonts w:hint="default" w:ascii="Helvetica" w:hAnsi="Helvetica" w:eastAsia="Helvetica" w:cs="Helvetica"/>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1"/>
          <w:szCs w:val="21"/>
          <w:shd w:val="clear" w:fill="FFFFFF"/>
        </w:rPr>
        <w:t>wrap-reverse：容器单行容不下所有项目时，换行排列。换行方向为wrap时的反方向。</w:t>
      </w:r>
      <w:r>
        <w:drawing>
          <wp:inline distT="0" distB="0" distL="114300" distR="114300">
            <wp:extent cx="5273675" cy="1718310"/>
            <wp:effectExtent l="0" t="0" r="317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718310"/>
                    </a:xfrm>
                    <a:prstGeom prst="rect">
                      <a:avLst/>
                    </a:prstGeom>
                    <a:noFill/>
                    <a:ln>
                      <a:noFill/>
                    </a:ln>
                  </pic:spPr>
                </pic:pic>
              </a:graphicData>
            </a:graphic>
          </wp:inline>
        </w:drawing>
      </w:r>
    </w:p>
    <w:p>
      <w:pPr>
        <w:pStyle w:val="3"/>
        <w:bidi w:val="0"/>
        <w:rPr>
          <w:rFonts w:hint="eastAsia" w:eastAsia="宋体"/>
          <w:lang w:eastAsia="zh-CN"/>
        </w:rPr>
      </w:pPr>
      <w:bookmarkStart w:id="4" w:name="_Toc18850"/>
      <w:r>
        <w:rPr>
          <w:rFonts w:hint="default"/>
        </w:rPr>
        <w:t>justify-content</w:t>
      </w:r>
      <w:r>
        <w:rPr>
          <w:rFonts w:hint="eastAsia"/>
          <w:lang w:eastAsia="zh-CN"/>
        </w:rPr>
        <w:t>（单行排列时，“项目”在主轴对齐方式）</w:t>
      </w:r>
      <w:bookmarkEnd w:id="4"/>
    </w:p>
    <w:p>
      <w:pPr>
        <w:bidi w:val="0"/>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设置项目在主轴方向上对齐方式，以及分配项目之间及其周围多余的空间。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justify-content: flex-start（默认值） | flex-end | center | space-between | space-around| space-evenly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flex-start（默认值）：项目对齐主轴起点，项目间不留空隙。</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center：项目在主轴上居中排列，项目间不留空隙。主轴上第一个项目离主轴起点距离等于最后一个项目离主轴终点距离。</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flex-end：项目对齐主轴终点，项目间不留空隙。</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space-between：项目间间距相等，第一个项目离主轴起点和最后一个项目离主轴终点距离为0。</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space-around：与space-between相似。不同点为，第一个项目离主轴起点和最后一个项目离主轴终点距离为中间项目间间距的一半。</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space-evenly：项目间间距、第一个项目离主轴起点和最后一个项目离主轴终点距离等于项目间间距。</w:t>
      </w:r>
    </w:p>
    <w:p>
      <w:pPr>
        <w:bidi w:val="0"/>
        <w:rPr>
          <w:rFonts w:hint="default" w:ascii="Helvetica" w:hAnsi="Helvetica" w:eastAsia="Helvetica" w:cs="Helvetica"/>
          <w:i w:val="0"/>
          <w:iCs w:val="0"/>
          <w:caps w:val="0"/>
          <w:color w:val="333333"/>
          <w:spacing w:val="0"/>
          <w:sz w:val="24"/>
          <w:szCs w:val="24"/>
          <w:shd w:val="clear" w:fill="FFFFFF"/>
        </w:rPr>
      </w:pPr>
    </w:p>
    <w:p>
      <w:pPr>
        <w:bidi w:val="0"/>
        <w:rPr>
          <w:rFonts w:hint="default"/>
        </w:rPr>
      </w:pPr>
      <w:r>
        <w:drawing>
          <wp:inline distT="0" distB="0" distL="114300" distR="114300">
            <wp:extent cx="5267325" cy="265811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658110"/>
                    </a:xfrm>
                    <a:prstGeom prst="rect">
                      <a:avLst/>
                    </a:prstGeom>
                    <a:noFill/>
                    <a:ln>
                      <a:noFill/>
                    </a:ln>
                  </pic:spPr>
                </pic:pic>
              </a:graphicData>
            </a:graphic>
          </wp:inline>
        </w:drawing>
      </w:r>
      <w:r>
        <w:drawing>
          <wp:inline distT="0" distB="0" distL="114300" distR="114300">
            <wp:extent cx="5266055" cy="2651125"/>
            <wp:effectExtent l="0" t="0" r="1079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2651125"/>
                    </a:xfrm>
                    <a:prstGeom prst="rect">
                      <a:avLst/>
                    </a:prstGeom>
                    <a:noFill/>
                    <a:ln>
                      <a:noFill/>
                    </a:ln>
                  </pic:spPr>
                </pic:pic>
              </a:graphicData>
            </a:graphic>
          </wp:inline>
        </w:drawing>
      </w:r>
    </w:p>
    <w:p>
      <w:pPr>
        <w:pStyle w:val="3"/>
        <w:bidi w:val="0"/>
        <w:rPr>
          <w:rFonts w:hint="eastAsia" w:eastAsia="宋体"/>
          <w:lang w:eastAsia="zh-CN"/>
        </w:rPr>
      </w:pPr>
      <w:bookmarkStart w:id="5" w:name="_Toc21815"/>
      <w:r>
        <w:rPr>
          <w:rFonts w:hint="default"/>
        </w:rPr>
        <w:t>algin-items</w:t>
      </w:r>
      <w:r>
        <w:rPr>
          <w:rFonts w:hint="eastAsia"/>
          <w:lang w:eastAsia="zh-CN"/>
        </w:rPr>
        <w:t>（定义</w:t>
      </w:r>
      <w:r>
        <w:rPr>
          <w:rFonts w:hint="eastAsia"/>
          <w:lang w:val="en-US" w:eastAsia="zh-CN"/>
        </w:rPr>
        <w:t>Items里面</w:t>
      </w:r>
      <w:r>
        <w:rPr>
          <w:rFonts w:hint="eastAsia"/>
          <w:lang w:eastAsia="zh-CN"/>
        </w:rPr>
        <w:t>，如何在交叉轴中对齐</w:t>
      </w:r>
      <w:bookmarkStart w:id="14" w:name="_GoBack"/>
      <w:bookmarkEnd w:id="14"/>
      <w:r>
        <w:rPr>
          <w:rFonts w:hint="eastAsia"/>
          <w:lang w:eastAsia="zh-CN"/>
        </w:rPr>
        <w:t>）</w:t>
      </w:r>
      <w:bookmarkEnd w:id="5"/>
    </w:p>
    <w:p>
      <w:pPr>
        <w:bidi w:val="0"/>
        <w:rPr>
          <w:rFonts w:hint="default"/>
        </w:rPr>
      </w:pPr>
      <w:r>
        <w:rPr>
          <w:rFonts w:hint="default"/>
        </w:rPr>
        <w:t>设置项目在行中的对齐方式。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align-items:stretch（默认值） | flex-start | center | flex-end | baseline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ascii="微软雅黑" w:hAnsi="微软雅黑" w:eastAsia="微软雅黑" w:cs="微软雅黑"/>
          <w:i w:val="0"/>
          <w:iCs w:val="0"/>
          <w:caps w:val="0"/>
          <w:color w:val="333333"/>
          <w:spacing w:val="0"/>
          <w:sz w:val="21"/>
          <w:szCs w:val="21"/>
          <w:shd w:val="clear" w:fill="FFFFFF"/>
        </w:rPr>
        <w:t>stretch（默认值）：项目拉伸至填满行高。</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flex-start：项目顶部与行起点对齐。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center：项目在行中居中对齐。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flex-end：项目底部与行终点对齐。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baseline：项目的第一行文字的基线对齐。。</w:t>
      </w:r>
    </w:p>
    <w:p>
      <w:pPr>
        <w:bidi w:val="0"/>
      </w:pPr>
      <w:r>
        <w:drawing>
          <wp:inline distT="0" distB="0" distL="114300" distR="114300">
            <wp:extent cx="5268595" cy="235267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2352675"/>
                    </a:xfrm>
                    <a:prstGeom prst="rect">
                      <a:avLst/>
                    </a:prstGeom>
                    <a:noFill/>
                    <a:ln>
                      <a:noFill/>
                    </a:ln>
                  </pic:spPr>
                </pic:pic>
              </a:graphicData>
            </a:graphic>
          </wp:inline>
        </w:drawing>
      </w:r>
    </w:p>
    <w:p>
      <w:pPr>
        <w:bidi w:val="0"/>
        <w:rPr>
          <w:rFonts w:hint="default"/>
        </w:rPr>
      </w:pPr>
      <w:r>
        <w:drawing>
          <wp:inline distT="0" distB="0" distL="114300" distR="114300">
            <wp:extent cx="5270500" cy="237807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2378075"/>
                    </a:xfrm>
                    <a:prstGeom prst="rect">
                      <a:avLst/>
                    </a:prstGeom>
                    <a:noFill/>
                    <a:ln>
                      <a:noFill/>
                    </a:ln>
                  </pic:spPr>
                </pic:pic>
              </a:graphicData>
            </a:graphic>
          </wp:inline>
        </w:drawing>
      </w:r>
    </w:p>
    <w:p>
      <w:pPr>
        <w:pStyle w:val="3"/>
        <w:bidi w:val="0"/>
        <w:rPr>
          <w:rFonts w:hint="default" w:eastAsia="宋体"/>
          <w:lang w:val="en-US" w:eastAsia="zh-CN"/>
        </w:rPr>
      </w:pPr>
      <w:bookmarkStart w:id="6" w:name="_Toc16848"/>
      <w:r>
        <w:rPr>
          <w:rFonts w:hint="default"/>
        </w:rPr>
        <w:t>algin-content</w:t>
      </w:r>
      <w:r>
        <w:rPr>
          <w:rFonts w:hint="eastAsia"/>
          <w:lang w:val="en-US" w:eastAsia="zh-CN"/>
        </w:rPr>
        <w:t>(多行排列时，设置“行”在交叉轴的对齐方式)</w:t>
      </w:r>
      <w:bookmarkEnd w:id="6"/>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多行排列时，设置行在交叉轴方向上的对齐方式，以及分配行之间及其周围多余的空间。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align-content: stretch（默认值） | flex-start | center | flex-end | space-between |space-around | space-evenly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eastAsia="zh-CN"/>
        </w:rPr>
      </w:pP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stretch（默认值）：当未设置项目尺寸，将各行中的项目拉伸至填满交叉轴。当设置了项目尺寸，项目尺寸不变，项目行拉伸至填满交叉轴。</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flex-start：首行在交叉轴起点开始排列，行间不留间距。</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center：行在交叉轴中点排列，行间不留间距，首行离交叉轴起点和尾行离交叉轴终点距离相等。</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flex-end：尾行在交叉轴终点开始排列，行间不留间距。</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space-between：行与行间距相等，首行离交叉轴起点和尾行离交叉轴终点距离为0。</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space-around：行与行间距相等，首行离交叉轴起点和尾行离交叉轴终点距离为行与行间间距的一半。</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space-evenly：行间间距、以及首行离交叉轴起点和尾行离交叉轴终点距离相等。</w:t>
      </w:r>
    </w:p>
    <w:p>
      <w:pPr>
        <w:bidi w:val="0"/>
      </w:pPr>
      <w:r>
        <w:drawing>
          <wp:inline distT="0" distB="0" distL="114300" distR="114300">
            <wp:extent cx="5269865" cy="1852930"/>
            <wp:effectExtent l="0" t="0" r="698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1852930"/>
                    </a:xfrm>
                    <a:prstGeom prst="rect">
                      <a:avLst/>
                    </a:prstGeom>
                    <a:noFill/>
                    <a:ln>
                      <a:noFill/>
                    </a:ln>
                  </pic:spPr>
                </pic:pic>
              </a:graphicData>
            </a:graphic>
          </wp:inline>
        </w:drawing>
      </w:r>
    </w:p>
    <w:p>
      <w:pPr>
        <w:bidi w:val="0"/>
      </w:pPr>
      <w:r>
        <w:drawing>
          <wp:inline distT="0" distB="0" distL="114300" distR="114300">
            <wp:extent cx="5273040" cy="1929130"/>
            <wp:effectExtent l="0" t="0" r="381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929130"/>
                    </a:xfrm>
                    <a:prstGeom prst="rect">
                      <a:avLst/>
                    </a:prstGeom>
                    <a:noFill/>
                    <a:ln>
                      <a:noFill/>
                    </a:ln>
                  </pic:spPr>
                </pic:pic>
              </a:graphicData>
            </a:graphic>
          </wp:inline>
        </w:drawing>
      </w:r>
    </w:p>
    <w:p>
      <w:pPr>
        <w:bidi w:val="0"/>
        <w:rPr>
          <w:rFonts w:hint="eastAsia"/>
          <w:lang w:eastAsia="zh-CN"/>
        </w:rPr>
      </w:pPr>
      <w:r>
        <w:drawing>
          <wp:inline distT="0" distB="0" distL="114300" distR="114300">
            <wp:extent cx="5272405" cy="3326765"/>
            <wp:effectExtent l="0" t="0" r="444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3326765"/>
                    </a:xfrm>
                    <a:prstGeom prst="rect">
                      <a:avLst/>
                    </a:prstGeom>
                    <a:noFill/>
                    <a:ln>
                      <a:noFill/>
                    </a:ln>
                  </pic:spPr>
                </pic:pic>
              </a:graphicData>
            </a:graphic>
          </wp:inline>
        </w:drawing>
      </w:r>
    </w:p>
    <w:p>
      <w:pPr>
        <w:bidi w:val="0"/>
        <w:rPr>
          <w:rFonts w:hint="eastAsia" w:ascii="微软雅黑" w:hAnsi="微软雅黑" w:eastAsia="微软雅黑" w:cs="微软雅黑"/>
          <w:i w:val="0"/>
          <w:iCs w:val="0"/>
          <w:caps w:val="0"/>
          <w:color w:val="333333"/>
          <w:spacing w:val="0"/>
          <w:sz w:val="21"/>
          <w:szCs w:val="21"/>
          <w:shd w:val="clear" w:fill="FFFFFF"/>
          <w:lang w:eastAsia="zh-CN"/>
        </w:rPr>
      </w:pPr>
    </w:p>
    <w:p>
      <w:pPr>
        <w:pStyle w:val="2"/>
        <w:bidi w:val="0"/>
        <w:rPr>
          <w:rFonts w:hint="eastAsia"/>
          <w:lang w:eastAsia="zh-CN"/>
        </w:rPr>
      </w:pPr>
      <w:bookmarkStart w:id="7" w:name="_Toc21804"/>
      <w:r>
        <w:rPr>
          <w:rFonts w:hint="eastAsia"/>
          <w:lang w:eastAsia="zh-CN"/>
        </w:rPr>
        <w:t>设置项目的属性(设置项目，用于设置项目的尺寸、位置，以及对项目的对齐方式做特殊设置。)</w:t>
      </w:r>
      <w:bookmarkEnd w:id="7"/>
    </w:p>
    <w:p>
      <w:pPr>
        <w:pStyle w:val="3"/>
        <w:bidi w:val="0"/>
        <w:rPr>
          <w:rFonts w:hint="default"/>
        </w:rPr>
      </w:pPr>
      <w:bookmarkStart w:id="8" w:name="_Toc14863"/>
      <w:r>
        <w:rPr>
          <w:rFonts w:hint="eastAsia"/>
          <w:lang w:val="en-US" w:eastAsia="zh-CN"/>
        </w:rPr>
        <w:t>ord</w:t>
      </w:r>
      <w:r>
        <w:rPr>
          <w:rFonts w:hint="default"/>
        </w:rPr>
        <w:t>er</w:t>
      </w:r>
      <w:bookmarkEnd w:id="8"/>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设置项目沿主轴方向上的排列顺序，数值越小，排列越靠前。属性值为整数。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order: 0（默认值） | &lt;integer&gt;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ascii="微软雅黑" w:hAnsi="微软雅黑" w:eastAsia="微软雅黑" w:cs="微软雅黑"/>
          <w:i w:val="0"/>
          <w:iCs w:val="0"/>
          <w:caps w:val="0"/>
          <w:color w:val="333333"/>
          <w:spacing w:val="0"/>
          <w:sz w:val="21"/>
          <w:szCs w:val="21"/>
          <w:shd w:val="clear" w:fill="FFFFFF"/>
        </w:rPr>
      </w:pPr>
      <w:r>
        <w:drawing>
          <wp:inline distT="0" distB="0" distL="114300" distR="114300">
            <wp:extent cx="5271770" cy="1106170"/>
            <wp:effectExtent l="0" t="0" r="508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770" cy="1106170"/>
                    </a:xfrm>
                    <a:prstGeom prst="rect">
                      <a:avLst/>
                    </a:prstGeom>
                    <a:noFill/>
                    <a:ln>
                      <a:noFill/>
                    </a:ln>
                  </pic:spPr>
                </pic:pic>
              </a:graphicData>
            </a:graphic>
          </wp:inline>
        </w:drawing>
      </w:r>
    </w:p>
    <w:p>
      <w:pPr>
        <w:pStyle w:val="3"/>
        <w:bidi w:val="0"/>
      </w:pPr>
      <w:bookmarkStart w:id="9" w:name="_Toc28462"/>
      <w:r>
        <w:rPr>
          <w:rFonts w:hint="default"/>
        </w:rPr>
        <w:t>flex--shrink</w:t>
      </w:r>
      <w:bookmarkEnd w:id="9"/>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当项目在主轴方向上溢出时，通过设置项目收缩因子来压缩项目适应容器。属性值为项目的收缩因子，属性值取非负数。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flex-shrink: 1（默认值） | &lt;number&gt;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举例子：</w:t>
      </w:r>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一个宽度为400px的容器，里面的三个项目width分别为120px，150px，180px。分别对这项目1和项目2设置flex-shrink值为2和3。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width: 400px; // 容器宽度为400px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在这个例子中，项目溢出 400 - (120 + 150 + 180) = -50px。计算压缩量时总权重为各个项目的宽度乘以flex-shrink的总和，这个例子压缩总权重为120 * 2 + 150 * 3+ 180 * 1 = 870。各个项目压缩空间大小为总溢出空间乘以项目宽度乘以flex-shrink除以总权重：</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item1的最终宽度为：120 - 50 * 120 * 2 / 870 ≈ 106px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item2的最终宽度为：150 - 50 * 150 * 3 / 870 ≈ 124px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item3的最终宽度为：180 - 50 * 180 * 1 / 870 ≈ 169px</w:t>
      </w:r>
    </w:p>
    <w:p>
      <w:pPr>
        <w:pStyle w:val="7"/>
        <w:keepNext w:val="0"/>
        <w:keepLines w:val="0"/>
        <w:widowControl/>
        <w:suppressLineNumbers w:val="0"/>
        <w:shd w:val="clear" w:fill="FFFFFF"/>
        <w:spacing w:before="0" w:beforeAutospacing="0" w:after="178" w:afterAutospacing="0" w:line="30" w:lineRule="atLeast"/>
        <w:ind w:left="0" w:right="0" w:firstLine="0"/>
        <w:rPr>
          <w:rFonts w:hint="default"/>
        </w:rPr>
      </w:pPr>
      <w:r>
        <w:rPr>
          <w:rFonts w:hint="eastAsia" w:ascii="微软雅黑" w:hAnsi="微软雅黑" w:eastAsia="微软雅黑" w:cs="微软雅黑"/>
          <w:i w:val="0"/>
          <w:iCs w:val="0"/>
          <w:caps w:val="0"/>
          <w:color w:val="333333"/>
          <w:spacing w:val="0"/>
          <w:sz w:val="21"/>
          <w:szCs w:val="21"/>
          <w:shd w:val="clear" w:fill="FFFFFF"/>
        </w:rPr>
        <w:t>其中计算时候值如果为小数，则向下取整</w:t>
      </w:r>
      <w:r>
        <w:rPr>
          <w:rFonts w:hint="eastAsia" w:ascii="微软雅黑" w:hAnsi="微软雅黑" w:eastAsia="微软雅黑" w:cs="微软雅黑"/>
          <w:i w:val="0"/>
          <w:iCs w:val="0"/>
          <w:caps w:val="0"/>
          <w:color w:val="333333"/>
          <w:spacing w:val="0"/>
          <w:sz w:val="21"/>
          <w:szCs w:val="21"/>
          <w:shd w:val="clear" w:fill="FFFFFF"/>
          <w:lang w:eastAsia="zh-CN"/>
        </w:rPr>
        <w:t>。</w:t>
      </w:r>
      <w:r>
        <w:drawing>
          <wp:inline distT="0" distB="0" distL="114300" distR="114300">
            <wp:extent cx="5266690" cy="14128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6690" cy="1412875"/>
                    </a:xfrm>
                    <a:prstGeom prst="rect">
                      <a:avLst/>
                    </a:prstGeom>
                    <a:noFill/>
                    <a:ln>
                      <a:noFill/>
                    </a:ln>
                  </pic:spPr>
                </pic:pic>
              </a:graphicData>
            </a:graphic>
          </wp:inline>
        </w:drawing>
      </w:r>
    </w:p>
    <w:p>
      <w:pPr>
        <w:pStyle w:val="3"/>
        <w:bidi w:val="0"/>
        <w:rPr>
          <w:rFonts w:hint="eastAsia"/>
          <w:lang w:val="en-US" w:eastAsia="zh-CN"/>
        </w:rPr>
      </w:pPr>
      <w:bookmarkStart w:id="10" w:name="_Toc8812"/>
      <w:r>
        <w:rPr>
          <w:rFonts w:hint="default"/>
        </w:rPr>
        <w:t>flex-</w:t>
      </w:r>
      <w:r>
        <w:rPr>
          <w:rFonts w:hint="eastAsia"/>
          <w:lang w:val="en-US" w:eastAsia="zh-CN"/>
        </w:rPr>
        <w:t>grow</w:t>
      </w:r>
      <w:bookmarkEnd w:id="10"/>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当项目在主轴方向上还有剩余空间时，通过设置项目扩张因子进行剩余空间的分配。属性值为项目的扩张因子，属性值取非负数。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flex-grow: 0（默认值） | &lt;number&gt;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为了加深理解，我们举个例子：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一个宽度为400px的容器，里面的三个项目width分别为80px，120px，140px。分别对这项目1和项目2设置flex-grow值为3和1。</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在这个例子中，容器的剩余空间为 400 - (80 + 120 + 140) = 60px。剩余空间按 60 / (3 + 1 + 0) = 15px进行分配：</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item1的最终宽度为：80+ (15 * 3) = 125px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item2的最终宽度为：120 + (15 * 1) = 135px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item3的最终宽度为：140 + (15 * 0) =140px</w:t>
      </w:r>
    </w:p>
    <w:p>
      <w:pPr>
        <w:rPr>
          <w:rFonts w:hint="default" w:ascii="微软雅黑" w:hAnsi="微软雅黑" w:eastAsia="微软雅黑" w:cs="微软雅黑"/>
          <w:i w:val="0"/>
          <w:iCs w:val="0"/>
          <w:caps w:val="0"/>
          <w:color w:val="333333"/>
          <w:spacing w:val="0"/>
          <w:sz w:val="21"/>
          <w:szCs w:val="21"/>
          <w:shd w:val="clear" w:fill="FFFFFF"/>
          <w:lang w:val="en-US" w:eastAsia="zh-CN"/>
        </w:rPr>
      </w:pPr>
      <w:r>
        <w:drawing>
          <wp:inline distT="0" distB="0" distL="114300" distR="114300">
            <wp:extent cx="5273040" cy="1595755"/>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3040" cy="1595755"/>
                    </a:xfrm>
                    <a:prstGeom prst="rect">
                      <a:avLst/>
                    </a:prstGeom>
                    <a:noFill/>
                    <a:ln>
                      <a:noFill/>
                    </a:ln>
                  </pic:spPr>
                </pic:pic>
              </a:graphicData>
            </a:graphic>
          </wp:inline>
        </w:drawing>
      </w:r>
    </w:p>
    <w:p>
      <w:pPr>
        <w:pStyle w:val="3"/>
        <w:bidi w:val="0"/>
        <w:rPr>
          <w:rFonts w:hint="eastAsia" w:eastAsia="宋体"/>
          <w:lang w:eastAsia="zh-CN"/>
        </w:rPr>
      </w:pPr>
      <w:bookmarkStart w:id="11" w:name="_Toc22288"/>
      <w:r>
        <w:t>flex-basis</w:t>
      </w:r>
      <w:r>
        <w:rPr>
          <w:rFonts w:hint="eastAsia"/>
          <w:lang w:eastAsia="zh-CN"/>
        </w:rPr>
        <w:t>（其实就是宽和高，可不看）</w:t>
      </w:r>
      <w:bookmarkEnd w:id="11"/>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当容器设置flex-direction为row或row-reverse时，flex-basis和width同时存在，flex-basis优先级高于width，也就是此时flex-basis代替项目的width属性。</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当容器设置flex-direction为column或column-reverse时，flex-basis和height同时存在，flex-basis优先级高于height，也就是此时flex-basis代替项目的height属性。</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需要注意的是，当flex-basis和width（或height），其中一个属性值为auto时，非auto的优先级更高。</w:t>
      </w:r>
    </w:p>
    <w:p>
      <w:pPr>
        <w:bidi w:val="0"/>
        <w:rPr>
          <w:rFonts w:hint="default"/>
        </w:rPr>
      </w:pPr>
    </w:p>
    <w:p>
      <w:pPr>
        <w:bidi w:val="0"/>
        <w:rPr>
          <w:rFonts w:hint="default" w:eastAsiaTheme="minorEastAsia"/>
          <w:lang w:val="en-US" w:eastAsia="zh-CN"/>
        </w:rPr>
      </w:pPr>
      <w:r>
        <w:rPr>
          <w:rFonts w:hint="eastAsia"/>
          <w:lang w:val="en-US" w:eastAsia="zh-CN"/>
        </w:rPr>
        <w:t>自我总结，其实就是item的宽和高</w:t>
      </w:r>
    </w:p>
    <w:p>
      <w:pPr>
        <w:pStyle w:val="3"/>
        <w:bidi w:val="0"/>
        <w:rPr>
          <w:rFonts w:hint="eastAsia" w:eastAsia="宋体"/>
          <w:lang w:eastAsia="zh-CN"/>
        </w:rPr>
      </w:pPr>
      <w:bookmarkStart w:id="12" w:name="_Toc15229"/>
      <w:r>
        <w:t>Flex</w:t>
      </w:r>
      <w:r>
        <w:rPr>
          <w:rFonts w:hint="eastAsia"/>
          <w:lang w:eastAsia="zh-CN"/>
        </w:rPr>
        <w:t>（一种简写方式，可不看）</w:t>
      </w:r>
      <w:bookmarkEnd w:id="12"/>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是flex-grow，flex-shrink，flex-basis的简写方式。值设置为none，等价于00 auto。值设置为auto，等价于1 1 auto。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 none | auto | @flex-grow @flex-shrink@flex-basis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rPr>
          <w:rFonts w:hint="default" w:ascii="微软雅黑" w:hAnsi="微软雅黑" w:eastAsia="微软雅黑" w:cs="微软雅黑"/>
          <w:i w:val="0"/>
          <w:iCs w:val="0"/>
          <w:caps w:val="0"/>
          <w:color w:val="333333"/>
          <w:spacing w:val="0"/>
          <w:sz w:val="21"/>
          <w:szCs w:val="21"/>
          <w:shd w:val="clear" w:fill="FFFFFF"/>
        </w:rPr>
      </w:pPr>
    </w:p>
    <w:p>
      <w:pPr>
        <w:pStyle w:val="3"/>
        <w:bidi w:val="0"/>
        <w:rPr>
          <w:rFonts w:hint="default" w:eastAsia="宋体"/>
          <w:lang w:val="en-US" w:eastAsia="zh-CN"/>
        </w:rPr>
      </w:pPr>
      <w:bookmarkStart w:id="13" w:name="_Toc32473"/>
      <w:r>
        <w:rPr>
          <w:rFonts w:hint="default"/>
        </w:rPr>
        <w:t>algin-self</w:t>
      </w:r>
      <w:r>
        <w:rPr>
          <w:rFonts w:hint="eastAsia"/>
          <w:lang w:val="en-US" w:eastAsia="zh-CN"/>
        </w:rPr>
        <w:t>(用于覆盖容器的algin-items)</w:t>
      </w:r>
      <w:bookmarkEnd w:id="13"/>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设置项目在行中交叉轴方向上的对齐方式，用于覆盖容器的align-items，这么做可以对项目的对齐方式做特殊处理。默认属性值为auto，继承容器的align-items值，当容器没有设置align-items时，属性值为stretch。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align-self: auto（默认值） | flex-start | center | flex-end | baseline |stretch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rPr>
          <w:rFonts w:hint="eastAsia" w:ascii="微软雅黑" w:hAnsi="微软雅黑" w:eastAsia="微软雅黑" w:cs="微软雅黑"/>
          <w:i w:val="0"/>
          <w:iCs w:val="0"/>
          <w:caps w:val="0"/>
          <w:color w:val="333333"/>
          <w:spacing w:val="0"/>
          <w:sz w:val="21"/>
          <w:szCs w:val="21"/>
          <w:shd w:val="clear" w:fill="FFFFFF"/>
          <w:lang w:eastAsia="zh-CN"/>
        </w:rPr>
      </w:pPr>
      <w:r>
        <w:drawing>
          <wp:inline distT="0" distB="0" distL="114300" distR="114300">
            <wp:extent cx="5269230" cy="2430145"/>
            <wp:effectExtent l="0" t="0" r="762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9230" cy="24301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mNjI2Zjk4OWFhOTkzY2RhNDZkN2MyMTU5YTNhNWYifQ=="/>
  </w:docVars>
  <w:rsids>
    <w:rsidRoot w:val="00000000"/>
    <w:rsid w:val="003802DE"/>
    <w:rsid w:val="014A2BDC"/>
    <w:rsid w:val="030640E8"/>
    <w:rsid w:val="05964F85"/>
    <w:rsid w:val="06A63482"/>
    <w:rsid w:val="07782330"/>
    <w:rsid w:val="0817314E"/>
    <w:rsid w:val="093922A3"/>
    <w:rsid w:val="094654D0"/>
    <w:rsid w:val="09F2400E"/>
    <w:rsid w:val="0A70781C"/>
    <w:rsid w:val="0BCF0AAA"/>
    <w:rsid w:val="0DC83721"/>
    <w:rsid w:val="0F3B15DF"/>
    <w:rsid w:val="109E7AB4"/>
    <w:rsid w:val="11441A61"/>
    <w:rsid w:val="13021765"/>
    <w:rsid w:val="135A1744"/>
    <w:rsid w:val="13B96D83"/>
    <w:rsid w:val="16DE1BA1"/>
    <w:rsid w:val="17160086"/>
    <w:rsid w:val="19670574"/>
    <w:rsid w:val="19B47531"/>
    <w:rsid w:val="19D118D6"/>
    <w:rsid w:val="1ACF1F63"/>
    <w:rsid w:val="1D724C59"/>
    <w:rsid w:val="1ECB5101"/>
    <w:rsid w:val="1F0F4318"/>
    <w:rsid w:val="20AB0E9C"/>
    <w:rsid w:val="20D82B78"/>
    <w:rsid w:val="22277688"/>
    <w:rsid w:val="2264255F"/>
    <w:rsid w:val="237F64BA"/>
    <w:rsid w:val="23B33488"/>
    <w:rsid w:val="247D1BCB"/>
    <w:rsid w:val="25EE6204"/>
    <w:rsid w:val="263E265D"/>
    <w:rsid w:val="27A87255"/>
    <w:rsid w:val="29934A6D"/>
    <w:rsid w:val="2A09169E"/>
    <w:rsid w:val="2B256796"/>
    <w:rsid w:val="2C333A4B"/>
    <w:rsid w:val="2C7C3EDF"/>
    <w:rsid w:val="2F5E78CC"/>
    <w:rsid w:val="2F6B2D88"/>
    <w:rsid w:val="32CD1AB7"/>
    <w:rsid w:val="32E713D3"/>
    <w:rsid w:val="33D478E1"/>
    <w:rsid w:val="346674E4"/>
    <w:rsid w:val="34A922A8"/>
    <w:rsid w:val="35D46B3A"/>
    <w:rsid w:val="360D6F99"/>
    <w:rsid w:val="363B3697"/>
    <w:rsid w:val="36B1515F"/>
    <w:rsid w:val="381E409C"/>
    <w:rsid w:val="3FAE7FF8"/>
    <w:rsid w:val="3FF73B50"/>
    <w:rsid w:val="40242E9B"/>
    <w:rsid w:val="43D321DE"/>
    <w:rsid w:val="449811DD"/>
    <w:rsid w:val="486024AF"/>
    <w:rsid w:val="4F13130A"/>
    <w:rsid w:val="4F740094"/>
    <w:rsid w:val="4F7C6D36"/>
    <w:rsid w:val="50333DEC"/>
    <w:rsid w:val="5077296A"/>
    <w:rsid w:val="507E1540"/>
    <w:rsid w:val="512C73D2"/>
    <w:rsid w:val="51D11D27"/>
    <w:rsid w:val="52627CC8"/>
    <w:rsid w:val="53343C1A"/>
    <w:rsid w:val="53CB2ED2"/>
    <w:rsid w:val="54556C40"/>
    <w:rsid w:val="548F1380"/>
    <w:rsid w:val="54B76F26"/>
    <w:rsid w:val="54FA643B"/>
    <w:rsid w:val="55085517"/>
    <w:rsid w:val="56AD2FEA"/>
    <w:rsid w:val="5A594A05"/>
    <w:rsid w:val="5AC4221E"/>
    <w:rsid w:val="5C917CF5"/>
    <w:rsid w:val="5E1D3741"/>
    <w:rsid w:val="5F531FCE"/>
    <w:rsid w:val="617A033A"/>
    <w:rsid w:val="68270D00"/>
    <w:rsid w:val="6B8604F8"/>
    <w:rsid w:val="6CB73091"/>
    <w:rsid w:val="6DB5219F"/>
    <w:rsid w:val="6E5E5E8A"/>
    <w:rsid w:val="6F5B588D"/>
    <w:rsid w:val="745E6FF3"/>
    <w:rsid w:val="74893C7E"/>
    <w:rsid w:val="75D424DA"/>
    <w:rsid w:val="76A078DB"/>
    <w:rsid w:val="76E47C83"/>
    <w:rsid w:val="79967B7D"/>
    <w:rsid w:val="7AD603DD"/>
    <w:rsid w:val="7B735A7A"/>
    <w:rsid w:val="7CCD5D76"/>
    <w:rsid w:val="7DAF3A78"/>
    <w:rsid w:val="7EDC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2370</Words>
  <Characters>3863</Characters>
  <Lines>0</Lines>
  <Paragraphs>0</Paragraphs>
  <TotalTime>24</TotalTime>
  <ScaleCrop>false</ScaleCrop>
  <LinksUpToDate>false</LinksUpToDate>
  <CharactersWithSpaces>4096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2022-06-30T06:40:00Z</dcterms:created>
  <dc:creator>bob</dc:creator>
  <cp:lastModifiedBy>bob</cp:lastModifiedBy>
  <dcterms:modified xsi:type="dcterms:W3CDTF">2023-03-10T07:23:52Z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C9A992FE564B432482D2E3300042E487</vt:lpwstr>
  </property>
</Properties>
</file>