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40"/>
        <w15:color w:val="DBDBDB"/>
        <w:docPartObj>
          <w:docPartGallery w:val="Table of Contents"/>
          <w:docPartUnique/>
        </w:docPartObj>
      </w:sdtPr>
      <w:sdtEnd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44"/>
          <w:sz w:val="48"/>
          <w:szCs w:val="47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color w:val="333333"/>
              <w:spacing w:val="0"/>
              <w:sz w:val="47"/>
              <w:szCs w:val="47"/>
            </w:rPr>
            <w:fldChar w:fldCharType="begin"/>
          </w: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color w:val="333333"/>
              <w:spacing w:val="0"/>
              <w:sz w:val="47"/>
              <w:szCs w:val="47"/>
            </w:rPr>
            <w:instrText xml:space="preserve">TOC \o "1-3" \h \u </w:instrText>
          </w: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color w:val="333333"/>
              <w:spacing w:val="0"/>
              <w:sz w:val="47"/>
              <w:szCs w:val="47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47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47"/>
            </w:rPr>
            <w:instrText xml:space="preserve"> HYPERLINK \l _Toc19180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47"/>
            </w:rPr>
            <w:fldChar w:fldCharType="separate"/>
          </w:r>
          <w:r>
            <w:rPr>
              <w:rFonts w:hint="eastAsia" w:ascii="Helvetica" w:hAnsi="Helvetica" w:cs="Helvetica"/>
              <w:bCs/>
              <w:i w:val="0"/>
              <w:iCs w:val="0"/>
              <w:caps w:val="0"/>
              <w:spacing w:val="0"/>
              <w:szCs w:val="47"/>
              <w:lang w:val="en-US" w:eastAsia="zh-CN"/>
            </w:rPr>
            <w:t xml:space="preserve">1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47"/>
            </w:rPr>
            <w:t>app.js生命周期</w:t>
          </w:r>
          <w:r>
            <w:tab/>
          </w:r>
          <w:r>
            <w:fldChar w:fldCharType="begin"/>
          </w:r>
          <w:r>
            <w:instrText xml:space="preserve"> PAGEREF _Toc19180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47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47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47"/>
            </w:rPr>
            <w:instrText xml:space="preserve"> HYPERLINK \l _Toc24744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47"/>
            </w:rPr>
            <w:fldChar w:fldCharType="separate"/>
          </w:r>
          <w:r>
            <w:rPr>
              <w:rFonts w:hint="eastAsia" w:ascii="Helvetica" w:hAnsi="Helvetica" w:cs="Helvetica"/>
              <w:bCs/>
              <w:i w:val="0"/>
              <w:iCs w:val="0"/>
              <w:caps w:val="0"/>
              <w:spacing w:val="0"/>
              <w:szCs w:val="47"/>
              <w:lang w:val="en-US" w:eastAsia="zh-CN"/>
            </w:rPr>
            <w:t xml:space="preserve">2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47"/>
            </w:rPr>
            <w:t>页面构造器Page()的生命周期</w:t>
          </w:r>
          <w:r>
            <w:tab/>
          </w:r>
          <w:r>
            <w:fldChar w:fldCharType="begin"/>
          </w:r>
          <w:r>
            <w:instrText xml:space="preserve"> PAGEREF _Toc24744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47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47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47"/>
            </w:rPr>
            <w:instrText xml:space="preserve"> HYPERLINK \l _Toc12657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47"/>
            </w:rPr>
            <w:fldChar w:fldCharType="separate"/>
          </w:r>
          <w:r>
            <w:rPr>
              <w:rFonts w:hint="eastAsia" w:ascii="Helvetica" w:hAnsi="Helvetica" w:cs="Helvetica"/>
              <w:bCs/>
              <w:i w:val="0"/>
              <w:iCs w:val="0"/>
              <w:caps w:val="0"/>
              <w:spacing w:val="0"/>
              <w:szCs w:val="36"/>
              <w:lang w:val="en-US" w:eastAsia="zh-CN"/>
            </w:rPr>
            <w:t xml:space="preserve">2.1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page实例的生命周期函数</w:t>
          </w:r>
          <w:r>
            <w:tab/>
          </w:r>
          <w:r>
            <w:fldChar w:fldCharType="begin"/>
          </w:r>
          <w:r>
            <w:instrText xml:space="preserve"> PAGEREF _Toc12657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47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47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47"/>
            </w:rPr>
            <w:instrText xml:space="preserve"> HYPERLINK \l _Toc4298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47"/>
            </w:rPr>
            <w:fldChar w:fldCharType="separate"/>
          </w:r>
          <w:r>
            <w:rPr>
              <w:rFonts w:hint="eastAsia" w:ascii="Helvetica" w:hAnsi="Helvetica" w:cs="Helvetica"/>
              <w:bCs/>
              <w:i w:val="0"/>
              <w:iCs w:val="0"/>
              <w:caps w:val="0"/>
              <w:spacing w:val="0"/>
              <w:szCs w:val="36"/>
              <w:lang w:val="en-US" w:eastAsia="zh-CN"/>
            </w:rPr>
            <w:t xml:space="preserve">2.2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页面的用户行为触发的回调函数</w:t>
          </w:r>
          <w:r>
            <w:tab/>
          </w:r>
          <w:r>
            <w:fldChar w:fldCharType="begin"/>
          </w:r>
          <w:r>
            <w:instrText xml:space="preserve"> PAGEREF _Toc4298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47"/>
            </w:rPr>
            <w:fldChar w:fldCharType="end"/>
          </w:r>
        </w:p>
        <w:p>
          <w:pPr>
            <w:pStyle w:val="2"/>
            <w:keepNext w:val="0"/>
            <w:keepLines w:val="0"/>
            <w:widowControl/>
            <w:suppressLineNumbers w:val="0"/>
            <w:pBdr>
              <w:bottom w:val="single" w:color="EEEEEE" w:sz="6" w:space="0"/>
            </w:pBdr>
            <w:spacing w:line="18" w:lineRule="atLeast"/>
            <w:ind w:left="0" w:firstLine="0"/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color w:val="333333"/>
              <w:spacing w:val="0"/>
              <w:sz w:val="47"/>
              <w:szCs w:val="47"/>
            </w:rPr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47"/>
            </w:rPr>
            <w:fldChar w:fldCharType="end"/>
          </w:r>
        </w:p>
      </w:sdtContent>
    </w:sdt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bookmarkStart w:id="0" w:name="_Toc19180"/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  <w:lang w:val="en-US" w:eastAsia="zh-CN"/>
        </w:rPr>
        <w:t xml:space="preserve">1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app.js生命周期</w:t>
      </w:r>
      <w:bookmarkEnd w:id="0"/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30"/>
        <w:gridCol w:w="4588"/>
        <w:gridCol w:w="2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运行次数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运行时机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onLaunch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全局只触发一次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当小程序初始化完成时，会触发 onLaunch（全局只触发一次）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onShow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当再次回到微信或者再次打开小程序时，微信客户端会把“后台”的小程序唤醒，称之为“小程序进入前台状态”，App构造器参数所定义的onShow方法会被调用。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当小程序启动，或从后台进入前台显示，会触发 onShow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onHide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用户可以点击右上角的关闭，或者按手机设备的Home键离开小程序。“小程序进入后台状态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当小程序从前台进入后台，会触发 onHide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onError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当小程序发生脚本错误，或者 API 调用失败时，会触发 onError 并带上错误信息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bookmarkStart w:id="1" w:name="_Toc24744"/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  <w:lang w:val="en-US" w:eastAsia="zh-CN"/>
        </w:rPr>
        <w:t xml:space="preserve">2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页面构造器Page()的生命周期</w:t>
      </w:r>
      <w:bookmarkEnd w:id="1"/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2" w:name="_Toc12657"/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 xml:space="preserve">2.1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page实例的生命周期函数</w:t>
      </w:r>
      <w:bookmarkEnd w:id="2"/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drawing>
          <wp:inline distT="0" distB="0" distL="114300" distR="114300">
            <wp:extent cx="5638800" cy="428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30"/>
        <w:gridCol w:w="6257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运行次数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运行时机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onLoad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在页面没被销毁之前只会触发1次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监听页面加载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onShow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页面显示之后，Page构造器参数所定义的onShow方法会被调用，一般从别的页面返回到当前页面时，当前页的onShow方法都会被调用。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监听页面显示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onReady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页面没被销毁前只会触发1次，onReady触发时，表示页面已经准备妥当，在逻辑层就可以和视图层进行交互了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监听页面初次渲染完成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onHide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使用wx.navigateTo切换到其他页面、底部tab切换时触发。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监听页面隐藏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onUnload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当前页面使用wx.redirectTo或wx.navigateBack返回到其他页时，当前页面会被微信客户端销毁回收，此时Page构造器参数所定义的onUnload方法会被调用。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监听页面卸载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3" w:name="_Toc4298"/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 xml:space="preserve">2.2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页面的用户行为触发的回调函数</w:t>
      </w:r>
      <w:bookmarkEnd w:id="3"/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5"/>
        <w:gridCol w:w="5674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运行描述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运行时机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onPullDownRefresh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监听用户下拉刷新事件，需要在app.json的window选项中或页面配置page.json中设置enablePullDownRefresh为true。当处理完数据刷新后，wx.stopPullDownRefresh可以停止当前页面的下拉刷新。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监听用户下拉动作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onReachBottom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监听用户上拉触底事件。可以在app.json的window选项中或页面配置page.json中设置触发距离onReachBottomDistance。在触发距离内滑动期间，本事件只会被触发一次。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页面上拉触底事件的处理函数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onShareAppMessage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只有定义了此事件处理函数，右上角菜单才会显示“转发”按钮，在用户点击转发按钮的时候会调用，此事件需要return一个Object，包含title和path两个字段，用于自定义转发内容，</w:t>
            </w:r>
            <w:r>
              <w:rPr>
                <w:rFonts w:ascii="var(--monospace)" w:hAnsi="var(--monospace)" w:eastAsia="var(--monospace)" w:cs="var(--monospace)"/>
                <w:color w:val="A7A7A7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// page.js Page({ onShareAppMessage: function () { return { title: '自定义转发标题', path: '/page/user?id=123' } } })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用户点击右上角转发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onPageScroll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监听用户滑动页面事件，参数为 Object，包含 scrollTop 字段，表示页面在</w:t>
            </w:r>
            <w:bookmarkStart w:id="4" w:name="_GoBack"/>
            <w:bookmarkEnd w:id="4"/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垂直方向已滚动的距离（单位px）。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页面滚动触发事件的处理函数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mNjI2Zjk4OWFhOTkzY2RhNDZkN2MyMTU5YTNhNWYifQ=="/>
  </w:docVars>
  <w:rsids>
    <w:rsidRoot w:val="00000000"/>
    <w:rsid w:val="129600C0"/>
    <w:rsid w:val="1EA10C8C"/>
    <w:rsid w:val="201769A4"/>
    <w:rsid w:val="32EF05C1"/>
    <w:rsid w:val="348F2A0B"/>
    <w:rsid w:val="3928087B"/>
    <w:rsid w:val="4D1718C3"/>
    <w:rsid w:val="5C7836E6"/>
    <w:rsid w:val="6AC93A20"/>
    <w:rsid w:val="73F9204D"/>
    <w:rsid w:val="75C4559C"/>
    <w:rsid w:val="7C831D6C"/>
    <w:rsid w:val="7FB3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2022-07-04T03:12:51Z</dcterms:created>
  <dc:creator>bob</dc:creator>
  <cp:lastModifiedBy>阿武</cp:lastModifiedBy>
  <dcterms:modified xsi:type="dcterms:W3CDTF">2022-07-04T03:22:40Z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4F6ED828CB034DA198F9544A0A734390</vt:lpwstr>
  </property>
</Properties>
</file>