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概念解释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校验是否过期                Cache-Control(max-age)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协议中etag头信息校验        etag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Last-Modified头信息校验       Last-Modified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以图显示浏览器缓存示意图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62400"/>
            <wp:effectExtent l="0" t="0" r="3810" b="0"/>
            <wp:docPr id="1" name="图片 1" descr="缓存（etag和last modified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缓存（etag和last modified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实际配置解释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 .*\.(htm|html){</w:t>
      </w:r>
    </w:p>
    <w:p>
      <w:pPr>
        <w:rPr>
          <w:rFonts w:hint="eastAsia"/>
          <w:b/>
          <w:bCs/>
          <w:i/>
          <w:iCs/>
          <w:lang w:val="en-US" w:eastAsia="zh-CN"/>
        </w:rPr>
      </w:pPr>
      <w:bookmarkStart w:id="0" w:name="_GoBack"/>
      <w:r>
        <w:rPr>
          <w:rFonts w:hint="eastAsia"/>
          <w:b/>
          <w:bCs/>
          <w:i/>
          <w:iCs/>
          <w:lang w:val="en-US" w:eastAsia="zh-CN"/>
        </w:rPr>
        <w:t>Expires   24h;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/opt/app/code;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服务器返回缓存标示（304）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收到304后，浏览器直接读缓存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D2C7B"/>
    <w:rsid w:val="168D6764"/>
    <w:rsid w:val="28B06803"/>
    <w:rsid w:val="3ECA7167"/>
    <w:rsid w:val="406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</dc:creator>
  <cp:lastModifiedBy>bob</cp:lastModifiedBy>
  <dcterms:modified xsi:type="dcterms:W3CDTF">2019-12-27T03:11:30Z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