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3C3489"/>
          <w:sz w:val="48"/>
          <w:szCs w:val="48"/>
        </w:rPr>
        <w:t xml:space="preserve">AI BYTES LEARNING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34AB7"/>
          <w:sz w:val="36"/>
          <w:szCs w:val="36"/>
        </w:rPr>
        <w:t xml:space="preserve">Thumbnail Design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AI Image Generation Creative Brief</w:t>
      </w:r>
    </w:p>
    <w:p>
      <w:pPr>
        <w:pBdr>
          <w:bottom w:val="single" w:color="1D9E75" w:sz="4" w:space="1"/>
        </w:pBdr>
        <w:spacing w:after="200" w:before="200"/>
        <w:jc w:val="center"/>
      </w:pPr>
    </w:p>
    <w:p>
      <w:pPr>
        <w:spacing w:after="60" w:before="20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Prepared for: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Antigravity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Prepared by: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AI Bytes Learning — Design Team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April 2026  |  Version 1.0  |  CONFIDENTIAL</w:t>
      </w:r>
    </w:p>
    <w:p>
      <w:r>
        <w:br w:type="page"/>
      </w:r>
    </w:p>
    <w:p>
      <w:pPr>
        <w:pStyle w:val="Heading1"/>
        <w:pBdr>
          <w:bottom w:val="single" w:color="3C348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 Bytes Learning is a next-generation micro e-learning platform specialising in AI-related subjects. All course content is generated by AI — and the thumbnail images that represent each course must be too. This document is the complete creative and technical brief for Antigravity to design and implement an AI-powered thumbnail generation system that makes AI Bytes the most visually compelling AI learning platform in the world.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Thumbnails are the single most important conversion asset on any e-learning platform. A learner scrolling a course catalogue makes a click-or-skip decision in under 300 milliseconds. This brief defines every design decision, colour rule, layout zone, prompt structure and quality standard required to win that decision — consistently, at scale, across every course AI Bytes publishes.</w:t>
      </w:r>
    </w:p>
    <w:p>
      <w:pPr>
        <w:pBdr>
          <w:bottom w:val="single" w:color="D3D1C7" w:sz="2" w:space="1"/>
        </w:pBdr>
        <w:spacing w:after="200" w:before="200"/>
      </w:pPr>
    </w:p>
    <w:p>
      <w:pPr>
        <w:pStyle w:val="Heading1"/>
        <w:pBdr>
          <w:bottom w:val="single" w:color="3C348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2. Brand Overview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Platform name: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AI Bytes Learning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Tagline: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Big ideas. Micro courses.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Mission: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Make AI knowledge accessible to everyone through short, expert-quality micro-courses on every AI subject — from foundations to frontier research.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Audience: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Professionals, students, and curious learners aged 18-45 who want to upskill in AI without committing to long-form courses.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Tone: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Smart but approachable. Confident but never arrogant. Curious, forward-looking, energetic.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Competitive set: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Coursera, Udemy, LinkedIn Learning, DeepLearning.AI, Brilliant.org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Differentiator: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All content — including thumbnails — is AI-generated, then quality-assured. Speed, scale, and consistency that human-only teams cannot match.</w:t>
      </w:r>
    </w:p>
    <w:p>
      <w:pPr>
        <w:pBdr>
          <w:bottom w:val="single" w:color="D3D1C7" w:sz="2" w:space="1"/>
        </w:pBdr>
        <w:spacing w:after="200" w:before="200"/>
      </w:pPr>
    </w:p>
    <w:p>
      <w:pPr>
        <w:pStyle w:val="Heading1"/>
        <w:pBdr>
          <w:bottom w:val="single" w:color="3C348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3. Thumbnail Anatomy &amp; Layout Zones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thumbnail — regardless of category, topic or difficulty — must use this fixed seven-zone layout. Consistency is what builds platform-level brand recognition. Learners should be able to identify an AI Bytes thumbnail in a mixed feed before they read a single word.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&amp; Rules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Zone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Top-left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Category pill — rounded badge showing subject area. White text on semi-transparent dark background. Always includes a colour dot matching the category ramp.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Zone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Top-right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AI Bytes logo badge — small brand lockup. Dark background, white text. Never omit. This is brand real estate on every thumbnail.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Zone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Centre-right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Abstract glyph / decorative illustration — large symbolic shape at 20-30% opacity. Adds visual texture without competing with the title. Never literal or photographic.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Zone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Centre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Background art layer — geometric, abstract, or data-inspired patterns. Must feel AI/tech without being cliche (no circuit boards, no robot faces).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Zone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Bottom-left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Course title — 2-line maximum, large bold white text. Curiosity-gap language. The single most important element.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Zone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Bottom-right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Play button ring — semi-transparent circular play indicator. Signals 'video content'. Always present.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Zone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Below canvas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Metadata strip — separate from the image. Dark background bar with course title, level badge, star rating and duration. Part of the card component, not the image itself.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pBdr>
          <w:bottom w:val="single" w:color="D3D1C7" w:sz="2" w:space="1"/>
        </w:pBdr>
        <w:spacing w:after="200" w:before="200"/>
      </w:pPr>
    </w:p>
    <w:p>
      <w:pPr>
        <w:pStyle w:val="Heading1"/>
        <w:pBdr>
          <w:bottom w:val="single" w:color="3C348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4. Colour System — Topic Ownership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Each topic category owns a fixed deep-to-vivid gradient palette. This is the most important brand consistency rule in the entire system. A learner should be able to identify the topic of a course from its colour alone before reading the title. Do not deviate from these assignments.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1800"/>
        <w:gridCol w:w="37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(dark → vivid)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 direction &amp; usage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AI Foundations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20"/>
                <w:szCs w:val="20"/>
              </w:rPr>
              <w:t xml:space="preserve">#3C3489 → 7F77DD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135deg, deep indigo to mid-purple. How AI works, model internals, mathematics of AI.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Prompting &amp; Interaction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20"/>
                <w:szCs w:val="20"/>
              </w:rPr>
              <w:t xml:space="preserve">#085041 → 1D9E75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135deg, deep forest to teal. Prompt engineering, few-shot, chain-of-thought, RLHF.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2C5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Agents &amp; 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20"/>
                <w:szCs w:val="20"/>
              </w:rPr>
              <w:t xml:space="preserve">#042C53 → 378ADD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135deg, navy to sky blue. Agentic AI, tool use, MCP, automation workflows.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B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Safety &amp; Ethics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20"/>
                <w:szCs w:val="20"/>
              </w:rPr>
              <w:t xml:space="preserve">#4A1B0C → D85A30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135deg, dark brown to coral. AI safety, hallucinations, bias, governance, responsible AI.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1240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Business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20"/>
                <w:szCs w:val="20"/>
              </w:rPr>
              <w:t xml:space="preserve">#412402 → EF9F27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135deg, dark amber to gold. ROI, enterprise adoption, AI strategy, productivity.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1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Research &amp; Frontier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20"/>
                <w:szCs w:val="20"/>
              </w:rPr>
              <w:t xml:space="preserve">#26215C → AFA9EC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135deg, deep indigo to lavender. Papers, cutting-edge models, academic AI, new techniques.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Gradient construction rules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Always use a 135-degree diagonal gradient (top-left to bottom-right).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dark stop occupies 0-30% of the gradient. The vivid stop occupies 60-100%. This creates a rich, deep corner that anchors the logo badge.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subtle radial glow overlay in the vivid colour (at 30-50% opacity) may be added at the top-right to create depth and warmth.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second soft radial glow in the complementary teal or purple may be added at bottom-left for contrast.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Never use a flat solid background. Never use a stock photo background. Never use a photographic texture.</w:t>
      </w:r>
    </w:p>
    <w:p>
      <w:pPr>
        <w:pBdr>
          <w:bottom w:val="single" w:color="D3D1C7" w:sz="2" w:space="1"/>
        </w:pBdr>
        <w:spacing w:after="200" w:before="200"/>
      </w:pPr>
    </w:p>
    <w:p>
      <w:pPr>
        <w:pStyle w:val="Heading1"/>
        <w:pBdr>
          <w:bottom w:val="single" w:color="3C348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5. Typography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Title font: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Inter (preferred), or DM Sans, or Nunito Sans — all open-source and free.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Fallback: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Any clean, modern geometric sans-serif. No serif fonts. No display fonts. No handwriting.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(at 480px wide)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Main title — line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26-30px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White. Max 4 words. Sentence case.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Main title — line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26-30px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60% white opacity. Creates hierarchy without a size change.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Micro-label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10px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Teal/green accent colour. ALL CAPS. 0.1em letter-spacing. e.g. MICRO-COURSE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Category pill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10px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ALL CAPS. 0.07em letter-spacing. White on semi-transparent dark.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Logo 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9px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0.05em letter-spacing. 70% white opacity.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Metadata strip (below image)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13px title / 11px sub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500 / 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Light text on very dark (#0f0f1a) background.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Title writing rules — critical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Never use a textbook-style title. 'Introduction to Large Language Models' is wrong. 'How LLMs actually think' is correct.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curiosity-gap language: 'The thing nobody tells you about...', 'Why X is harder than it looks', 'How X really works'.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Keep titles to 2 lines maximum on the thumbnail canvas.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Line 1 is the hook. Line 2 is the modifier. Together they complete a thought.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word 'actually' is powerful — use it deliberately. So are: 'really', 'finally', 'secretly', 'already'.</w:t>
      </w:r>
    </w:p>
    <w:p>
      <w:pPr>
        <w:pBdr>
          <w:bottom w:val="single" w:color="D3D1C7" w:sz="2" w:space="1"/>
        </w:pBdr>
        <w:spacing w:after="200" w:before="200"/>
      </w:pPr>
    </w:p>
    <w:p>
      <w:pPr>
        <w:pStyle w:val="Heading1"/>
        <w:pBdr>
          <w:bottom w:val="single" w:color="3C348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6. Background Art Direction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background art layer is the visual signature of AI Bytes. It must feel intelligent, abstract, and distinctive — not generic stock art. Below are the approved art styles and the AI prompts that generate them.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Approved art styles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Neural lattice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Sparse node-and-edge graph, nodes as small circles, edges as fine lines at 15-20% opacity.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Foundations, Research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Data particles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Small geometric particles (squares, dots) scattered at varying opacities, suggesting data in motion.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Prompting, Agents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Abstract topology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Smooth curved contour lines, like a loss landscape or embedding space. Dense in one corner, sparse elsewhere.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Foundations, Research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Geometric grid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Subtle perspective grid or hex mesh at very low opacity, suggesting structure and organisation.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Business, Safety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Wave interference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Overlapping sine waves or attention-weight style fans, radiating from a point.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Agents, Prompting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What to avoid — absolutely forbidden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Robot faces, humanoid AI figures, or any anthropomorphised AI imagery.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Stock photo backgrounds — no hands on keyboards, no office environments, no people.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Literal representations of computers, servers, or hardware.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Circuit board patterns — overused, cliche, and associated with 2010s tech aesthetics.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Neon-on-black 'hacker' aesthetics — too aggressive for a learning platform.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Busy, complex backgrounds that compete with the title text for attention.</w:t>
      </w:r>
    </w:p>
    <w:p>
      <w:pPr>
        <w:pBdr>
          <w:bottom w:val="single" w:color="D3D1C7" w:sz="2" w:space="1"/>
        </w:pBdr>
        <w:spacing w:after="200" w:before="200"/>
      </w:pPr>
    </w:p>
    <w:p>
      <w:pPr>
        <w:pStyle w:val="Heading1"/>
        <w:pBdr>
          <w:bottom w:val="single" w:color="3C348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7. AI Image Generation Prompts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following are structured master prompts for use with Midjourney, DALL-E 3, Adobe Firefly, Stable Diffusion (SDXL), or equivalent. Each prompt is broken into a base template plus category-specific modifiers.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6215C"/>
          <w:sz w:val="26"/>
          <w:szCs w:val="26"/>
        </w:rPr>
        <w:t xml:space="preserve">7.1 Master Prompt Template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the following structure for every thumbnail generation. Replace [CATEGORY_GRADIENT], [ART_STYLE], [GLYPH], and [COURSE_TITLE] with the values from the tables in Sections 4-6.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BASE PROMPT — copy and complete this for every course: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Abstract digital art for e-learning course thumbnail. Dark [CATEGORY_GRADIENT] gradient background,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135-degree diagonal from deep [DARK_HEX] bottom-left to vivid [VIVID_HEX] top-right.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[ART_STYLE] pattern at 15-20% opacity overlaid on gradient — fine white lines and small circles,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geometric and mathematical, no faces, no robots, no circuits.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Large abstract [GLYPH] symbol at far right, 25% opacity, fills two-thirds of canvas height.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Bold white sans-serif text bottom-left: '[LINE_1]' on first line, '[LINE_2]' slightly muted below.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Small teal label above title text: 'MICRO-COURSE'.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Tiny 'AI Bytes' wordmark badge top-right corner, dark pill shape, white text.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Top-left small rounded pill badge: '[CATEGORY_NAME]' with white text on semi-transparent dark.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Small circular play button, bottom-right, semi-transparent white ring with triangle.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Canvas 16:9 ratio (1280x720px). Ultra-clean, modern, professional. No lens flare. No blur.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--ar 16:9 --style raw --q 2 --v 6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6215C"/>
          <w:sz w:val="26"/>
          <w:szCs w:val="26"/>
        </w:rPr>
        <w:t xml:space="preserve">7.2 Category-Specific Prompts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Below are the six fully-completed prompts — one per category. These are ready to paste directly into your image AI of choice.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Category 1: AI Foundations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Example course: 'How LLMs actually think'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Abstract digital art for e-learning course thumbnail. Dark indigo-to-purple gradient background,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135-degree diagonal from deep navy #1a0a4a bottom-left to vivid purple #6a3dd0 top-right,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with a soft teal radial glow #1D9E75 at bottom-left at 30% opacity.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Sparse neural network node-and-edge pattern at 18% opacity — small white circles connected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by fine white lines, mathematical and abstract, no faces, no robots, no circuit boards.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Large abstract brain-outline symbol at far right, 22% opacity, fills two-thirds of canvas height,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drawn as pure concentric ellipses — no photorealistic anatomy.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Bold white Inter font text bottom-left: 'How LLMs' on first line (weight 500),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'actually think' in 60% white on second line (weight 400).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Small teal label above title: 'MICRO-COURSE' in 10px uppercase tracking.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Small 'AI Bytes' badge top-right: dark rounded pill, white text, small gradient circle icon.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Top-left rounded pill: 'FOUNDATIONS' with white text on rgba(0,0,0,0.4) background.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Bottom-right: circular play button, 44px, rgba(255,255,255,0.15) fill, white triangle.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Canvas 1280x720px, 16:9 ratio. Ultra-clean, no gradients on text, flat modern aesthetic.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--ar 16:9 --style raw --q 2 --v 6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Category 2: Prompting &amp; Interaction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Example course: 'Chain-of-thought prompting, decoded'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Abstract digital art for e-learning thumbnail. Dark forest-to-teal gradient background,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135-degree from deep green #085041 bottom-left to vivid teal #1D9E75 top-right.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Soft purple radial glow at bottom-left at 25% opacity.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Wave interference pattern at 18% opacity — overlapping sine curves radiating from right,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suggesting tokens or thought chains flowing across space. Fine white strokes, no faces, no robots.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Large abstract lightning-bolt glyph far right, 20% opacity, height two-thirds of canvas.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Bold white text bottom-left: 'Chain-of-thought' line 1 (weight 500),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'prompting, decoded' line 2 at 60% white (weight 400).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Green micro-label above title: 'MICRO-COURSE'.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'AI Bytes' badge top-right. 'PROMPTING' pill top-left with green dot.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Play ring bottom-right, semi-transparent white.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1280x720px, 16:9, flat modern, ultra clean. --ar 16:9 --style raw --q 2 --v 6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Category 3: Agents &amp; Tools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Example course: 'Building your first AI agent'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Abstract digital art for e-learning thumbnail. Deep navy-to-blue gradient background,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135-degree from dark navy #042C53 bottom-left to sky blue #378ADD top-right.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Soft teal radial glow at top-centre at 30% opacity.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Abstract tool-call graph pattern at 16% opacity — boxes connected by directional arrows,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suggesting workflow and agentic loops. White on transparent. No faces, no robots, no circuits.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Large abstract hexagon mesh glyph far right, 20% opacity, two-thirds canvas height.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Bold white text bottom-left: 'Building your' line 1 (weight 500),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'first AI agent' line 2 at 60% white (weight 400).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Blue micro-label above title: 'MICRO-COURSE'.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'AI Bytes' badge top-right. 'AGENTS &amp; TOOLS' pill top-left with blue dot.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Play ring bottom-right, semi-transparent white.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1280x720px, 16:9, flat modern, ultra clean. --ar 16:9 --style raw --q 2 --v 6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Category 4: Safety &amp; Ethics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Example course: 'AI hallucinations, explained'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Abstract digital art for e-learning thumbnail. Deep brown-to-coral gradient background,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135-degree from dark brown #4A1B0C bottom-left to vivid coral-orange #D85A30 top-right.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Subtle amber radial glow at top-right at 35% opacity.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Abstract topology contour pattern at 18% opacity — fine curved contour lines,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dense clusters suggesting uncertainty and risk zones. No faces, no robots, no circuits.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Large abstract shield outline glyph far right, 22% opacity, two-thirds canvas height.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Bold white text bottom-left: 'AI hallucinations,' line 1 (weight 500),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'explained' line 2 at 60% white (weight 400).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Coral micro-label above title: 'MICRO-COURSE'.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'AI Bytes' badge top-right. 'SAFETY' pill top-left with coral dot.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Play ring bottom-right, semi-transparent white.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1280x720px, 16:9, flat modern, ultra clean. --ar 16:9 --style raw --q 2 --v 6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Category 5: Business AI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Example course: 'The ROI of AI — what actually moves the needle'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Abstract digital art for e-learning thumbnail. Deep amber-to-gold gradient background,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135-degree from dark brown #412402 bottom-left to warm gold #EF9F27 top-right.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Subtle orange radial glow at top-right at 30% opacity.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Abstract geometric grid pattern at 15% opacity — subtle perspective squares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suggesting organisation, structure, and business systems. Fine white lines, no faces, no robots.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Large abstract upward-arrow-in-circle glyph far right, 20% opacity, two-thirds canvas height.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Bold white text bottom-left: 'The ROI of AI' line 1 (weight 500),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'what moves the needle' line 2 at 60% white (weight 400).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Amber micro-label above title: 'MICRO-COURSE'.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'AI Bytes' badge top-right. 'BUSINESS AI' pill top-left with amber dot.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Play ring bottom-right, semi-transparent white.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1280x720px, 16:9, flat modern, ultra clean. --ar 16:9 --style raw --q 2 --v 6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Category 6: Research &amp; Frontier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Example course: 'What GPT-5 changes about everything'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Abstract digital art for e-learning thumbnail. Deep indigo-to-lavender gradient background,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135-degree from deep purple #26215C bottom-left to soft lavender #AFA9EC top-right.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Soft blue radial glow at top-right at 25% opacity.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Abstract particle scatter pattern at 18% opacity — small geometric dots at varying opacities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suggesting high-dimensional space or latent embeddings. Fine white dots, no faces, no robots.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Large abstract atom-orbit glyph far right, 20% opacity, two-thirds canvas height.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Bold white text bottom-left: 'What GPT-5 changes' line 1 (weight 500),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'about everything' line 2 at 60% white (weight 400).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Lavender micro-label above title: 'MICRO-COURSE'.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'AI Bytes' badge top-right. 'RESEARCH' pill top-left with purple dot.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Play ring bottom-right, semi-transparent white.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1280x720px, 16:9, flat modern, ultra clean. --ar 16:9 --style raw --q 2 --v 6</w:t>
      </w:r>
    </w:p>
    <w:p>
      <w:pPr>
        <w:pBdr>
          <w:bottom w:val="single" w:color="D3D1C7" w:sz="2" w:space="1"/>
        </w:pBdr>
        <w:spacing w:after="200" w:before="200"/>
      </w:pPr>
    </w:p>
    <w:p>
      <w:pPr>
        <w:pStyle w:val="Heading1"/>
        <w:pBdr>
          <w:bottom w:val="single" w:color="3C348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8. Negative Prompts — What to Exclude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Always include the following negative prompt when using Midjourney (--no flag) or Stable Diffusion (negative prompt field). This prevents the most common AI image generation failures.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NEGATIVE PROMPT — include with every generation: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robot, humanoid, android, cyborg, human face, person, hands, keyboard, laptop, server,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circuit board, PCB traces, blue neon, green neon, hacker aesthetic, matrix code, binary text,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stock photo, photorealistic, lens flare, bokeh, blur, drop shadow, glossy, 3D render,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cluttered, busy background, serif font, handwriting font, low contrast, washed out,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watermark, copyright, ugly, deformed, noisy, grainy, low resolution, JPEG artifacts</w:t>
      </w:r>
    </w:p>
    <w:p>
      <w:pPr>
        <w:pBdr>
          <w:bottom w:val="single" w:color="D3D1C7" w:sz="2" w:space="1"/>
        </w:pBdr>
        <w:spacing w:after="200" w:before="200"/>
      </w:pPr>
    </w:p>
    <w:p>
      <w:pPr>
        <w:pStyle w:val="Heading1"/>
        <w:pBdr>
          <w:bottom w:val="single" w:color="3C348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9. Technical Canvas Specifications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Master canvas 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1280 x 720px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16:9 ratio. All exports derived from this master.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PNG (master), WEBP (delivery)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PNG for archiving. WEBP at 85% quality for web delivery.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Colour space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sRGB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Platform standard. Never CMYK.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Grid card 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320 x 180px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Used in browse catalogue grid. Downsample from master.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Mobile 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160 x 90px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Mobile grid view. Must remain legible at this size.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OG image / social share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1200 x 630px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Open Graph. Slight crop from 16:9 master — safe zone rule applies.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Safe zone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60px inset all sides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All critical content (title, badges) must stay within safe zone.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Title text zone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Left 65% of canvas, lower 40%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Title must never appear in the right 35% — reserved for glyph.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Generation resolution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2x (2560 x 1440px)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Generate at 2x, downsample to master for crisp rendering.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pBdr>
          <w:bottom w:val="single" w:color="D3D1C7" w:sz="2" w:space="1"/>
        </w:pBdr>
        <w:spacing w:after="200" w:before="200"/>
      </w:pPr>
    </w:p>
    <w:p>
      <w:pPr>
        <w:pStyle w:val="Heading1"/>
        <w:pBdr>
          <w:bottom w:val="single" w:color="3C348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10. Quality Assurance Checklist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Before any thumbnail is published, it must pass all of the following checks. This checklist should be run by the AI generation pipeline automatically, with human review for any failures.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Visual quality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Gradient uses the correct category colour ramp (reference Section 4).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Background art is abstract and non-literal — no robots, no faces, no keyboards.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Title is readable at 320x180px (grid card) size.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Category pill is visible and legible.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 Bytes logo badge is present and not obscured.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Play ring is present at bottom-right.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text overflow — title stays within left 65% of canvas.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critical elements within the 60px safe zone.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Brand compliance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Title uses curiosity-gap language — not a textbook phrase.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Title is maximum 2 lines.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Font is Inter or approved sans-serif — no serifs, no display fonts.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Colour matches the category assignment exactly.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lens flare, blur, neon glow, or drop shadow effects.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Master file is 1280x720px sRGB PNG.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WEBP export is under 80KB at 85% quality.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Mobile export (160x90px) passes legibility test.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Filename follows naming convention: [category-slug]_[course-slug]_thumb_v[n].webp</w:t>
      </w:r>
    </w:p>
    <w:p>
      <w:pPr>
        <w:pBdr>
          <w:bottom w:val="single" w:color="D3D1C7" w:sz="2" w:space="1"/>
        </w:pBdr>
        <w:spacing w:after="200" w:before="200"/>
      </w:pPr>
    </w:p>
    <w:p>
      <w:pPr>
        <w:pStyle w:val="Heading1"/>
        <w:pBdr>
          <w:bottom w:val="single" w:color="3C348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11. File Naming Convention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thumbnail files must follow this naming convention to enable automated asset management and versioning.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FORMAT:  [category-slug]_[course-slug]_thumb_v[version].[ext]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EXAMPLES: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foundations_how-llms-think_thumb_v1.webp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prompting_chain-of-thought_thumb_v1.webp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agents_first-ai-agent_thumb_v2.webp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safety_hallucinations-explained_thumb_v1.webp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business_roi-of-ai_thumb_v1.webp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research_gpt5-changes-everything_thumb_v1.webp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Category slugs: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foundations | prompting | agents | safety | business | research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Increment on every regeneration. v1 is the first approved version.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Extensions: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webp for delivery, png for archive master.</w:t>
      </w:r>
    </w:p>
    <w:p>
      <w:pPr>
        <w:pBdr>
          <w:bottom w:val="single" w:color="D3D1C7" w:sz="2" w:space="1"/>
        </w:pBdr>
        <w:spacing w:after="200" w:before="200"/>
      </w:pPr>
    </w:p>
    <w:p>
      <w:pPr>
        <w:pStyle w:val="Heading1"/>
        <w:pBdr>
          <w:bottom w:val="single" w:color="3C348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12. AI Generation Pipeline — Recommended Workflow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 scale and consistency, Antigravity should implement an automated pipeline that generates thumbnails for every new course without manual intervention. The following is the recommended architecture.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Ingest course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Course title, description, and category are passed to the pipeline from the CMS on course creation.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Assign category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 classifier (LLM-based) maps the course to one of the six categories and selects the corresponding gradient and art style.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Rewrite title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An LLM rewrites the course title into curiosity-gap format using the rules in Section 5. Output is the 2-line thumbnail title.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Build prompt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The master prompt template (Section 7.1) is populated with category gradient, art style, glyph, and rewritten title.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Generate image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Prompt is sent to image AI API (Midjourney, Firefly, or DALL-E 3). Generate 4 variants.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Auto-select winner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 vision model scores each variant on: gradient accuracy, legibility, background cleanliness, safe zone compliance. Highest scoring variant is selected.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Composite brand layer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Category pill, logo badge, play ring, and metadata strip are composited on top of the AI-generated image programmatically (not AI-generated). This guarantees brand consistency regardless of image AI output.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Export all sizes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Master PNG, WEBP delivery, grid card (320x180), mobile (160x90), and OG image (1200x630) are all exported automatically.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QA gate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Automated checklist (Section 10) runs. Pass = auto-publish. Fail = human review queue.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A/B 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On high-traffic courses, the 2nd-ranked variant is used for A/B testing. Click-through rate winner is promoted after 500 impressions.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pBdr>
          <w:bottom w:val="single" w:color="D3D1C7" w:sz="2" w:space="1"/>
        </w:pBdr>
        <w:spacing w:after="200" w:before="200"/>
      </w:pPr>
    </w:p>
    <w:p>
      <w:pPr>
        <w:pStyle w:val="Heading1"/>
        <w:pBdr>
          <w:bottom w:val="single" w:color="3C348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13. Contact &amp; Next Steps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brief should be treated as a living document. As the AI Bytes course library grows and new categories are introduced, this document will be updated. Antigravity should flag any ambiguities before beginning implementation.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Deliverables expected from Antigravity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Confirmation of image AI platform selection (Midjourney API, Adobe Firefly API, DALL-E 3, or equivalent).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Sample set of 6 thumbnails — one per category — generated from the prompts in Section 7, before full pipeline build.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Pipeline architecture proposal including brand compositing layer approach.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Timeline and milestone plan for full implementation.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Proposed A/B testing framework and reporting cadence.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We are excited to build something that sets a new standard for AI e-learning visual identity. The combination of AI-generated content and a world-class design system is exactly the right approach for a platform that teaches AI — the medium should reflect the message.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pBdr>
          <w:top w:val="single" w:color="D3D1C7" w:sz="2" w:space="1"/>
        </w:pBdr>
        <w:spacing w:after="0" w:before="4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AI Bytes Learning  |  Thumbnail Design System v1.0  |  April 2026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3C348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3C348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621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34AB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2026-04-07T07:02:12.140Z</dcterms:created>
  <dcterms:modified xsi:type="dcterms:W3CDTF">2026-04-07T07:02:12.140Z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