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3A6B"/>
          <w:sz w:val="72"/>
          <w:szCs w:val="72"/>
        </w:rPr>
        <w:t xml:space="preserve">F1 TELEMETRY ANALYSIS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6B7280"/>
          <w:sz w:val="36"/>
          <w:szCs w:val="36"/>
        </w:rPr>
        <w:t xml:space="preserve">2024 Season — Full Findings Report</w:t>
      </w:r>
    </w:p>
    <w:p>
      <w:pPr>
        <w:pBdr>
          <w:bottom w:val="single" w:color="1B3A6B" w:sz="8" w:space="8"/>
        </w:pBdr>
        <w:spacing w:after="600" w:before="0"/>
        <w:jc w:val="center"/>
      </w:pPr>
    </w:p>
    <w:p>
      <w:pPr>
        <w:spacing w:after="0" w:before="300"/>
      </w:pPr>
    </w:p>
    <w:p>
      <w:pPr>
        <w:spacing w:after="0" w:before="1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01  </w:t>
      </w: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Telemetry Overview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
       Lap times, speed traces, braking &amp; throttle — 2024 Bahrain GP</w:t>
      </w:r>
    </w:p>
    <w:p>
      <w:pPr>
        <w:spacing w:after="0" w:before="1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02  </w:t>
      </w: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Lap Time Prediction Model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
       Gradient boosting model trained on 3,482 laps. MAE 0.38s, R² 0.78</w:t>
      </w:r>
    </w:p>
    <w:p>
      <w:pPr>
        <w:spacing w:after="0" w:before="1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03  </w:t>
      </w: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Driver vs Car Analysis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
       97% car / 3% driver. Teammate gap decomposition across 4 races</w:t>
      </w:r>
    </w:p>
    <w:p>
      <w:pPr>
        <w:spacing w:after="0" w:before="1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04  </w:t>
      </w: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Weather &amp; Temperature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
       Rain races (Canada, Britain, Brazil) — wet rankings, temp windows</w:t>
      </w:r>
    </w:p>
    <w:p>
      <w:pPr>
        <w:spacing w:after="0" w:before="1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05  </w:t>
      </w: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Sector Time Analysis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
       Where drivers gain time — 15,898 laps across 16 circuits</w:t>
      </w:r>
    </w:p>
    <w:p>
      <w:pPr>
        <w:spacing w:after="0" w:before="600"/>
      </w:pP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Python  •  FastF1  •  scikit-learn  •  pandas  •  matplotlib</w:t>
      </w:r>
    </w:p>
    <w:p>
      <w:pPr>
        <w:jc w:val="center"/>
      </w:pPr>
      <w:r>
        <w:rPr>
          <w:rFonts w:ascii="Arial" w:cs="Arial" w:eastAsia="Arial" w:hAnsi="Arial"/>
          <w:color w:val="1B3A6B"/>
          <w:sz w:val="20"/>
          <w:szCs w:val="20"/>
        </w:rPr>
        <w:t xml:space="preserve">github.com/bobsterbeat/f1-analysis</w:t>
      </w:r>
    </w:p>
    <w:p>
      <w:pPr>
        <w:sectPr>
          <w:headerReference w:type="default" r:id="rId7"/>
          <w:footerReference w:type="default" r:id="rId8"/>
          <w:pgSz w:w="12240" w:h="15840" w:orient="portrait"/>
          <w:pgMar w:top="900" w:right="1080" w:bottom="900" w:left="1080" w:header="708" w:footer="708" w:gutter="0"/>
          <w:pgNumType/>
          <w:docGrid w:linePitch="360"/>
        </w:sectPr>
      </w:pPr>
    </w:p>
    <w:p>
      <w:pPr>
        <w:pageBreakBefore/>
        <w:spacing w:after="80" w:before="200"/>
      </w:pPr>
      <w:r>
        <w:rPr>
          <w:rFonts w:ascii="Arial" w:cs="Arial" w:eastAsia="Arial" w:hAnsi="Arial"/>
          <w:b/>
          <w:bCs/>
          <w:color w:val="1B3A6B"/>
          <w:sz w:val="48"/>
          <w:szCs w:val="48"/>
        </w:rPr>
        <w:t xml:space="preserve">01  Telemetry Overview</w:t>
      </w:r>
    </w:p>
    <w:p>
      <w:pPr>
        <w:spacing w:after="160" w:before="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A first look at what FastF1 provides: real lap times, speed traces, and driver inputs at 10Hz resolution across a full race. Comparing Verstappen and Hamilton at Bahrain.</w:t>
      </w:r>
    </w:p>
    <w:p>
      <w:pPr>
        <w:pBdr>
          <w:bottom w:val="single" w:color="D1D5DB" w:sz="5" w:space="1"/>
        </w:pBdr>
        <w:spacing w:after="0" w:before="240"/>
      </w:pPr>
    </w:p>
    <w:p>
      <w:pPr>
        <w:spacing w:after="160" w:before="160"/>
        <w:jc w:val="center"/>
      </w:pPr>
      <w:r>
        <w:drawing>
          <wp:inline distT="0" distB="0" distL="0" distR="0">
            <wp:extent cx="6400800" cy="5381625"/>
            <wp:effectExtent t="0" r="0" b="0" l="0"/>
            <wp:docPr id="1" name="f1_overview.png" descr="f1_overview.png" title="f1_over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538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D1D5DB" w:sz="5" w:space="1"/>
        </w:pBdr>
        <w:spacing w:after="0" w:before="24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What each panel shows</w:t>
      </w:r>
    </w:p>
    <w:p>
      <w:pPr>
        <w:spacing w:after="40" w:before="40"/>
        <w:ind w:left="360" w:hanging="2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•  Top left — Lap times across the race. Both drivers improve as fuel burns off; VER consistently 1–2 sec faster each lap.</w:t>
      </w:r>
    </w:p>
    <w:p>
      <w:pPr>
        <w:spacing w:after="40" w:before="40"/>
        <w:ind w:left="360" w:hanging="2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•  Top right — Tyre degradation by stint. Soft tyres fast but fade; both switch to Hard mid-race. HAM's Hard stint degrades more steeply.</w:t>
      </w:r>
    </w:p>
    <w:p>
      <w:pPr>
        <w:spacing w:after="40" w:before="40"/>
        <w:ind w:left="360" w:hanging="2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•  Bottom left — Speed trace on fastest lap. Same circuit sections, different peak speeds on the straights and different braking points into corners (the dips).</w:t>
      </w:r>
    </w:p>
    <w:p>
      <w:pPr>
        <w:spacing w:after="40" w:before="40"/>
        <w:ind w:left="360" w:hanging="2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•  Bottom right — Throttle and braking inputs. Full throttle zones (green flat at 100%), hard braking events (red spikes). VER carries throttle slightly earlier out of slow corners.</w:t>
      </w:r>
    </w:p>
    <w:p>
      <w:pPr>
        <w:sectPr>
          <w:headerReference w:type="default" r:id="rId9"/>
          <w:footerReference w:type="default" r:id="rId10"/>
          <w:pgSz w:w="12240" w:h="15840" w:orient="portrait"/>
          <w:pgMar w:top="900" w:right="1080" w:bottom="900" w:left="1080" w:header="708" w:footer="708" w:gutter="0"/>
          <w:pgNumType/>
          <w:docGrid w:linePitch="360"/>
        </w:sectPr>
      </w:pPr>
    </w:p>
    <w:p>
      <w:pPr>
        <w:pageBreakBefore/>
        <w:spacing w:after="80" w:before="200"/>
      </w:pPr>
      <w:r>
        <w:rPr>
          <w:rFonts w:ascii="Arial" w:cs="Arial" w:eastAsia="Arial" w:hAnsi="Arial"/>
          <w:b/>
          <w:bCs/>
          <w:color w:val="1B3A6B"/>
          <w:sz w:val="48"/>
          <w:szCs w:val="48"/>
        </w:rPr>
        <w:t xml:space="preserve">02  Lap Time Prediction Model</w:t>
      </w:r>
    </w:p>
    <w:p>
      <w:pPr>
        <w:spacing w:after="160" w:before="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A Gradient Boosting model trained on 3,482 laps across 5 races (Bahrain, Saudi Arabia, Australia, Japan, China) to predict lap time from physical inputs. Target variable: delta from circuit median to remove between-circuit baseline differences.</w:t>
      </w:r>
    </w:p>
    <w:p>
      <w:pPr>
        <w:pBdr>
          <w:bottom w:val="single" w:color="D1D5DB" w:sz="5" w:space="1"/>
        </w:pBdr>
        <w:spacing w:after="0" w:before="240"/>
      </w:pPr>
    </w:p>
    <w:p>
      <w:pPr>
        <w:spacing w:after="160" w:before="160"/>
        <w:jc w:val="center"/>
      </w:pPr>
      <w:r>
        <w:drawing>
          <wp:inline distT="0" distB="0" distL="0" distR="0">
            <wp:extent cx="6400800" cy="4924425"/>
            <wp:effectExtent t="0" r="0" b="0" l="0"/>
            <wp:docPr id="1" name="f1_prediction.png" descr="f1_prediction.png" title="f1_predic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D1D5DB" w:sz="5" w:space="1"/>
        </w:pBdr>
        <w:spacing w:after="0" w:before="24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Feature importance — what actually drives lap time variation within a race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668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Importance</w:t>
            </w:r>
          </w:p>
        </w:tc>
        <w:tc>
          <w:tcPr>
            <w:tcW w:type="dxa" w:w="6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means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Fuel load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22%</w:t>
            </w:r>
          </w:p>
        </w:tc>
        <w:tc>
          <w:tcPr>
            <w:tcW w:type="dxa" w:w="6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~110 kg at race start, burns ~1.6 kg/lap. Up to 5–7 sec improvement across the race just from weight loss.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Lap number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21%</w:t>
            </w:r>
          </w:p>
        </w:tc>
        <w:tc>
          <w:tcPr>
            <w:tcW w:type="dxa" w:w="6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Correlated with fuel load, plus track rubber build-up and safety car timing.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Air temperature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18%</w:t>
            </w:r>
          </w:p>
        </w:tc>
        <w:tc>
          <w:tcPr>
            <w:tcW w:type="dxa" w:w="6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Governs how quickly tyres reach their grip window. Hot air accelerates overheating.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Track temperature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15%</w:t>
            </w:r>
          </w:p>
        </w:tc>
        <w:tc>
          <w:tcPr>
            <w:tcW w:type="dxa" w:w="6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Surface grip changes through the day. 40–45°C is the sweet spot for all slick compounds.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Driver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10%</w:t>
            </w:r>
          </w:p>
        </w:tc>
        <w:tc>
          <w:tcPr>
            <w:tcW w:type="dxa" w:w="6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Pace differences and tyre management style between drivers in the same car.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Tyre compound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6%</w:t>
            </w:r>
          </w:p>
        </w:tc>
        <w:tc>
          <w:tcPr>
            <w:tcW w:type="dxa" w:w="6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SOFT vs MEDIUM vs HARD baseline pace difference.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Tyre life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3.3%</w:t>
            </w:r>
          </w:p>
        </w:tc>
        <w:tc>
          <w:tcPr>
            <w:tcW w:type="dxa" w:w="6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Laps on current set — the actual degradation signal.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Compound × tyre life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1.8%</w:t>
            </w:r>
          </w:p>
        </w:tc>
        <w:tc>
          <w:tcPr>
            <w:tcW w:type="dxa" w:w="6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Whether degradation rate differs between compounds.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Out-lap flag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1.7%</w:t>
            </w:r>
          </w:p>
        </w:tc>
        <w:tc>
          <w:tcPr>
            <w:tcW w:type="dxa" w:w="6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First lap of every stint — cold rubber on cooling tarmac.</w:t>
            </w:r>
          </w:p>
        </w:tc>
      </w:tr>
    </w:tbl>
    <w:p>
      <w:pPr>
        <w:spacing w:after="0" w:before="20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The fuel finding</w:t>
      </w:r>
    </w:p>
    <w:p>
      <w:pPr>
        <w:spacing w:after="160" w:before="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A car at race start weighs ~200 kg more than at the end including fuel. Every 10 kg costs ~0.35 sec/lap. Fuel load alone accounts for 5–7 seconds of improvement across a race — from the car simply getting lighter, with nothing else changing.</w:t>
      </w:r>
    </w:p>
    <w:p>
      <w:pPr>
        <w:spacing w:after="160" w:before="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This is why lap times improve through the first 20–30 laps even as tyres degrade. The two effects oppose each other: lighter car (faster), wearing tyres (slower). Strategy engineers balance both simultaneously.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Tyre life at 3.3% — small percentage, real absolute effect</w:t>
      </w:r>
    </w:p>
    <w:p>
      <w:pPr>
        <w:spacing w:after="160" w:before="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3.3% of within-race variation is tyre life. In absolute terms a tyre going from lap 1 to lap 30 can add 1–2 sec per lap — an enormous strategic cost. The percentage is small because fuel burn is the bigger source of lap-to-lap variation, not because tyre management is unimportant.</w:t>
      </w:r>
    </w:p>
    <w:p>
      <w:pPr>
        <w:sectPr>
          <w:headerReference w:type="default" r:id="rId11"/>
          <w:footerReference w:type="default" r:id="rId12"/>
          <w:pgSz w:w="12240" w:h="15840" w:orient="portrait"/>
          <w:pgMar w:top="900" w:right="1080" w:bottom="900" w:left="1080" w:header="708" w:footer="708" w:gutter="0"/>
          <w:pgNumType/>
          <w:docGrid w:linePitch="360"/>
        </w:sectPr>
      </w:pPr>
    </w:p>
    <w:p>
      <w:pPr>
        <w:pageBreakBefore/>
        <w:spacing w:after="80" w:before="200"/>
      </w:pPr>
      <w:r>
        <w:rPr>
          <w:rFonts w:ascii="Arial" w:cs="Arial" w:eastAsia="Arial" w:hAnsi="Arial"/>
          <w:b/>
          <w:bCs/>
          <w:color w:val="1B3A6B"/>
          <w:sz w:val="48"/>
          <w:szCs w:val="48"/>
        </w:rPr>
        <w:t xml:space="preserve">03  Driver vs Car</w:t>
      </w:r>
    </w:p>
    <w:p>
      <w:pPr>
        <w:spacing w:after="160" w:before="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Teammates share the same car, tyres, and conditions. Any consistent lap time gap between them is driver, not machinery. Car pace = average of both teammates, cancelling driver effects entirely.</w:t>
      </w:r>
    </w:p>
    <w:p>
      <w:pPr>
        <w:pBdr>
          <w:bottom w:val="single" w:color="D1D5DB" w:sz="5" w:space="1"/>
        </w:pBdr>
        <w:spacing w:after="0" w:before="240"/>
      </w:pPr>
    </w:p>
    <w:p>
      <w:pPr>
        <w:spacing w:after="160" w:before="160"/>
        <w:jc w:val="center"/>
      </w:pPr>
      <w:r>
        <w:drawing>
          <wp:inline distT="0" distB="0" distL="0" distR="0">
            <wp:extent cx="6400800" cy="5562600"/>
            <wp:effectExtent t="0" r="0" b="0" l="0"/>
            <wp:docPr id="1" name="f1_driver_vs_car.png" descr="f1_driver_vs_car.png" title="f1_driver_vs_ca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556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D1D5DB" w:sz="5" w:space="1"/>
        </w:pBdr>
        <w:spacing w:after="0" w:before="24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The headline: 97% car, 3% driver</w:t>
      </w:r>
    </w:p>
    <w:p>
      <w:pPr>
        <w:spacing w:after="160" w:before="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Of all lap time variation across 4 races, 96.6% is explained by which car you are in. Only 3.4% comes from the driver. This quantifies a well-known engineering truth: the single most impactful decision a driver makes is which contract they sign.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Teammate gaps (identical machinery)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00"/>
        <w:gridCol w:w="1100"/>
        <w:gridCol w:w="1000"/>
        <w:gridCol w:w="448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Team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Faster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Slower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Gap</w:t>
            </w:r>
          </w:p>
        </w:tc>
        <w:tc>
          <w:tcPr>
            <w:tcW w:type="dxa" w:w="4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Car pace vs field median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Red Bull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9"/>
                <w:szCs w:val="19"/>
              </w:rPr>
              <w:t xml:space="preserve">VER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PER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+0.34s</w:t>
            </w:r>
          </w:p>
        </w:tc>
        <w:tc>
          <w:tcPr>
            <w:tcW w:type="dxa" w:w="4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-1.04s  ← fastest car on grid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Ferrari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9"/>
                <w:szCs w:val="19"/>
              </w:rPr>
              <w:t xml:space="preserve">SAI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LEC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+0.12s</w:t>
            </w:r>
          </w:p>
        </w:tc>
        <w:tc>
          <w:tcPr>
            <w:tcW w:type="dxa" w:w="4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-0.80s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McLaren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9"/>
                <w:szCs w:val="19"/>
              </w:rPr>
              <w:t xml:space="preserve">NOR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PIA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+0.20s</w:t>
            </w:r>
          </w:p>
        </w:tc>
        <w:tc>
          <w:tcPr>
            <w:tcW w:type="dxa" w:w="4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-0.61s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Mercedes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9"/>
                <w:szCs w:val="19"/>
              </w:rPr>
              <w:t xml:space="preserve">RUS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HAM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+0.00s</w:t>
            </w:r>
          </w:p>
        </w:tc>
        <w:tc>
          <w:tcPr>
            <w:tcW w:type="dxa" w:w="4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-0.20s  ← closest pair (4 ms)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Aston Martin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9"/>
                <w:szCs w:val="19"/>
              </w:rPr>
              <w:t xml:space="preserve">ALO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STR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+0.27s</w:t>
            </w:r>
          </w:p>
        </w:tc>
        <w:tc>
          <w:tcPr>
            <w:tcW w:type="dxa" w:w="4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+0.16s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Haas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9"/>
                <w:szCs w:val="19"/>
              </w:rPr>
              <w:t xml:space="preserve">HUL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MAG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+0.55s</w:t>
            </w:r>
          </w:p>
        </w:tc>
        <w:tc>
          <w:tcPr>
            <w:tcW w:type="dxa" w:w="4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+0.53s  ← largest driver gap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Sauber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9"/>
                <w:szCs w:val="19"/>
              </w:rPr>
              <w:t xml:space="preserve">ZHO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BOT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+0.06s</w:t>
            </w:r>
          </w:p>
        </w:tc>
        <w:tc>
          <w:tcPr>
            <w:tcW w:type="dxa" w:w="4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+0.62s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RB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9"/>
                <w:szCs w:val="19"/>
              </w:rPr>
              <w:t xml:space="preserve">TSU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RIC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+0.23s</w:t>
            </w:r>
          </w:p>
        </w:tc>
        <w:tc>
          <w:tcPr>
            <w:tcW w:type="dxa" w:w="4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+0.70s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Alpine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9"/>
                <w:szCs w:val="19"/>
              </w:rPr>
              <w:t xml:space="preserve">OCO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GAS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+0.18s</w:t>
            </w:r>
          </w:p>
        </w:tc>
        <w:tc>
          <w:tcPr>
            <w:tcW w:type="dxa" w:w="4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+0.86s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Williams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9"/>
                <w:szCs w:val="19"/>
              </w:rPr>
              <w:t xml:space="preserve">ALB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SAR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+0.16s</w:t>
            </w:r>
          </w:p>
        </w:tc>
        <w:tc>
          <w:tcPr>
            <w:tcW w:type="dxa" w:w="4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+0.89s  ← slowest car</w:t>
            </w:r>
          </w:p>
        </w:tc>
      </w:tr>
    </w:tbl>
    <w:p>
      <w:pPr>
        <w:spacing w:after="0" w:before="18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Notable findings</w:t>
      </w:r>
    </w:p>
    <w:p>
      <w:pPr>
        <w:spacing w:after="40" w:before="40"/>
        <w:ind w:left="360" w:hanging="2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•  Mercedes RUS vs HAM: +0.004s — four milliseconds across four races. Two elite drivers, statistically identical.</w:t>
      </w:r>
    </w:p>
    <w:p>
      <w:pPr>
        <w:spacing w:after="40" w:before="40"/>
        <w:ind w:left="360" w:hanging="2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•  Haas HUL vs MAG: +0.55s — largest gap on grid. Hulkenberg significantly outperforming his machinery.</w:t>
      </w:r>
    </w:p>
    <w:p>
      <w:pPr>
        <w:spacing w:after="40" w:before="40"/>
        <w:ind w:left="360" w:hanging="2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•  Red Bull has the fastest car by 0.4s over Ferrari (-1.04s vs -0.80s vs median). Verstappen extracts an additional 0.34s from it that Perez cannot.</w:t>
      </w:r>
    </w:p>
    <w:p>
      <w:pPr>
        <w:sectPr>
          <w:headerReference w:type="default" r:id="rId13"/>
          <w:footerReference w:type="default" r:id="rId14"/>
          <w:pgSz w:w="12240" w:h="15840" w:orient="portrait"/>
          <w:pgMar w:top="900" w:right="1080" w:bottom="900" w:left="1080" w:header="708" w:footer="708" w:gutter="0"/>
          <w:pgNumType/>
          <w:docGrid w:linePitch="360"/>
        </w:sectPr>
      </w:pPr>
    </w:p>
    <w:p>
      <w:pPr>
        <w:pageBreakBefore/>
        <w:spacing w:after="80" w:before="200"/>
      </w:pPr>
      <w:r>
        <w:rPr>
          <w:rFonts w:ascii="Arial" w:cs="Arial" w:eastAsia="Arial" w:hAnsi="Arial"/>
          <w:b/>
          <w:bCs/>
          <w:color w:val="1B3A6B"/>
          <w:sz w:val="48"/>
          <w:szCs w:val="48"/>
        </w:rPr>
        <w:t xml:space="preserve">04  Weather &amp; Temperature</w:t>
      </w:r>
    </w:p>
    <w:p>
      <w:pPr>
        <w:spacing w:after="160" w:before="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Three 2024 races had significant rainfall: Canada, Britain, Brazil. Combined with 13 dry races covering the full track temperature range (17°C Las Vegas night race to 55°C Italian GP), this gives a rich dataset for weather effects.</w:t>
      </w:r>
    </w:p>
    <w:p>
      <w:pPr>
        <w:pBdr>
          <w:bottom w:val="single" w:color="D1D5DB" w:sz="5" w:space="1"/>
        </w:pBdr>
        <w:spacing w:after="0" w:before="240"/>
      </w:pPr>
    </w:p>
    <w:p>
      <w:pPr>
        <w:spacing w:after="160" w:before="160"/>
        <w:jc w:val="center"/>
      </w:pPr>
      <w:r>
        <w:drawing>
          <wp:inline distT="0" distB="0" distL="0" distR="0">
            <wp:extent cx="6400800" cy="5581650"/>
            <wp:effectExtent t="0" r="0" b="0" l="0"/>
            <wp:docPr id="1" name="f1_weather.png" descr="f1_weather.png" title="f1_weath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558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D1D5DB" w:sz="5" w:space="1"/>
        </w:pBdr>
        <w:spacing w:after="0" w:before="24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Wet vs dry ranking shifts — selected drivers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300"/>
        <w:gridCol w:w="1300"/>
        <w:gridCol w:w="1100"/>
        <w:gridCol w:w="5180"/>
      </w:tblGrid>
      <w:tr>
        <w:trPr>
          <w:tblHeader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Driver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Dry rank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Wet rank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Change</w:t>
            </w:r>
          </w:p>
        </w:tc>
        <w:tc>
          <w:tcPr>
            <w:tcW w:type="dxa" w:w="5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Interpretation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GAS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15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▲ +12</w:t>
            </w:r>
          </w:p>
        </w:tc>
        <w:tc>
          <w:tcPr>
            <w:tcW w:type="dxa" w:w="5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Massive wet specialist — gains almost entirely in S2 (technical corners)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OCO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18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12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▲ +6</w:t>
            </w:r>
          </w:p>
        </w:tc>
        <w:tc>
          <w:tcPr>
            <w:tcW w:type="dxa" w:w="5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Consistent wet improvement, particularly in medium-speed sections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BOT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19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13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▲ +6</w:t>
            </w:r>
          </w:p>
        </w:tc>
        <w:tc>
          <w:tcPr>
            <w:tcW w:type="dxa" w:w="5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Wet conditions suit his measured, smooth style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RUS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8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▲ +3</w:t>
            </w:r>
          </w:p>
        </w:tc>
        <w:tc>
          <w:tcPr>
            <w:tcW w:type="dxa" w:w="5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Already fast in dry, still improves relatively in wet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HAM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9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8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▲ +1</w:t>
            </w:r>
          </w:p>
        </w:tc>
        <w:tc>
          <w:tcPr>
            <w:tcW w:type="dxa" w:w="5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Reputation as wet specialist not reflected in 2024 data — essentially flat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VER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▼ -2</w:t>
            </w:r>
          </w:p>
        </w:tc>
        <w:tc>
          <w:tcPr>
            <w:tcW w:type="dxa" w:w="5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Red Bull 2024 highly optimised for dry; wet conditions reduce car advantage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NOR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▼ -3</w:t>
            </w:r>
          </w:p>
        </w:tc>
        <w:tc>
          <w:tcPr>
            <w:tcW w:type="dxa" w:w="5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McLaren's mechanical grip advantage less pronounced in wet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PER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14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▼ -8</w:t>
            </w:r>
          </w:p>
        </w:tc>
        <w:tc>
          <w:tcPr>
            <w:tcW w:type="dxa" w:w="5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Significant wet-weather weakness; car and driver both contributing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LEC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18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▼ -13</w:t>
            </w:r>
          </w:p>
        </w:tc>
        <w:tc>
          <w:tcPr>
            <w:tcW w:type="dxa" w:w="5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Largest drop on grid; Ferrari's wet setup and LEC's style compound each other</w:t>
            </w:r>
          </w:p>
        </w:tc>
      </w:tr>
    </w:tbl>
    <w:p>
      <w:pPr>
        <w:spacing w:after="0" w:before="18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Temperature and tyre grip window</w:t>
      </w:r>
    </w:p>
    <w:p>
      <w:pPr>
        <w:spacing w:after="40" w:before="40"/>
        <w:ind w:left="360" w:hanging="2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•  38–45°C track surface: sweet spot for all three slick compounds — all converge near median pace.</w:t>
      </w:r>
    </w:p>
    <w:p>
      <w:pPr>
        <w:spacing w:after="40" w:before="40"/>
        <w:ind w:left="360" w:hanging="2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•  Below 30°C (Canada, Britain, Las Vegas): tyres struggle to generate heat. Lap times are variable and unpredictable.</w:t>
      </w:r>
    </w:p>
    <w:p>
      <w:pPr>
        <w:spacing w:after="40" w:before="40"/>
        <w:ind w:left="360" w:hanging="2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•  Above 50°C (Italy, Monaco): soft compound degrades rapidly. Teams avoid soft tyres in race trim at hot circuits.</w:t>
      </w:r>
    </w:p>
    <w:p>
      <w:pPr>
        <w:spacing w:after="40" w:before="40"/>
        <w:ind w:left="360" w:hanging="2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•  Las Vegas is an outlier — only night race, November desert, 17°C track surface. Tyre warm-up was a dominant strategic factor.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Brazil rain transition</w:t>
      </w:r>
    </w:p>
    <w:p>
      <w:pPr>
        <w:spacing w:after="160" w:before="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With safety car laps excluded, the spread in racing pace during rainfall was ~20 seconds — from ~82s (dry laps) to ~102s at peak rainfall. The chart shows track temperature dropping with rain and recovering slowly, compounding the grip loss from wet tarmac.</w:t>
      </w:r>
    </w:p>
    <w:p>
      <w:pPr>
        <w:sectPr>
          <w:headerReference w:type="default" r:id="rId15"/>
          <w:footerReference w:type="default" r:id="rId16"/>
          <w:pgSz w:w="12240" w:h="15840" w:orient="portrait"/>
          <w:pgMar w:top="900" w:right="1080" w:bottom="900" w:left="1080" w:header="708" w:footer="708" w:gutter="0"/>
          <w:pgNumType/>
          <w:docGrid w:linePitch="360"/>
        </w:sectPr>
      </w:pPr>
    </w:p>
    <w:p>
      <w:pPr>
        <w:pageBreakBefore/>
        <w:spacing w:after="80" w:before="200"/>
      </w:pPr>
      <w:r>
        <w:rPr>
          <w:rFonts w:ascii="Arial" w:cs="Arial" w:eastAsia="Arial" w:hAnsi="Arial"/>
          <w:b/>
          <w:bCs/>
          <w:color w:val="1B3A6B"/>
          <w:sz w:val="48"/>
          <w:szCs w:val="48"/>
        </w:rPr>
        <w:t xml:space="preserve">05  Sector Time Analysis</w:t>
      </w:r>
    </w:p>
    <w:p>
      <w:pPr>
        <w:spacing w:after="160" w:before="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Breaking lap times into three sectors reveals where each driver makes their time — and which part of a circuit suits each car. Built from 15,898 laps across 16 circuits, 24 drivers.</w:t>
      </w:r>
    </w:p>
    <w:p>
      <w:pPr>
        <w:pBdr>
          <w:bottom w:val="single" w:color="D1D5DB" w:sz="5" w:space="1"/>
        </w:pBdr>
        <w:spacing w:after="0" w:before="240"/>
      </w:pPr>
    </w:p>
    <w:p>
      <w:pPr>
        <w:spacing w:after="160" w:before="160"/>
        <w:jc w:val="center"/>
      </w:pPr>
      <w:r>
        <w:drawing>
          <wp:inline distT="0" distB="0" distL="0" distR="0">
            <wp:extent cx="6400800" cy="5705475"/>
            <wp:effectExtent t="0" r="0" b="0" l="0"/>
            <wp:docPr id="1" name="f1_sectors.png" descr="f1_sectors.png" title="f1_sector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570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D1D5DB" w:sz="5" w:space="1"/>
        </w:pBdr>
        <w:spacing w:after="0" w:before="24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Sector heatmap — key findings</w:t>
      </w:r>
    </w:p>
    <w:p>
      <w:pPr>
        <w:spacing w:after="40" w:before="40"/>
        <w:ind w:left="360" w:hanging="2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•  Verstappen vs Norris: VER fastest in S1 (high-speed corners), NOR leads in S3 (braking and traction). Real car characteristics: Red Bull aero dominance in fast corners; McLaren mechanical grip in slow/technical sections.</w:t>
      </w:r>
    </w:p>
    <w:p>
      <w:pPr>
        <w:spacing w:after="40" w:before="40"/>
        <w:ind w:left="360" w:hanging="2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•  Leclerc vs Sainz: same car, 3rd vs 6th overall, but opposite sectors. LEC gains in S1 and S2; SAI in S3. Same machinery, completely different driving styles.</w:t>
      </w:r>
    </w:p>
    <w:p>
      <w:pPr>
        <w:spacing w:after="40" w:before="40"/>
        <w:ind w:left="360" w:hanging="2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•  Hamilton: 8th overall but 4th in S3 specifically — outstanding in braking zones and traction. Loses ground to top four in high-speed S1, consistent with Mercedes' 2024 high-speed aero limitations.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Consistency — sector standard deviation</w:t>
      </w:r>
    </w:p>
    <w:p>
      <w:pPr>
        <w:spacing w:after="40" w:before="40"/>
        <w:ind w:left="360" w:hanging="2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•  Zhou (ZHO): most consistent driver on the grid lap-to-lap. Not fast (20th) but extremely repeatable — tight standard deviation across all three sectors.</w:t>
      </w:r>
    </w:p>
    <w:p>
      <w:pPr>
        <w:spacing w:after="40" w:before="40"/>
        <w:ind w:left="360" w:hanging="2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•  Perez (PER): widest bars — high variance across all three sectors. Reflects well-documented inconsistency in 2024 and mirrors the large teammate gap vs Verstappen.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Where wet-weather specialists gain (S2 is the key)</w:t>
      </w:r>
    </w:p>
    <w:p>
      <w:pPr>
        <w:spacing w:after="40" w:before="40"/>
        <w:ind w:left="360" w:hanging="2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•  Gasly's +12 position wet ranking gain is almost entirely Sector 2 — medium-speed technical corners where smooth throttle and brake control under low grip dominates.</w:t>
      </w:r>
    </w:p>
    <w:p>
      <w:pPr>
        <w:spacing w:after="40" w:before="40"/>
        <w:ind w:left="360" w:hanging="2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•  Leclerc's -13 drop is also S2-concentrated. Ferrari's wet setup sensitivity and LEC's aggressive style amplify each other in precisely the corners where wet conditions matter most.</w:t>
      </w:r>
    </w:p>
    <w:p>
      <w:pPr>
        <w:spacing w:after="40" w:before="40"/>
        <w:ind w:left="360" w:hanging="2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•  S1 (high-speed) and S3 (traction) show much smaller wet vs dry shifts across all drivers — the rain effect is specific to technical mid-speed sections.</w:t>
      </w:r>
    </w:p>
    <w:sectPr>
      <w:headerReference w:type="default" r:id="rId17"/>
      <w:footerReference w:type="default" r:id="rId18"/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3" w:space="4"/>
      </w:pBdr>
      <w:spacing w:before="80"/>
    </w:pPr>
    <w:r>
      <w:rPr>
        <w:rFonts w:ascii="Arial" w:cs="Arial" w:eastAsia="Arial" w:hAnsi="Arial"/>
        <w:color w:val="6B7280"/>
        <w:sz w:val="16"/>
        <w:szCs w:val="16"/>
      </w:rPr>
      <w:t xml:space="preserve">Data source: FastF1 API  •  All 2024 F1 races  •  github.com/bobsterbeat/f1-analysis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3" w:space="4"/>
      </w:pBdr>
      <w:spacing w:before="80"/>
    </w:pPr>
    <w:r>
      <w:rPr>
        <w:rFonts w:ascii="Arial" w:cs="Arial" w:eastAsia="Arial" w:hAnsi="Arial"/>
        <w:color w:val="6B7280"/>
        <w:sz w:val="16"/>
        <w:szCs w:val="16"/>
      </w:rPr>
      <w:t xml:space="preserve">Race: 2024 Bahrain GP  •  Drivers: VER vs HAM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3" w:space="4"/>
      </w:pBdr>
      <w:spacing w:before="80"/>
    </w:pPr>
    <w:r>
      <w:rPr>
        <w:rFonts w:ascii="Arial" w:cs="Arial" w:eastAsia="Arial" w:hAnsi="Arial"/>
        <w:color w:val="6B7280"/>
        <w:sz w:val="16"/>
        <w:szCs w:val="16"/>
      </w:rPr>
      <w:t xml:space="preserve">Model: Gradient Boosting  •  3,482 laps  •  5 races  •  MAE 0.38s  •  R² 0.78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3" w:space="4"/>
      </w:pBdr>
      <w:spacing w:before="80"/>
    </w:pPr>
    <w:r>
      <w:rPr>
        <w:rFonts w:ascii="Arial" w:cs="Arial" w:eastAsia="Arial" w:hAnsi="Arial"/>
        <w:color w:val="6B7280"/>
        <w:sz w:val="16"/>
        <w:szCs w:val="16"/>
      </w:rPr>
      <w:t xml:space="preserve">Method: teammate comparison  •  4 races  •  Same car, same race  •  Gap = driver contribution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3" w:space="4"/>
      </w:pBdr>
      <w:spacing w:before="80"/>
    </w:pPr>
    <w:r>
      <w:rPr>
        <w:rFonts w:ascii="Arial" w:cs="Arial" w:eastAsia="Arial" w:hAnsi="Arial"/>
        <w:color w:val="6B7280"/>
        <w:sz w:val="16"/>
        <w:szCs w:val="16"/>
      </w:rPr>
      <w:t xml:space="preserve">Wet races: Canada (27% laps), Britain (35%), Brazil (58%)  •  All 23 circuits scanned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3" w:space="4"/>
      </w:pBdr>
      <w:spacing w:before="80"/>
    </w:pPr>
    <w:r>
      <w:rPr>
        <w:rFonts w:ascii="Arial" w:cs="Arial" w:eastAsia="Arial" w:hAnsi="Arial"/>
        <w:color w:val="6B7280"/>
        <w:sz w:val="16"/>
        <w:szCs w:val="16"/>
      </w:rPr>
      <w:t xml:space="preserve">15,898 laps  •  16 circuits  •  24 drivers  •  Dry laps: IsAccurate filter applied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6" w:space="4"/>
      </w:pBdr>
      <w:tabs>
        <w:tab w:val="right" w:pos="9026"/>
      </w:tabs>
      <w:spacing w:after="80"/>
    </w:pPr>
    <w:r>
      <w:rPr>
        <w:rFonts w:ascii="Arial" w:cs="Arial" w:eastAsia="Arial" w:hAnsi="Arial"/>
        <w:color w:val="6B7280"/>
        <w:sz w:val="17"/>
        <w:szCs w:val="17"/>
      </w:rPr>
      <w:t xml:space="preserve">F1 Telemetry Analysis  —  2024 Season  |  Full Report</w:t>
    </w:r>
    <w:r>
      <w:rPr>
        <w:rFonts w:ascii="Arial" w:cs="Arial" w:eastAsia="Arial" w:hAnsi="Arial"/>
        <w:color w:val="6B7280"/>
        <w:sz w:val="17"/>
        <w:szCs w:val="17"/>
      </w:rPr>
      <w:t xml:space="preserve">	Page </w:t>
    </w:r>
    <w:r>
      <w:rPr>
        <w:rFonts w:ascii="Arial" w:cs="Arial" w:eastAsia="Arial" w:hAnsi="Arial"/>
        <w:color w:val="6B7280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6" w:space="4"/>
      </w:pBdr>
      <w:tabs>
        <w:tab w:val="right" w:pos="9026"/>
      </w:tabs>
      <w:spacing w:after="80"/>
    </w:pPr>
    <w:r>
      <w:rPr>
        <w:rFonts w:ascii="Arial" w:cs="Arial" w:eastAsia="Arial" w:hAnsi="Arial"/>
        <w:color w:val="6B7280"/>
        <w:sz w:val="17"/>
        <w:szCs w:val="17"/>
      </w:rPr>
      <w:t xml:space="preserve">F1 Telemetry Analysis  —  2024 Season  |  01  Telemetry Overview</w:t>
    </w:r>
    <w:r>
      <w:rPr>
        <w:rFonts w:ascii="Arial" w:cs="Arial" w:eastAsia="Arial" w:hAnsi="Arial"/>
        <w:color w:val="6B7280"/>
        <w:sz w:val="17"/>
        <w:szCs w:val="17"/>
      </w:rPr>
      <w:t xml:space="preserve">	Page </w:t>
    </w:r>
    <w:r>
      <w:rPr>
        <w:rFonts w:ascii="Arial" w:cs="Arial" w:eastAsia="Arial" w:hAnsi="Arial"/>
        <w:color w:val="6B7280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6" w:space="4"/>
      </w:pBdr>
      <w:tabs>
        <w:tab w:val="right" w:pos="9026"/>
      </w:tabs>
      <w:spacing w:after="80"/>
    </w:pPr>
    <w:r>
      <w:rPr>
        <w:rFonts w:ascii="Arial" w:cs="Arial" w:eastAsia="Arial" w:hAnsi="Arial"/>
        <w:color w:val="6B7280"/>
        <w:sz w:val="17"/>
        <w:szCs w:val="17"/>
      </w:rPr>
      <w:t xml:space="preserve">F1 Telemetry Analysis  —  2024 Season  |  02  Lap Time Prediction Model</w:t>
    </w:r>
    <w:r>
      <w:rPr>
        <w:rFonts w:ascii="Arial" w:cs="Arial" w:eastAsia="Arial" w:hAnsi="Arial"/>
        <w:color w:val="6B7280"/>
        <w:sz w:val="17"/>
        <w:szCs w:val="17"/>
      </w:rPr>
      <w:t xml:space="preserve">	Page </w:t>
    </w:r>
    <w:r>
      <w:rPr>
        <w:rFonts w:ascii="Arial" w:cs="Arial" w:eastAsia="Arial" w:hAnsi="Arial"/>
        <w:color w:val="6B7280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6" w:space="4"/>
      </w:pBdr>
      <w:tabs>
        <w:tab w:val="right" w:pos="9026"/>
      </w:tabs>
      <w:spacing w:after="80"/>
    </w:pPr>
    <w:r>
      <w:rPr>
        <w:rFonts w:ascii="Arial" w:cs="Arial" w:eastAsia="Arial" w:hAnsi="Arial"/>
        <w:color w:val="6B7280"/>
        <w:sz w:val="17"/>
        <w:szCs w:val="17"/>
      </w:rPr>
      <w:t xml:space="preserve">F1 Telemetry Analysis  —  2024 Season  |  03  Driver vs Car Analysis</w:t>
    </w:r>
    <w:r>
      <w:rPr>
        <w:rFonts w:ascii="Arial" w:cs="Arial" w:eastAsia="Arial" w:hAnsi="Arial"/>
        <w:color w:val="6B7280"/>
        <w:sz w:val="17"/>
        <w:szCs w:val="17"/>
      </w:rPr>
      <w:t xml:space="preserve">	Page </w:t>
    </w:r>
    <w:r>
      <w:rPr>
        <w:rFonts w:ascii="Arial" w:cs="Arial" w:eastAsia="Arial" w:hAnsi="Arial"/>
        <w:color w:val="6B7280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6" w:space="4"/>
      </w:pBdr>
      <w:tabs>
        <w:tab w:val="right" w:pos="9026"/>
      </w:tabs>
      <w:spacing w:after="80"/>
    </w:pPr>
    <w:r>
      <w:rPr>
        <w:rFonts w:ascii="Arial" w:cs="Arial" w:eastAsia="Arial" w:hAnsi="Arial"/>
        <w:color w:val="6B7280"/>
        <w:sz w:val="17"/>
        <w:szCs w:val="17"/>
      </w:rPr>
      <w:t xml:space="preserve">F1 Telemetry Analysis  —  2024 Season  |  04  Weather &amp; Temperature Analysis</w:t>
    </w:r>
    <w:r>
      <w:rPr>
        <w:rFonts w:ascii="Arial" w:cs="Arial" w:eastAsia="Arial" w:hAnsi="Arial"/>
        <w:color w:val="6B7280"/>
        <w:sz w:val="17"/>
        <w:szCs w:val="17"/>
      </w:rPr>
      <w:t xml:space="preserve">	Page </w:t>
    </w:r>
    <w:r>
      <w:rPr>
        <w:rFonts w:ascii="Arial" w:cs="Arial" w:eastAsia="Arial" w:hAnsi="Arial"/>
        <w:color w:val="6B7280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6" w:space="4"/>
      </w:pBdr>
      <w:tabs>
        <w:tab w:val="right" w:pos="9026"/>
      </w:tabs>
      <w:spacing w:after="80"/>
    </w:pPr>
    <w:r>
      <w:rPr>
        <w:rFonts w:ascii="Arial" w:cs="Arial" w:eastAsia="Arial" w:hAnsi="Arial"/>
        <w:color w:val="6B7280"/>
        <w:sz w:val="17"/>
        <w:szCs w:val="17"/>
      </w:rPr>
      <w:t xml:space="preserve">F1 Telemetry Analysis  —  2024 Season  |  05  Sector Time Analysis</w:t>
    </w:r>
    <w:r>
      <w:rPr>
        <w:rFonts w:ascii="Arial" w:cs="Arial" w:eastAsia="Arial" w:hAnsi="Arial"/>
        <w:color w:val="6B7280"/>
        <w:sz w:val="17"/>
        <w:szCs w:val="17"/>
      </w:rPr>
      <w:t xml:space="preserve">	Page </w:t>
    </w:r>
    <w:r>
      <w:rPr>
        <w:rFonts w:ascii="Arial" w:cs="Arial" w:eastAsia="Arial" w:hAnsi="Arial"/>
        <w:color w:val="6B7280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image" Target="media/c4d26301174e562276e08c4a1582ed8cb67553fd.png"/><Relationship Id="rId20" Type="http://schemas.openxmlformats.org/officeDocument/2006/relationships/image" Target="media/4f06e88069e67ece06fca5fd88a909e7cbe034a9.png"/><Relationship Id="rId21" Type="http://schemas.openxmlformats.org/officeDocument/2006/relationships/image" Target="media/adb366798e790520d83fbe311368aadc28349a79.png"/><Relationship Id="rId22" Type="http://schemas.openxmlformats.org/officeDocument/2006/relationships/image" Target="media/fa69413fa2259093a7d8d9fd8ea8ca3ef3754728.png"/><Relationship Id="rId23" Type="http://schemas.openxmlformats.org/officeDocument/2006/relationships/image" Target="media/0a3e7f9664b53f19eabcb69ca25b93dd74feaf5b.png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2026-05-17T21:46:02.169Z</dcterms:created>
  <dcterms:modified xsi:type="dcterms:W3CDTF">2026-05-17T21:46:02.175Z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