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B3A6B"/>
          <w:sz w:val="52"/>
          <w:szCs w:val="52"/>
        </w:rPr>
        <w:t xml:space="preserve">F1 Lap Time Model</w:t>
      </w:r>
    </w:p>
    <w:p>
      <w:pPr>
        <w:spacing w:after="60" w:before="0"/>
      </w:pPr>
      <w:r>
        <w:rPr>
          <w:rFonts w:ascii="Arial" w:cs="Arial" w:eastAsia="Arial" w:hAnsi="Arial"/>
          <w:b/>
          <w:bCs/>
          <w:color w:val="1B3A6B"/>
          <w:sz w:val="44"/>
          <w:szCs w:val="44"/>
        </w:rPr>
        <w:t xml:space="preserve">Key Findings</w:t>
      </w:r>
    </w:p>
    <w:p>
      <w:pPr>
        <w:spacing w:after="320" w:before="0"/>
      </w:pPr>
      <w:r>
        <w:rPr>
          <w:rFonts w:ascii="Arial" w:cs="Arial" w:eastAsia="Arial" w:hAnsi="Arial"/>
          <w:color w:val="6B7280"/>
          <w:sz w:val="22"/>
          <w:szCs w:val="22"/>
        </w:rPr>
        <w:t xml:space="preserve">2024 Season  —  Bahrain, Saudi Arabia, Australia, Japan</w:t>
      </w:r>
    </w:p>
    <w:p>
      <w:pPr>
        <w:pBdr>
          <w:bottom w:val="single" w:color="D1D5DB" w:sz="4" w:space="1"/>
        </w:pBdr>
        <w:spacing w:after="0" w:before="240"/>
      </w:pPr>
    </w:p>
    <w:p>
      <w:pPr>
        <w:spacing w:after="160" w:before="400"/>
      </w:pPr>
      <w:r>
        <w:rPr>
          <w:rFonts w:ascii="Arial" w:cs="Arial" w:eastAsia="Arial" w:hAnsi="Arial"/>
          <w:b/>
          <w:bCs/>
          <w:color w:val="1B3A6B"/>
          <w:sz w:val="36"/>
          <w:szCs w:val="36"/>
        </w:rPr>
        <w:t xml:space="preserve">Feature Importance Breakdown</w:t>
      </w:r>
    </w:p>
    <w:p>
      <w:pPr>
        <w:spacing w:after="180" w:before="0"/>
      </w:pPr>
      <w:r>
        <w:rPr>
          <w:rFonts w:ascii="Arial" w:cs="Arial" w:eastAsia="Arial" w:hAnsi="Arial"/>
          <w:color w:val="111111"/>
          <w:sz w:val="22"/>
          <w:szCs w:val="22"/>
        </w:rPr>
        <w:t xml:space="preserve">The model was trained to predict each lap’s time relative to that circuit’s median — stripping out circuit-to-circuit baseline differences so it learns what actually drives variation within a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Share</w:t>
            </w:r>
          </w:p>
        </w:tc>
        <w:tc>
          <w:tcPr>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Fuel load</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22%</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Car starts at ~110 kg of fuel. Every lap burns ~1.6 kg. That’s 50–60 kg gone by the end of the race — a massive reduction in mass through every corner and braking zone.</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Lap number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21%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Closely correlated with fuel (as laps increase, fuel drops), but also captures track rubber building up and the random timing of safety cars.</w:t>
            </w:r>
          </w:p>
        </w:tc>
      </w:tr>
      <w:tr>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Air temperature</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18%</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Affects how quickly tyres reach their operating window and how long they stay there. Hot air = tyres overheat faster.</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Track temperature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15%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Surface grip changes through the day. A track at 50°C behaves very differently from the same track at 30°C.</w:t>
            </w:r>
          </w:p>
        </w:tc>
      </w:tr>
      <w:tr>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Driver</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10%</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Real pace differences between drivers, and management style — some drivers are harder on tyres, some carry more speed through specific corners.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Tyre compound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SOFT vs MEDIUM vs HARD does produce a measurable baseline pace difference.</w:t>
            </w:r>
          </w:p>
        </w:tc>
      </w:tr>
      <w:tr>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Tyre life</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3.3%</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How many laps are on the current set — the degradation signal itself.</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Compound × tyre life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1.8%</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Whether the degradation rate differs between compounds (it does, slightly).</w:t>
            </w:r>
          </w:p>
        </w:tc>
      </w:tr>
      <w:tr>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bCs/>
                <w:color w:val="111111"/>
                <w:sz w:val="19"/>
                <w:szCs w:val="19"/>
              </w:rPr>
              <w:t xml:space="preserve">Out-lap flag</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center"/>
            </w:pPr>
            <w:r>
              <w:rPr>
                <w:rFonts w:ascii="Arial" w:cs="Arial" w:eastAsia="Arial" w:hAnsi="Arial"/>
                <w:b/>
                <w:bCs/>
                <w:color w:val="111111"/>
                <w:sz w:val="19"/>
                <w:szCs w:val="19"/>
              </w:rPr>
              <w:t xml:space="preserve">1.7%</w:t>
            </w:r>
          </w:p>
        </w:tc>
        <w:tc>
          <w:tcPr>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111111"/>
                <w:sz w:val="19"/>
                <w:szCs w:val="19"/>
              </w:rPr>
              <w:t xml:space="preserve">The first lap of every stint is genuinely slower — cold rubber on cold or cooling tarmac.</w:t>
            </w:r>
          </w:p>
        </w:tc>
      </w:tr>
    </w:tbl>
    <w:p>
      <w:pPr>
        <w:spacing w:after="160" w:before="400"/>
      </w:pPr>
      <w:r>
        <w:rPr>
          <w:rFonts w:ascii="Arial" w:cs="Arial" w:eastAsia="Arial" w:hAnsi="Arial"/>
          <w:b/>
          <w:bCs/>
          <w:color w:val="1B3A6B"/>
          <w:sz w:val="36"/>
          <w:szCs w:val="36"/>
        </w:rPr>
        <w:t xml:space="preserve">The Fuel Finding in Plain Terms</w:t>
      </w:r>
    </w:p>
    <w:p>
      <w:pPr>
        <w:spacing w:after="180" w:before="0"/>
      </w:pPr>
      <w:r>
        <w:rPr>
          <w:rFonts w:ascii="Arial" w:cs="Arial" w:eastAsia="Arial" w:hAnsi="Arial"/>
          <w:color w:val="111111"/>
          <w:sz w:val="22"/>
          <w:szCs w:val="22"/>
        </w:rPr>
        <w:t xml:space="preserve">A car at the start of the race weighs roughly 200 kg more than at the end when you include fuel. In F1, every 10 kg of additional mass costs approximately 0.3–0.35 seconds per lap. That means fuel load alone can account for 5–7 seconds of lap time improvement across a race — just from the car getting lighter, with nothing else changing.</w:t>
      </w:r>
    </w:p>
    <w:p>
      <w:pPr>
        <w:spacing w:after="180" w:before="0"/>
      </w:pPr>
      <w:r>
        <w:rPr>
          <w:rFonts w:ascii="Arial" w:cs="Arial" w:eastAsia="Arial" w:hAnsi="Arial"/>
          <w:color w:val="111111"/>
          <w:sz w:val="22"/>
          <w:szCs w:val="22"/>
        </w:rPr>
        <w:t xml:space="preserve">This is why you see lap times naturally improve through the first 20–30 laps even when tyres are degrading. The two effects are working against each other: fuel is getting lighter (faster), tyres are wearing (slower). Strategy engineers are constantly balancing both.</w:t>
      </w:r>
    </w:p>
    <w:p>
      <w:pPr>
        <w:spacing w:after="160" w:before="400"/>
      </w:pPr>
      <w:r>
        <w:rPr>
          <w:rFonts w:ascii="Arial" w:cs="Arial" w:eastAsia="Arial" w:hAnsi="Arial"/>
          <w:b/>
          <w:bCs/>
          <w:color w:val="1B3A6B"/>
          <w:sz w:val="36"/>
          <w:szCs w:val="36"/>
        </w:rPr>
        <w:t xml:space="preserve">The Tyre Finding — 3.3% Is Small but Meaningful</w:t>
      </w:r>
    </w:p>
    <w:p>
      <w:pPr>
        <w:spacing w:after="180" w:before="0"/>
      </w:pPr>
      <w:r>
        <w:rPr>
          <w:rFonts w:ascii="Arial" w:cs="Arial" w:eastAsia="Arial" w:hAnsi="Arial"/>
          <w:color w:val="111111"/>
          <w:sz w:val="22"/>
          <w:szCs w:val="22"/>
        </w:rPr>
        <w:t xml:space="preserve">Tyre life at 3.3% sounds minor, but consider: the model is measuring variation within a race, not between races. In absolute terms, a tyre going from lap 1 to lap 30 might add 1–2 seconds per lap by the end of a long stint — that’s an enormous strategic cost. The 3.3% figure tells you it’s a smaller source of lap-to-lap variation than fuel burn, not that it’s unimportant.</w:t>
      </w:r>
    </w:p>
    <w:p>
      <w:pPr>
        <w:spacing w:after="180" w:before="0"/>
      </w:pPr>
      <w:r>
        <w:rPr>
          <w:rFonts w:ascii="Arial" w:cs="Arial" w:eastAsia="Arial" w:hAnsi="Arial"/>
          <w:color w:val="111111"/>
          <w:sz w:val="22"/>
          <w:szCs w:val="22"/>
        </w:rPr>
        <w:t xml:space="preserve">The compound code at 6% captures the baseline difference: a fresh soft tyre is inherently faster than a hard tyre at the same fuel load and conditions. Teams choose compounds based on that baseline gap versus how long each compound survives — the classic pace vs durability trade-off.</w:t>
      </w:r>
    </w:p>
    <w:p>
      <w:pPr>
        <w:spacing w:after="160" w:before="400"/>
      </w:pPr>
      <w:r>
        <w:rPr>
          <w:rFonts w:ascii="Arial" w:cs="Arial" w:eastAsia="Arial" w:hAnsi="Arial"/>
          <w:b/>
          <w:bCs/>
          <w:color w:val="1B3A6B"/>
          <w:sz w:val="36"/>
          <w:szCs w:val="36"/>
        </w:rPr>
        <w:t xml:space="preserve">Why This Matters for Race Strategy</w:t>
      </w:r>
    </w:p>
    <w:p>
      <w:pPr>
        <w:spacing w:after="180" w:before="0"/>
      </w:pPr>
      <w:r>
        <w:rPr>
          <w:rFonts w:ascii="Arial" w:cs="Arial" w:eastAsia="Arial" w:hAnsi="Arial"/>
          <w:color w:val="111111"/>
          <w:sz w:val="22"/>
          <w:szCs w:val="22"/>
        </w:rPr>
        <w:t xml:space="preserve">The model is essentially saying: if you want to predict a driver’s next lap time, knowing their fuel load and which lap of the race it is tells you far more than knowing what compound they’re on. Tyre strategy gets the most TV airtime, but the underlying physics of a 200 kg car burning itself lighter across 50+ laps is the bigger story.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80"/>
    </w:pPr>
    <w:r>
      <w:rPr>
        <w:rFonts w:ascii="Arial" w:cs="Arial" w:eastAsia="Arial" w:hAnsi="Arial"/>
        <w:color w:val="6B7280"/>
        <w:sz w:val="16"/>
        <w:szCs w:val="16"/>
      </w:rPr>
      <w:t xml:space="preserve">Model: Gradient Boosting Regressor  •  3,482 laps  •  4 races  •  MAE 0.38s  •  R² 0.78</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80"/>
    </w:pPr>
    <w:r>
      <w:rPr>
        <w:rFonts w:ascii="Arial" w:cs="Arial" w:eastAsia="Arial" w:hAnsi="Arial"/>
        <w:color w:val="6B7280"/>
        <w:sz w:val="18"/>
        <w:szCs w:val="18"/>
      </w:rPr>
      <w:t xml:space="preserve">F1 Lap Time Analysis  —  2024 Season</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2026-05-17T03:00:37.013Z</dcterms:created>
  <dcterms:modified xsi:type="dcterms:W3CDTF">2026-05-17T03:00:37.014Z</dcterms:modified>
</cp:coreProperties>
</file>

<file path=docProps/custom.xml><?xml version="1.0" encoding="utf-8"?>
<Properties xmlns="http://schemas.openxmlformats.org/officeDocument/2006/custom-properties" xmlns:vt="http://schemas.openxmlformats.org/officeDocument/2006/docPropsVTypes"/>
</file>