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A1A7A" w14:textId="77777777" w:rsidR="0076408F" w:rsidRDefault="0076408F" w:rsidP="001936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tLeast"/>
        <w:ind w:firstLine="0"/>
        <w:jc w:val="center"/>
        <w:rPr>
          <w:b/>
          <w:i/>
          <w:sz w:val="28"/>
        </w:rPr>
      </w:pPr>
      <w:r>
        <w:rPr>
          <w:b/>
          <w:i/>
          <w:sz w:val="28"/>
        </w:rPr>
        <w:t>Statistics 608</w:t>
      </w:r>
    </w:p>
    <w:p w14:paraId="7CD6798E" w14:textId="77777777" w:rsidR="00193648" w:rsidRDefault="001936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line="360" w:lineRule="atLeast"/>
        <w:jc w:val="center"/>
        <w:rPr>
          <w:b/>
          <w:i/>
          <w:sz w:val="28"/>
        </w:rPr>
      </w:pPr>
      <w:r>
        <w:rPr>
          <w:b/>
          <w:i/>
          <w:sz w:val="28"/>
        </w:rPr>
        <w:t>Waiver Preparation for Statistics 621</w:t>
      </w:r>
    </w:p>
    <w:p w14:paraId="4B02487A" w14:textId="77777777" w:rsidR="00193648" w:rsidRDefault="00193648" w:rsidP="00193648">
      <w:pPr>
        <w:pStyle w:val="SectionNoPage"/>
        <w:spacing w:before="60"/>
      </w:pPr>
      <w:r>
        <w:t>Instructor</w:t>
      </w:r>
    </w:p>
    <w:p w14:paraId="31A34EF5" w14:textId="77777777" w:rsidR="00193648" w:rsidRDefault="00193648" w:rsidP="00193648">
      <w:pPr>
        <w:pStyle w:val="Indented"/>
        <w:tabs>
          <w:tab w:val="left" w:pos="2520"/>
        </w:tabs>
        <w:spacing w:before="60" w:line="240" w:lineRule="auto"/>
        <w:ind w:left="540" w:right="-800"/>
      </w:pPr>
      <w:r>
        <w:t>Robert Stine</w:t>
      </w:r>
      <w:r>
        <w:tab/>
        <w:t>444 Huntsman Hall</w:t>
      </w:r>
      <w:r>
        <w:tab/>
        <w:t>stine@wharton.upenn.edu</w:t>
      </w:r>
    </w:p>
    <w:p w14:paraId="6118D04A" w14:textId="77777777" w:rsidR="00193648" w:rsidRDefault="00193648" w:rsidP="00193648">
      <w:pPr>
        <w:pStyle w:val="SectionNoPage"/>
        <w:spacing w:before="60"/>
      </w:pPr>
      <w:r>
        <w:t>Overview</w:t>
      </w:r>
    </w:p>
    <w:p w14:paraId="0FFB8512" w14:textId="77777777" w:rsidR="00193648" w:rsidRDefault="00193648" w:rsidP="007640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 w:val="left" w:pos="10800"/>
          <w:tab w:val="left" w:pos="11520"/>
          <w:tab w:val="left" w:pos="12240"/>
          <w:tab w:val="left" w:pos="12960"/>
          <w:tab w:val="left" w:pos="13680"/>
          <w:tab w:val="left" w:pos="14400"/>
          <w:tab w:val="left" w:pos="15120"/>
          <w:tab w:val="left" w:pos="15840"/>
          <w:tab w:val="left" w:pos="16560"/>
        </w:tabs>
        <w:spacing w:before="40" w:line="240" w:lineRule="atLeast"/>
        <w:ind w:right="-360"/>
      </w:pPr>
      <w:r>
        <w:t xml:space="preserve">These </w:t>
      </w:r>
      <w:r w:rsidR="0076408F">
        <w:t>five</w:t>
      </w:r>
      <w:r>
        <w:t xml:space="preserve"> lectures guide your preparation for taking the </w:t>
      </w:r>
      <w:r w:rsidR="0076408F">
        <w:t>w</w:t>
      </w:r>
      <w:r>
        <w:t xml:space="preserve">aiver </w:t>
      </w:r>
      <w:r w:rsidR="0076408F">
        <w:t>e</w:t>
      </w:r>
      <w:r>
        <w:t xml:space="preserve">xam for Statistics 621, the required MBA core course.  Passing this waiver exam satisfies the Statistics requirement for the MBA core; if you pass the exam, you do </w:t>
      </w:r>
      <w:r w:rsidRPr="004C76B2">
        <w:t>not</w:t>
      </w:r>
      <w:r>
        <w:t xml:space="preserve"> need to take Statistics 621. (But you could take Statistics 622 if you discover that you like Statistics!)</w:t>
      </w:r>
      <w:r w:rsidR="0076408F">
        <w:t xml:space="preserve">  </w:t>
      </w:r>
      <w:r>
        <w:t xml:space="preserve">In order to do well on the waiver exam, you should have </w:t>
      </w:r>
      <w:r>
        <w:rPr>
          <w:i/>
        </w:rPr>
        <w:t>recently</w:t>
      </w:r>
      <w:r>
        <w:t xml:space="preserve"> taken one or more courses using regression analysis.  Applied, “hands-on” courses that analyze data and stress interpretation and critical evaluation of regression are mo</w:t>
      </w:r>
      <w:bookmarkStart w:id="0" w:name="_GoBack"/>
      <w:bookmarkEnd w:id="0"/>
      <w:r>
        <w:t>st useful.  A technical background (</w:t>
      </w:r>
      <w:r>
        <w:rPr>
          <w:i/>
        </w:rPr>
        <w:t>e.g.</w:t>
      </w:r>
      <w:r>
        <w:t>, engineering) may be useful so that the necessary arithmetic doesn’t get in the way.</w:t>
      </w:r>
    </w:p>
    <w:p w14:paraId="3F2CC361" w14:textId="77777777" w:rsidR="00193648" w:rsidRDefault="0076408F" w:rsidP="001936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 w:val="left" w:pos="10800"/>
          <w:tab w:val="left" w:pos="11520"/>
          <w:tab w:val="left" w:pos="12240"/>
          <w:tab w:val="left" w:pos="12960"/>
          <w:tab w:val="left" w:pos="13680"/>
          <w:tab w:val="left" w:pos="14400"/>
          <w:tab w:val="left" w:pos="15120"/>
          <w:tab w:val="left" w:pos="15840"/>
          <w:tab w:val="left" w:pos="16560"/>
        </w:tabs>
        <w:spacing w:before="40" w:line="240" w:lineRule="atLeast"/>
        <w:ind w:right="-360"/>
      </w:pPr>
      <w:r>
        <w:t>These lectures rapidly cover Statistics 621.  In fact, we cover the course pack from last year’s edition of Stat</w:t>
      </w:r>
      <w:r w:rsidR="006F1A62">
        <w:t>istics</w:t>
      </w:r>
      <w:r>
        <w:t xml:space="preserve"> 621. </w:t>
      </w:r>
      <w:r w:rsidR="00193648">
        <w:t xml:space="preserve">You should already be familiar with the topics of this course.  You will not likely have time to learn them before the exam unless you have seen them in previous courses. The lectures review and enhance your appreciation of these methods, but the pace is often too swift to </w:t>
      </w:r>
      <w:r>
        <w:t>learn them from scratch.</w:t>
      </w:r>
      <w:r w:rsidR="00193648">
        <w:t xml:space="preserve">  Some key topics that you should have seen include prediction intervals, regression diagnostics (leverage, influence, residuals), collinearity, dummy variables, interaction, and autocorrelation.  </w:t>
      </w:r>
      <w:r>
        <w:t>You</w:t>
      </w:r>
      <w:r w:rsidR="00193648">
        <w:t xml:space="preserve"> will probably </w:t>
      </w:r>
      <w:r>
        <w:t xml:space="preserve">do </w:t>
      </w:r>
      <w:r w:rsidR="006F1A62">
        <w:t>well</w:t>
      </w:r>
      <w:r w:rsidR="00193648">
        <w:t xml:space="preserve"> if one or two of these </w:t>
      </w:r>
      <w:r>
        <w:t>topics are</w:t>
      </w:r>
      <w:r w:rsidR="00193648">
        <w:t xml:space="preserve"> new; if too many are unfamiliar, however, this course may move too quickly. In that case, you would be well served by taking Stat</w:t>
      </w:r>
      <w:r>
        <w:t>istics</w:t>
      </w:r>
      <w:r w:rsidR="00193648">
        <w:t xml:space="preserve"> 621</w:t>
      </w:r>
      <w:r>
        <w:t xml:space="preserve"> in the fall semester</w:t>
      </w:r>
      <w:r w:rsidR="00193648">
        <w:t>.  All of these ideas are discussed in the required casebook and supplemental text.  Topics covered during the pre-term course Stat 603 (</w:t>
      </w:r>
      <w:r w:rsidR="00193648" w:rsidRPr="002F7F12">
        <w:rPr>
          <w:i/>
        </w:rPr>
        <w:t>e.g.</w:t>
      </w:r>
      <w:r w:rsidR="00193648" w:rsidRPr="00911A50">
        <w:t>,</w:t>
      </w:r>
      <w:r w:rsidR="00193648">
        <w:t xml:space="preserve"> </w:t>
      </w:r>
      <w:r w:rsidR="006F1A62">
        <w:t xml:space="preserve">basic probability, correlation, </w:t>
      </w:r>
      <w:r w:rsidR="00193648">
        <w:t xml:space="preserve">p-values, confidence intervals, tests, etc) are </w:t>
      </w:r>
      <w:r w:rsidR="006F1A62">
        <w:t>assumed known</w:t>
      </w:r>
      <w:r>
        <w:t>.</w:t>
      </w:r>
    </w:p>
    <w:p w14:paraId="335030CA" w14:textId="77777777" w:rsidR="00193648" w:rsidRDefault="00193648" w:rsidP="001936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40" w:after="120" w:line="240" w:lineRule="atLeast"/>
      </w:pPr>
      <w:r>
        <w:t xml:space="preserve">Each lecture reviews several concepts and suggests questions from past waiver exams.  The lectures include key examples from the </w:t>
      </w:r>
      <w:r w:rsidR="006F1A62">
        <w:t>course notes</w:t>
      </w:r>
      <w:r>
        <w:t xml:space="preserve"> and other illustrations of the use of these methods in practice.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6"/>
        <w:gridCol w:w="1513"/>
        <w:gridCol w:w="3520"/>
      </w:tblGrid>
      <w:tr w:rsidR="00193648" w14:paraId="42C97345" w14:textId="77777777">
        <w:trPr>
          <w:jc w:val="center"/>
        </w:trPr>
        <w:tc>
          <w:tcPr>
            <w:tcW w:w="1046" w:type="dxa"/>
          </w:tcPr>
          <w:p w14:paraId="266C72FA" w14:textId="77777777" w:rsidR="00193648" w:rsidRDefault="00193648">
            <w:pPr>
              <w:spacing w:before="120" w:line="240" w:lineRule="atLeast"/>
              <w:ind w:firstLine="0"/>
            </w:pPr>
            <w:r>
              <w:t>Lecture</w:t>
            </w:r>
          </w:p>
        </w:tc>
        <w:tc>
          <w:tcPr>
            <w:tcW w:w="1513" w:type="dxa"/>
          </w:tcPr>
          <w:p w14:paraId="2983A023" w14:textId="77777777" w:rsidR="00193648" w:rsidRDefault="00193648">
            <w:pPr>
              <w:spacing w:before="120" w:line="240" w:lineRule="atLeast"/>
              <w:ind w:firstLine="0"/>
              <w:jc w:val="center"/>
            </w:pPr>
            <w:r>
              <w:t>Course-pack Modules</w:t>
            </w:r>
          </w:p>
        </w:tc>
        <w:tc>
          <w:tcPr>
            <w:tcW w:w="3520" w:type="dxa"/>
          </w:tcPr>
          <w:p w14:paraId="39A324D9" w14:textId="77777777" w:rsidR="00193648" w:rsidRDefault="00193648">
            <w:pPr>
              <w:spacing w:before="120" w:line="240" w:lineRule="atLeast"/>
              <w:ind w:firstLine="0"/>
              <w:jc w:val="center"/>
            </w:pPr>
            <w:r>
              <w:t>Topics</w:t>
            </w:r>
          </w:p>
        </w:tc>
      </w:tr>
      <w:tr w:rsidR="00193648" w14:paraId="3474DC13" w14:textId="77777777">
        <w:trPr>
          <w:jc w:val="center"/>
        </w:trPr>
        <w:tc>
          <w:tcPr>
            <w:tcW w:w="1046" w:type="dxa"/>
          </w:tcPr>
          <w:p w14:paraId="4558011F" w14:textId="77777777" w:rsidR="00193648" w:rsidRDefault="00193648">
            <w:pPr>
              <w:spacing w:before="0" w:line="240" w:lineRule="atLeast"/>
              <w:ind w:firstLine="0"/>
              <w:jc w:val="center"/>
            </w:pPr>
            <w:r>
              <w:t>1</w:t>
            </w:r>
          </w:p>
        </w:tc>
        <w:tc>
          <w:tcPr>
            <w:tcW w:w="1513" w:type="dxa"/>
          </w:tcPr>
          <w:p w14:paraId="5C2FE10B" w14:textId="77777777" w:rsidR="00193648" w:rsidRDefault="00193648">
            <w:pPr>
              <w:spacing w:before="0" w:line="240" w:lineRule="atLeast"/>
              <w:ind w:firstLine="0"/>
              <w:jc w:val="center"/>
            </w:pPr>
            <w:r>
              <w:t>0 – 2</w:t>
            </w:r>
          </w:p>
        </w:tc>
        <w:tc>
          <w:tcPr>
            <w:tcW w:w="3520" w:type="dxa"/>
          </w:tcPr>
          <w:p w14:paraId="33D95A95" w14:textId="77777777" w:rsidR="00193648" w:rsidRDefault="00193648" w:rsidP="00193648">
            <w:pPr>
              <w:spacing w:before="0" w:line="240" w:lineRule="atLeast"/>
              <w:ind w:firstLine="0"/>
            </w:pPr>
            <w:r>
              <w:t>Bivariate (“simple”) regression, transformations, diagnostics</w:t>
            </w:r>
          </w:p>
        </w:tc>
      </w:tr>
      <w:tr w:rsidR="00193648" w14:paraId="5C3047FB" w14:textId="77777777">
        <w:trPr>
          <w:jc w:val="center"/>
        </w:trPr>
        <w:tc>
          <w:tcPr>
            <w:tcW w:w="1046" w:type="dxa"/>
          </w:tcPr>
          <w:p w14:paraId="022B857F" w14:textId="77777777" w:rsidR="00193648" w:rsidRDefault="00193648">
            <w:pPr>
              <w:spacing w:before="0" w:line="240" w:lineRule="atLeast"/>
              <w:ind w:firstLine="0"/>
              <w:jc w:val="center"/>
            </w:pPr>
            <w:r>
              <w:t>2</w:t>
            </w:r>
          </w:p>
        </w:tc>
        <w:tc>
          <w:tcPr>
            <w:tcW w:w="1513" w:type="dxa"/>
          </w:tcPr>
          <w:p w14:paraId="5AACFC47" w14:textId="77777777" w:rsidR="00193648" w:rsidRDefault="00193648">
            <w:pPr>
              <w:spacing w:before="0" w:line="240" w:lineRule="atLeast"/>
              <w:ind w:firstLine="0"/>
              <w:jc w:val="center"/>
            </w:pPr>
            <w:r>
              <w:t>2 – 4</w:t>
            </w:r>
          </w:p>
        </w:tc>
        <w:tc>
          <w:tcPr>
            <w:tcW w:w="3520" w:type="dxa"/>
          </w:tcPr>
          <w:p w14:paraId="395710E7" w14:textId="77777777" w:rsidR="00193648" w:rsidRDefault="00193648" w:rsidP="00193648">
            <w:pPr>
              <w:spacing w:before="0" w:line="240" w:lineRule="atLeast"/>
              <w:ind w:firstLine="0"/>
            </w:pPr>
            <w:r>
              <w:t>Inference in simple regression, intro to multiple regression</w:t>
            </w:r>
          </w:p>
        </w:tc>
      </w:tr>
      <w:tr w:rsidR="00193648" w14:paraId="6DC07843" w14:textId="77777777">
        <w:trPr>
          <w:jc w:val="center"/>
        </w:trPr>
        <w:tc>
          <w:tcPr>
            <w:tcW w:w="1046" w:type="dxa"/>
          </w:tcPr>
          <w:p w14:paraId="43464EC3" w14:textId="77777777" w:rsidR="00193648" w:rsidRDefault="00193648">
            <w:pPr>
              <w:spacing w:before="0" w:line="240" w:lineRule="atLeast"/>
              <w:ind w:firstLine="0"/>
              <w:jc w:val="center"/>
            </w:pPr>
            <w:r>
              <w:t>3</w:t>
            </w:r>
          </w:p>
        </w:tc>
        <w:tc>
          <w:tcPr>
            <w:tcW w:w="1513" w:type="dxa"/>
          </w:tcPr>
          <w:p w14:paraId="7B485BDD" w14:textId="77777777" w:rsidR="00193648" w:rsidRDefault="00193648" w:rsidP="00193648">
            <w:pPr>
              <w:spacing w:before="0" w:line="240" w:lineRule="atLeast"/>
              <w:ind w:firstLine="0"/>
              <w:jc w:val="center"/>
            </w:pPr>
            <w:r>
              <w:t>4</w:t>
            </w:r>
          </w:p>
        </w:tc>
        <w:tc>
          <w:tcPr>
            <w:tcW w:w="3520" w:type="dxa"/>
          </w:tcPr>
          <w:p w14:paraId="21F92300" w14:textId="77777777" w:rsidR="00193648" w:rsidRDefault="00193648">
            <w:pPr>
              <w:spacing w:before="0" w:line="240" w:lineRule="atLeast"/>
              <w:ind w:firstLine="0"/>
            </w:pPr>
            <w:r>
              <w:t>Inference, collinearity, and diagnostics in multiple regression</w:t>
            </w:r>
          </w:p>
        </w:tc>
      </w:tr>
      <w:tr w:rsidR="00193648" w14:paraId="41A9F1FA" w14:textId="77777777">
        <w:trPr>
          <w:jc w:val="center"/>
        </w:trPr>
        <w:tc>
          <w:tcPr>
            <w:tcW w:w="1046" w:type="dxa"/>
          </w:tcPr>
          <w:p w14:paraId="0BD28433" w14:textId="77777777" w:rsidR="00193648" w:rsidRDefault="00193648">
            <w:pPr>
              <w:spacing w:before="0" w:line="240" w:lineRule="atLeast"/>
              <w:ind w:firstLine="0"/>
              <w:jc w:val="center"/>
            </w:pPr>
            <w:r>
              <w:t>4</w:t>
            </w:r>
          </w:p>
        </w:tc>
        <w:tc>
          <w:tcPr>
            <w:tcW w:w="1513" w:type="dxa"/>
          </w:tcPr>
          <w:p w14:paraId="262654B2" w14:textId="77777777" w:rsidR="00193648" w:rsidRDefault="00193648" w:rsidP="00193648">
            <w:pPr>
              <w:spacing w:before="0" w:line="240" w:lineRule="atLeast"/>
              <w:ind w:firstLine="0"/>
              <w:jc w:val="center"/>
            </w:pPr>
            <w:r>
              <w:t>5</w:t>
            </w:r>
          </w:p>
        </w:tc>
        <w:tc>
          <w:tcPr>
            <w:tcW w:w="3520" w:type="dxa"/>
          </w:tcPr>
          <w:p w14:paraId="278C0509" w14:textId="77777777" w:rsidR="00193648" w:rsidRDefault="00193648">
            <w:pPr>
              <w:spacing w:before="0" w:line="240" w:lineRule="atLeast"/>
              <w:ind w:firstLine="0"/>
            </w:pPr>
            <w:r>
              <w:t>Categorical variables in multiple regression</w:t>
            </w:r>
          </w:p>
        </w:tc>
      </w:tr>
      <w:tr w:rsidR="00193648" w14:paraId="113D5643" w14:textId="77777777">
        <w:trPr>
          <w:jc w:val="center"/>
        </w:trPr>
        <w:tc>
          <w:tcPr>
            <w:tcW w:w="1046" w:type="dxa"/>
          </w:tcPr>
          <w:p w14:paraId="2FB4D724" w14:textId="77777777" w:rsidR="00193648" w:rsidRDefault="00193648">
            <w:pPr>
              <w:spacing w:before="0" w:line="240" w:lineRule="atLeast"/>
              <w:ind w:firstLine="0"/>
              <w:jc w:val="center"/>
            </w:pPr>
            <w:r>
              <w:t>5</w:t>
            </w:r>
          </w:p>
        </w:tc>
        <w:tc>
          <w:tcPr>
            <w:tcW w:w="1513" w:type="dxa"/>
          </w:tcPr>
          <w:p w14:paraId="47AE5951" w14:textId="77777777" w:rsidR="00193648" w:rsidRDefault="00193648" w:rsidP="00193648">
            <w:pPr>
              <w:spacing w:before="0" w:line="240" w:lineRule="atLeast"/>
              <w:ind w:firstLine="0"/>
              <w:jc w:val="center"/>
            </w:pPr>
            <w:r>
              <w:t>6 – 7</w:t>
            </w:r>
          </w:p>
        </w:tc>
        <w:tc>
          <w:tcPr>
            <w:tcW w:w="3520" w:type="dxa"/>
          </w:tcPr>
          <w:p w14:paraId="06A55F15" w14:textId="77777777" w:rsidR="00193648" w:rsidRDefault="00193648" w:rsidP="00193648">
            <w:pPr>
              <w:spacing w:before="0" w:line="240" w:lineRule="atLeast"/>
              <w:ind w:firstLine="0"/>
            </w:pPr>
            <w:r>
              <w:t>Building models, methods for time series, summary.</w:t>
            </w:r>
          </w:p>
        </w:tc>
      </w:tr>
    </w:tbl>
    <w:p w14:paraId="79231391" w14:textId="77777777" w:rsidR="00193648" w:rsidRDefault="00193648">
      <w:pPr>
        <w:pStyle w:val="Flush"/>
        <w:spacing w:line="240" w:lineRule="auto"/>
        <w:rPr>
          <w:b/>
        </w:rPr>
      </w:pPr>
      <w:r>
        <w:rPr>
          <w:b/>
        </w:rPr>
        <w:br w:type="page"/>
      </w:r>
      <w:r>
        <w:rPr>
          <w:b/>
        </w:rPr>
        <w:lastRenderedPageBreak/>
        <w:t>Software</w:t>
      </w:r>
    </w:p>
    <w:p w14:paraId="51B2899A" w14:textId="77777777" w:rsidR="00193648" w:rsidRDefault="00193648">
      <w:pPr>
        <w:pStyle w:val="Flush"/>
        <w:spacing w:before="120" w:line="240" w:lineRule="auto"/>
      </w:pPr>
      <w:r>
        <w:t xml:space="preserve">I will use the </w:t>
      </w:r>
      <w:r>
        <w:rPr>
          <w:i/>
        </w:rPr>
        <w:t>JMP</w:t>
      </w:r>
      <w:r>
        <w:t xml:space="preserve"> software package to produce </w:t>
      </w:r>
      <w:r w:rsidR="0076408F">
        <w:t xml:space="preserve">the </w:t>
      </w:r>
      <w:r>
        <w:t>examples</w:t>
      </w:r>
      <w:r w:rsidR="0076408F">
        <w:t xml:space="preserve"> of data analysis that are used to illustrate the applications of statistics</w:t>
      </w:r>
      <w:r>
        <w:t xml:space="preserve"> covered in the class presentations.  </w:t>
      </w:r>
      <w:r w:rsidR="0076408F">
        <w:t xml:space="preserve">It is not necessary for you </w:t>
      </w:r>
      <w:r>
        <w:t xml:space="preserve">to learn how to use this software; you will, however, need to interpret output prepared from </w:t>
      </w:r>
      <w:r>
        <w:rPr>
          <w:i/>
        </w:rPr>
        <w:t>JMP</w:t>
      </w:r>
      <w:r>
        <w:t xml:space="preserve">.  The output in the waiver exam will be from </w:t>
      </w:r>
      <w:r w:rsidRPr="004C76B2">
        <w:rPr>
          <w:i/>
        </w:rPr>
        <w:t>JMP</w:t>
      </w:r>
      <w:r>
        <w:t xml:space="preserve"> as well as all examples in prior exams and in class. Also, you may find it useful in your preparations to study by working through </w:t>
      </w:r>
      <w:r w:rsidR="0076408F">
        <w:t xml:space="preserve">(rather than passively reading) </w:t>
      </w:r>
      <w:r>
        <w:t>examples from the casebook.</w:t>
      </w:r>
    </w:p>
    <w:p w14:paraId="4955B063" w14:textId="77777777" w:rsidR="00193648" w:rsidRDefault="00193648">
      <w:pPr>
        <w:pStyle w:val="Section"/>
      </w:pPr>
      <w:r>
        <w:t>Materials</w:t>
      </w:r>
    </w:p>
    <w:p w14:paraId="775C9ED4" w14:textId="77777777" w:rsidR="00193648" w:rsidRDefault="00193648" w:rsidP="00193648">
      <w:pPr>
        <w:pStyle w:val="Indented"/>
        <w:spacing w:before="120" w:line="240" w:lineRule="auto"/>
        <w:ind w:left="1440" w:hanging="720"/>
      </w:pPr>
      <w:r>
        <w:t>Required:</w:t>
      </w:r>
      <w:r>
        <w:br/>
      </w:r>
      <w:r w:rsidRPr="008B668F">
        <w:t xml:space="preserve">Course-pack. </w:t>
      </w:r>
      <w:proofErr w:type="gramStart"/>
      <w:r>
        <w:t>Available on-line from Web Café and printed via Study.net.</w:t>
      </w:r>
      <w:proofErr w:type="gramEnd"/>
      <w:r>
        <w:t xml:space="preserve"> Be sure to obtain the course pack for Stat 608.  The labeling in the course pack will be for last year’s version of Stat 621.</w:t>
      </w:r>
    </w:p>
    <w:p w14:paraId="37461531" w14:textId="77777777" w:rsidR="00193648" w:rsidRDefault="0076408F" w:rsidP="00193648">
      <w:pPr>
        <w:pStyle w:val="Indented"/>
        <w:spacing w:line="240" w:lineRule="auto"/>
        <w:ind w:left="1440" w:hanging="720"/>
      </w:pPr>
      <w:r>
        <w:t>Supplemental:</w:t>
      </w:r>
      <w:r>
        <w:tab/>
      </w:r>
      <w:r w:rsidR="00193648">
        <w:t xml:space="preserve"> (on reserve in Lippincott Library)</w:t>
      </w:r>
      <w:r w:rsidR="00193648">
        <w:br/>
      </w:r>
      <w:r w:rsidR="006F1A62">
        <w:t xml:space="preserve">Keller, </w:t>
      </w:r>
      <w:r w:rsidR="006F1A62">
        <w:rPr>
          <w:i/>
        </w:rPr>
        <w:t>Statistics for Management and Economics</w:t>
      </w:r>
      <w:r w:rsidR="006F1A62">
        <w:t xml:space="preserve">, </w:t>
      </w:r>
      <w:proofErr w:type="gramStart"/>
      <w:r w:rsidR="006F1A62">
        <w:t>8</w:t>
      </w:r>
      <w:r w:rsidR="006F1A62" w:rsidRPr="006F1A62">
        <w:rPr>
          <w:vertAlign w:val="superscript"/>
        </w:rPr>
        <w:t>th</w:t>
      </w:r>
      <w:proofErr w:type="gramEnd"/>
      <w:r w:rsidR="006F1A62">
        <w:t xml:space="preserve"> edition</w:t>
      </w:r>
      <w:r w:rsidR="006F1A62" w:rsidRPr="00EF3511">
        <w:t xml:space="preserve">, </w:t>
      </w:r>
      <w:proofErr w:type="spellStart"/>
      <w:r w:rsidR="006F1A62">
        <w:t>Cengage</w:t>
      </w:r>
      <w:proofErr w:type="spellEnd"/>
      <w:r w:rsidR="00193648">
        <w:t>.</w:t>
      </w:r>
      <w:r w:rsidR="006F1A62">
        <w:br/>
        <w:t xml:space="preserve">Stine &amp; Foster, </w:t>
      </w:r>
      <w:r w:rsidR="006F1A62" w:rsidRPr="006F1A62">
        <w:rPr>
          <w:i/>
        </w:rPr>
        <w:t>Statistics for Business</w:t>
      </w:r>
      <w:r w:rsidR="006F1A62">
        <w:t>, 1</w:t>
      </w:r>
      <w:r w:rsidR="006F1A62" w:rsidRPr="006F1A62">
        <w:rPr>
          <w:vertAlign w:val="superscript"/>
        </w:rPr>
        <w:t>st</w:t>
      </w:r>
      <w:r w:rsidR="006F1A62">
        <w:t xml:space="preserve"> edition, Addison-Wesley.</w:t>
      </w:r>
    </w:p>
    <w:p w14:paraId="16A7BB1D" w14:textId="77777777" w:rsidR="00193648" w:rsidRDefault="00193648">
      <w:pPr>
        <w:pStyle w:val="Section"/>
      </w:pPr>
      <w:r>
        <w:t>Date and Location of Waiver Exam</w:t>
      </w:r>
    </w:p>
    <w:p w14:paraId="3BC217DC" w14:textId="77777777" w:rsidR="00193648" w:rsidRDefault="00193648" w:rsidP="00193648">
      <w:pPr>
        <w:spacing w:before="120"/>
        <w:ind w:firstLine="0"/>
      </w:pPr>
      <w:r w:rsidRPr="00526525">
        <w:rPr>
          <w:color w:val="000000" w:themeColor="text1"/>
        </w:rPr>
        <w:t xml:space="preserve">The Stat 621 waiver exam is scheduled for </w:t>
      </w:r>
      <w:r w:rsidR="00E04839">
        <w:rPr>
          <w:color w:val="000000" w:themeColor="text1"/>
        </w:rPr>
        <w:t>Thursday</w:t>
      </w:r>
      <w:r w:rsidRPr="00526525">
        <w:rPr>
          <w:color w:val="000000" w:themeColor="text1"/>
        </w:rPr>
        <w:t xml:space="preserve">, August </w:t>
      </w:r>
      <w:r w:rsidR="00526525" w:rsidRPr="00526525">
        <w:rPr>
          <w:color w:val="000000" w:themeColor="text1"/>
        </w:rPr>
        <w:t>18</w:t>
      </w:r>
      <w:r w:rsidRPr="00526525">
        <w:rPr>
          <w:color w:val="000000" w:themeColor="text1"/>
        </w:rPr>
        <w:t xml:space="preserve"> from 7:</w:t>
      </w:r>
      <w:r w:rsidR="00526525" w:rsidRPr="00526525">
        <w:rPr>
          <w:color w:val="000000" w:themeColor="text1"/>
        </w:rPr>
        <w:t>00 p.m. to 9:0</w:t>
      </w:r>
      <w:r w:rsidRPr="00526525">
        <w:rPr>
          <w:color w:val="000000" w:themeColor="text1"/>
        </w:rPr>
        <w:t xml:space="preserve">0 pm.  The exam is </w:t>
      </w:r>
      <w:proofErr w:type="gramStart"/>
      <w:r w:rsidRPr="00526525">
        <w:rPr>
          <w:b/>
          <w:color w:val="000000" w:themeColor="text1"/>
        </w:rPr>
        <w:t>closed-book</w:t>
      </w:r>
      <w:proofErr w:type="gramEnd"/>
      <w:r w:rsidRPr="00526525">
        <w:rPr>
          <w:color w:val="000000" w:themeColor="text1"/>
        </w:rPr>
        <w:t>, but you are allowed</w:t>
      </w:r>
      <w:r w:rsidRPr="00526525">
        <w:rPr>
          <w:i/>
          <w:color w:val="000000" w:themeColor="text1"/>
        </w:rPr>
        <w:t xml:space="preserve"> one page of hand-written notes</w:t>
      </w:r>
      <w:r w:rsidRPr="00526525">
        <w:rPr>
          <w:color w:val="000000" w:themeColor="text1"/>
        </w:rPr>
        <w:t xml:space="preserve"> (</w:t>
      </w:r>
      <w:r w:rsidRPr="00526525">
        <w:rPr>
          <w:b/>
          <w:color w:val="000000" w:themeColor="text1"/>
        </w:rPr>
        <w:t>no p</w:t>
      </w:r>
      <w:r w:rsidRPr="004C76B2">
        <w:rPr>
          <w:b/>
        </w:rPr>
        <w:t>hotocopies</w:t>
      </w:r>
      <w:r>
        <w:t xml:space="preserve">). </w:t>
      </w:r>
    </w:p>
    <w:p w14:paraId="201A21F9" w14:textId="77777777" w:rsidR="00193648" w:rsidRDefault="00193648">
      <w:pPr>
        <w:pStyle w:val="Section"/>
      </w:pPr>
      <w:proofErr w:type="spellStart"/>
      <w:r>
        <w:t>WebCafe</w:t>
      </w:r>
      <w:proofErr w:type="spellEnd"/>
    </w:p>
    <w:p w14:paraId="25961923" w14:textId="77777777" w:rsidR="00193648" w:rsidRDefault="00193648" w:rsidP="00193648">
      <w:pPr>
        <w:spacing w:before="120"/>
        <w:ind w:firstLine="0"/>
      </w:pPr>
      <w:r>
        <w:t>Class notes and other materials (including this syllabus) are available in Web Café.</w:t>
      </w:r>
      <w:r w:rsidR="0076408F">
        <w:t xml:space="preserve">  You must register for this course in order to gain access.</w:t>
      </w:r>
    </w:p>
    <w:p w14:paraId="0A4F18BA" w14:textId="77777777" w:rsidR="00193648" w:rsidRDefault="00193648">
      <w:pPr>
        <w:pStyle w:val="Section"/>
      </w:pPr>
      <w:r>
        <w:t>Office Hours, E-mail</w:t>
      </w:r>
    </w:p>
    <w:p w14:paraId="17745637" w14:textId="77777777" w:rsidR="00193648" w:rsidRDefault="00193648" w:rsidP="00193648">
      <w:pPr>
        <w:spacing w:before="120"/>
        <w:ind w:firstLine="0"/>
      </w:pPr>
      <w:r>
        <w:t xml:space="preserve">If you want to ask me a question outside class, I recommend sending </w:t>
      </w:r>
      <w:proofErr w:type="gramStart"/>
      <w:r>
        <w:t>an e</w:t>
      </w:r>
      <w:proofErr w:type="gramEnd"/>
      <w:r>
        <w:t>-mail.  I try to answer these each evening.  I will also be teaching Stat 603 during the pre-term and will not be available for</w:t>
      </w:r>
      <w:r w:rsidR="006F1A62">
        <w:t xml:space="preserve"> lengthy, one-on-one discussion</w:t>
      </w:r>
      <w:r>
        <w:t>.  I will announce additional office hours as the pre-term continues.</w:t>
      </w:r>
    </w:p>
    <w:p w14:paraId="651C29C2" w14:textId="77777777" w:rsidR="00193648" w:rsidRDefault="0076408F" w:rsidP="00193648">
      <w:pPr>
        <w:ind w:firstLine="0"/>
      </w:pPr>
      <w:r>
        <w:t xml:space="preserve">Teaching Assistants are available to answer specific questions about the material covered in Stat 608. </w:t>
      </w:r>
      <w:r w:rsidR="00193648">
        <w:t xml:space="preserve">Their office hours </w:t>
      </w:r>
      <w:r w:rsidR="006F1A62">
        <w:t>are</w:t>
      </w:r>
      <w:r w:rsidR="00193648">
        <w:t xml:space="preserve"> posted in Web Café. </w:t>
      </w:r>
      <w:r>
        <w:t xml:space="preserve">Additional hours may be added as the exam approaches. </w:t>
      </w:r>
      <w:r w:rsidR="00193648">
        <w:t xml:space="preserve">Please be </w:t>
      </w:r>
      <w:r w:rsidR="006F1A62">
        <w:t>advised</w:t>
      </w:r>
      <w:r w:rsidR="00193648">
        <w:t xml:space="preserve"> that you cannot expect TAs to offer tutoring during office hours.  They are there to answer specific questions about the material, and for example should not be expected to review an entire old exam.</w:t>
      </w:r>
    </w:p>
    <w:sectPr w:rsidR="00193648" w:rsidSect="001051F6">
      <w:headerReference w:type="default" r:id="rId7"/>
      <w:pgSz w:w="12240" w:h="15840"/>
      <w:pgMar w:top="1440" w:right="1440" w:bottom="216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77F382" w14:textId="77777777" w:rsidR="00526525" w:rsidRDefault="00526525">
      <w:pPr>
        <w:spacing w:before="0"/>
      </w:pPr>
      <w:r>
        <w:separator/>
      </w:r>
    </w:p>
  </w:endnote>
  <w:endnote w:type="continuationSeparator" w:id="0">
    <w:p w14:paraId="750440BC" w14:textId="77777777" w:rsidR="00526525" w:rsidRDefault="0052652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7AF702" w14:textId="77777777" w:rsidR="00526525" w:rsidRDefault="00526525">
      <w:pPr>
        <w:spacing w:before="0"/>
      </w:pPr>
      <w:r>
        <w:separator/>
      </w:r>
    </w:p>
  </w:footnote>
  <w:footnote w:type="continuationSeparator" w:id="0">
    <w:p w14:paraId="7394C179" w14:textId="77777777" w:rsidR="00526525" w:rsidRDefault="00526525">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61C0B" w14:textId="77777777" w:rsidR="00526525" w:rsidRDefault="00526525">
    <w:pPr>
      <w:pStyle w:val="Header"/>
      <w:tabs>
        <w:tab w:val="clear" w:pos="8640"/>
        <w:tab w:val="right" w:pos="9000"/>
      </w:tabs>
      <w:spacing w:before="0"/>
      <w:ind w:right="-360" w:firstLine="0"/>
      <w:rPr>
        <w:i/>
        <w:sz w:val="18"/>
      </w:rPr>
    </w:pPr>
    <w:r>
      <w:rPr>
        <w:i/>
        <w:sz w:val="20"/>
      </w:rPr>
      <w:t>Statistics 608 Syllabus</w:t>
    </w:r>
    <w:r>
      <w:rPr>
        <w:i/>
        <w:sz w:val="20"/>
      </w:rPr>
      <w:tab/>
      <w:t xml:space="preserve"> </w:t>
    </w:r>
    <w:r>
      <w:rPr>
        <w:i/>
        <w:sz w:val="20"/>
      </w:rPr>
      <w:tab/>
      <w:t>Pre-term, August 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284C4C"/>
    <w:rsid w:val="000B5AD7"/>
    <w:rsid w:val="001051F6"/>
    <w:rsid w:val="00193648"/>
    <w:rsid w:val="00284C4C"/>
    <w:rsid w:val="00526525"/>
    <w:rsid w:val="006F1A62"/>
    <w:rsid w:val="0076408F"/>
    <w:rsid w:val="00E04839"/>
    <w:rsid w:val="00E8423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7F8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1F6"/>
    <w:pPr>
      <w:spacing w:before="240"/>
      <w:ind w:firstLine="720"/>
    </w:pPr>
    <w:rPr>
      <w:rFonts w:ascii="Times" w:hAnsi="Times"/>
      <w:sz w:val="24"/>
    </w:rPr>
  </w:style>
  <w:style w:type="paragraph" w:styleId="Heading1">
    <w:name w:val="heading 1"/>
    <w:basedOn w:val="Normal"/>
    <w:next w:val="Normal"/>
    <w:qFormat/>
    <w:rsid w:val="001051F6"/>
    <w:pPr>
      <w:pageBreakBefore/>
      <w:tabs>
        <w:tab w:val="right" w:pos="9360"/>
      </w:tabs>
      <w:spacing w:line="360" w:lineRule="atLeast"/>
      <w:ind w:firstLine="0"/>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051F6"/>
    <w:pPr>
      <w:tabs>
        <w:tab w:val="center" w:pos="4320"/>
        <w:tab w:val="right" w:pos="8640"/>
      </w:tabs>
    </w:pPr>
  </w:style>
  <w:style w:type="paragraph" w:styleId="Title">
    <w:name w:val="Title"/>
    <w:basedOn w:val="Normal"/>
    <w:qFormat/>
    <w:rsid w:val="001051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pPr>
    <w:rPr>
      <w:b/>
      <w:sz w:val="28"/>
    </w:rPr>
  </w:style>
  <w:style w:type="paragraph" w:customStyle="1" w:styleId="Indented">
    <w:name w:val="Indented"/>
    <w:basedOn w:val="Normal"/>
    <w:rsid w:val="001051F6"/>
    <w:pPr>
      <w:spacing w:line="360" w:lineRule="atLeast"/>
      <w:ind w:left="720" w:firstLine="0"/>
    </w:pPr>
  </w:style>
  <w:style w:type="paragraph" w:customStyle="1" w:styleId="Section">
    <w:name w:val="Section"/>
    <w:basedOn w:val="Normal"/>
    <w:rsid w:val="001051F6"/>
    <w:pPr>
      <w:tabs>
        <w:tab w:val="right" w:pos="9540"/>
      </w:tabs>
      <w:ind w:right="-360" w:firstLine="0"/>
    </w:pPr>
    <w:rPr>
      <w:b/>
    </w:rPr>
  </w:style>
  <w:style w:type="paragraph" w:customStyle="1" w:styleId="Subsection">
    <w:name w:val="Subsection"/>
    <w:basedOn w:val="Normal"/>
    <w:rsid w:val="001051F6"/>
    <w:pPr>
      <w:ind w:firstLine="0"/>
    </w:pPr>
    <w:rPr>
      <w:i/>
    </w:rPr>
  </w:style>
  <w:style w:type="paragraph" w:customStyle="1" w:styleId="AssignBox">
    <w:name w:val="AssignBox"/>
    <w:basedOn w:val="Indented"/>
    <w:rsid w:val="001051F6"/>
    <w:pPr>
      <w:pBdr>
        <w:top w:val="single" w:sz="6" w:space="0" w:color="auto"/>
        <w:left w:val="single" w:sz="6" w:space="0" w:color="auto"/>
        <w:bottom w:val="single" w:sz="6" w:space="0" w:color="auto"/>
        <w:right w:val="single" w:sz="6" w:space="0" w:color="auto"/>
      </w:pBdr>
    </w:pPr>
  </w:style>
  <w:style w:type="paragraph" w:customStyle="1" w:styleId="SectionNoPage">
    <w:name w:val="SectionNoPage"/>
    <w:basedOn w:val="Section"/>
    <w:rsid w:val="001051F6"/>
    <w:pPr>
      <w:keepNext/>
    </w:pPr>
  </w:style>
  <w:style w:type="paragraph" w:customStyle="1" w:styleId="hanging">
    <w:name w:val="hanging"/>
    <w:basedOn w:val="Indented"/>
    <w:rsid w:val="001051F6"/>
    <w:pPr>
      <w:ind w:left="1080" w:hanging="360"/>
    </w:pPr>
  </w:style>
  <w:style w:type="paragraph" w:customStyle="1" w:styleId="lecture">
    <w:name w:val="lecture"/>
    <w:basedOn w:val="Normal"/>
    <w:rsid w:val="001051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ind w:left="360" w:hanging="360"/>
    </w:pPr>
    <w:rPr>
      <w:i/>
    </w:rPr>
  </w:style>
  <w:style w:type="paragraph" w:customStyle="1" w:styleId="Flush">
    <w:name w:val="Flush"/>
    <w:basedOn w:val="Normal"/>
    <w:rsid w:val="001051F6"/>
    <w:pPr>
      <w:spacing w:before="0" w:line="360" w:lineRule="atLeast"/>
      <w:ind w:firstLine="0"/>
    </w:pPr>
  </w:style>
  <w:style w:type="paragraph" w:styleId="Footer">
    <w:name w:val="footer"/>
    <w:basedOn w:val="Normal"/>
    <w:rsid w:val="001051F6"/>
    <w:pPr>
      <w:tabs>
        <w:tab w:val="center" w:pos="4320"/>
        <w:tab w:val="right" w:pos="864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677</Words>
  <Characters>3862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608 Syllabus</vt:lpstr>
    </vt:vector>
  </TitlesOfParts>
  <Company>Earth</Company>
  <LinksUpToDate>false</LinksUpToDate>
  <CharactersWithSpaces>4530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608 Syllabus</dc:title>
  <dc:subject/>
  <dc:creator>Dr. Bob</dc:creator>
  <cp:keywords/>
  <cp:lastModifiedBy>Robert Stine</cp:lastModifiedBy>
  <cp:revision>5</cp:revision>
  <cp:lastPrinted>2006-07-28T21:26:00Z</cp:lastPrinted>
  <dcterms:created xsi:type="dcterms:W3CDTF">2009-08-07T22:05:00Z</dcterms:created>
  <dcterms:modified xsi:type="dcterms:W3CDTF">2011-07-14T16:14:00Z</dcterms:modified>
</cp:coreProperties>
</file>