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AC0D5" w14:textId="00141818" w:rsidR="005F1334" w:rsidRDefault="00D51BBE">
      <w:pPr>
        <w:pStyle w:val="Heading1"/>
      </w:pPr>
      <w:r>
        <w:t>Energy Coin – Working Notes Summary</w:t>
      </w:r>
    </w:p>
    <w:p w14:paraId="2A5371FE" w14:textId="0DC1AEC4" w:rsidR="006A1886" w:rsidRDefault="006A1886">
      <w:pPr>
        <w:pStyle w:val="Heading1"/>
      </w:pPr>
      <w:r>
        <w:t>By RW Lynch</w:t>
      </w:r>
    </w:p>
    <w:p w14:paraId="6174A07D" w14:textId="15FD186C" w:rsidR="005F1334" w:rsidRDefault="00D51BBE">
      <w:pPr>
        <w:spacing w:after="160"/>
      </w:pPr>
      <w:r>
        <w:t xml:space="preserve">The basic idea is a sidecar token that rewards Bitcoin miners for running efficient hardware. </w:t>
      </w:r>
      <w:r w:rsidR="009C2753">
        <w:t xml:space="preserve">I picked </w:t>
      </w:r>
      <w:r>
        <w:t>settled on 12 J/TH as the number to work with for now, using the 1373-class chips as a rough benchmark. Hit that efficiency (or better) and you can earn the coin. Bitcoin itself stays untouched.</w:t>
      </w:r>
    </w:p>
    <w:p w14:paraId="391C1198" w14:textId="77777777" w:rsidR="009C2753" w:rsidRDefault="00D51BBE">
      <w:pPr>
        <w:spacing w:after="160"/>
      </w:pPr>
      <w:r>
        <w:t xml:space="preserve">Measurement is the practical problem. Home miners can do it simply at the wall with something like a Shelly plug and a bit of home automation or a small script. Farm or industrial setups would use bigger meters or PDUs because of the power and scale, but the math is the same: wall watts divided by </w:t>
      </w:r>
      <w:proofErr w:type="spellStart"/>
      <w:r>
        <w:t>hashrate</w:t>
      </w:r>
      <w:proofErr w:type="spellEnd"/>
      <w:r>
        <w:t xml:space="preserve">. The collector that ties the power reading to the </w:t>
      </w:r>
      <w:proofErr w:type="spellStart"/>
      <w:r>
        <w:t>hashrate</w:t>
      </w:r>
      <w:proofErr w:type="spellEnd"/>
      <w:r>
        <w:t xml:space="preserve"> and the block event can live outside the miner OS for a proof of concept—just a separate node or spare machine. Longer term it could be a plugin that manufacturers or open-source firmware people drop in if they want, or that an individual downloads and runs themselves.</w:t>
      </w:r>
      <w:r w:rsidR="009C2753">
        <w:t xml:space="preserve"> </w:t>
      </w:r>
    </w:p>
    <w:p w14:paraId="2994EDEB" w14:textId="544F1ADE" w:rsidR="005F1334" w:rsidRDefault="009C2753">
      <w:pPr>
        <w:spacing w:after="160"/>
      </w:pPr>
      <w:r>
        <w:t>For a simple use case I selected solo mining.</w:t>
      </w:r>
      <w:r w:rsidR="00D51BBE">
        <w:t xml:space="preserve"> When a solo miner finds a block and the rig that found it (or the qualified part of the setup) is at or under 12 J/TH, a proof package gets built at the source and sent off. Multiple miners can point at one wallet; only the ones that actually meet the efficiency bar get counted. Device identity (MAC or something stabler) goes in the package, not in the Bitcoin block. The package goes to a validator and then onto Solana (or similar) where the token gets minted. Ethereum was in the mix early, but creating a </w:t>
      </w:r>
      <w:r w:rsidR="00D51BBE">
        <w:t>new coin pushed toward Solana for cost and simplicity.</w:t>
      </w:r>
    </w:p>
    <w:p w14:paraId="51780964" w14:textId="63D344D7" w:rsidR="005F1334" w:rsidRDefault="00D51BBE">
      <w:pPr>
        <w:spacing w:after="160"/>
      </w:pPr>
      <w:r>
        <w:t xml:space="preserve">Connectivity will drop sometimes, so the collector needs to queue proofs locally and send them when the link is back. The validator side can batch them—every ten minutes </w:t>
      </w:r>
      <w:r w:rsidR="009C2753">
        <w:t xml:space="preserve">(Completely arbitrary) </w:t>
      </w:r>
      <w:r>
        <w:t xml:space="preserve">is a reasonable placeholder since these claims are not time-sensitive. Solana sets its own block limits; </w:t>
      </w:r>
      <w:r>
        <w:t xml:space="preserve">just pack </w:t>
      </w:r>
      <w:proofErr w:type="gramStart"/>
      <w:r w:rsidR="00792367">
        <w:t xml:space="preserve">in </w:t>
      </w:r>
      <w:r>
        <w:t xml:space="preserve"> transactions</w:t>
      </w:r>
      <w:proofErr w:type="gramEnd"/>
      <w:r>
        <w:t xml:space="preserve"> inside whatever it allows.</w:t>
      </w:r>
    </w:p>
    <w:p w14:paraId="050D23F0" w14:textId="77777777" w:rsidR="005F1334" w:rsidRDefault="00D51BBE">
      <w:pPr>
        <w:spacing w:after="160"/>
      </w:pPr>
      <w:proofErr w:type="spellStart"/>
      <w:r>
        <w:t>Tokenomics</w:t>
      </w:r>
      <w:proofErr w:type="spellEnd"/>
      <w:r>
        <w:t xml:space="preserve"> is still wide open. Production is asynchronous and event-driven, not a fixed schedule like Bitcoin’s ten-minute blocks. Supply could stay uncapped (grows only when qualifying solo blocks happen) or get some kind of limit later. Rising energy costs make efficient hardware more valuable to the miner, but they do not automatically set the token’s price. Demand has to come from somewhere—people who want to hold or retire the coin as a matching claim next to their Bitcoin. Without real utility the thing has lit</w:t>
      </w:r>
      <w:r>
        <w:t>tle reason to hold value. Paying miners in an established coin like SOL is an alternative, but the working assumption has been to mint our own branded coin.</w:t>
      </w:r>
    </w:p>
    <w:p w14:paraId="64286329" w14:textId="68A34076" w:rsidR="005F1334" w:rsidRDefault="00D51BBE">
      <w:pPr>
        <w:spacing w:after="160"/>
      </w:pPr>
      <w:r>
        <w:t xml:space="preserve">Founder compensation should be baked in because almost nobody does this purely for free. One simple version </w:t>
      </w:r>
      <w:r w:rsidR="00792367">
        <w:t xml:space="preserve">I thought </w:t>
      </w:r>
      <w:proofErr w:type="spellStart"/>
      <w:r w:rsidR="00792367">
        <w:t>wa</w:t>
      </w:r>
      <w:proofErr w:type="spellEnd"/>
      <w:r w:rsidR="00792367">
        <w:t xml:space="preserve"> </w:t>
      </w:r>
      <w:r>
        <w:t>a small seed amount up front, then 1 % of every future mint to the founder in perpetuity, with something like a one-year vest on each coin so there is a reason to stick around. If the founder is gone, burn that slice or send it to a foundation if one exists. Large upfront pre-mines have burned other projects; better to keep it modest and tied to actual mints.</w:t>
      </w:r>
    </w:p>
    <w:p w14:paraId="7C7105D7" w14:textId="71F479D6" w:rsidR="005F1334" w:rsidRDefault="00D51BBE">
      <w:pPr>
        <w:spacing w:after="160"/>
      </w:pPr>
      <w:r>
        <w:t>Deployment and sustainment are the other big open areas. The collector software can start as something people download and run. Liquidity probably begins on a Solana DEX pool; getting real exchanges or deep liquidity is harder. A non-profit backed by someone who wants the public story is one way to fund development and seed a market. Working groups (</w:t>
      </w:r>
      <w:proofErr w:type="spellStart"/>
      <w:r>
        <w:t>tokenomics</w:t>
      </w:r>
      <w:proofErr w:type="spellEnd"/>
      <w:r>
        <w:t>, execution, security/integrity) would be a reasonable way to organize a GitHub repo if this moves past notes. Software kits and cloud credits cover a lot of the early build-and-test work; ho</w:t>
      </w:r>
      <w:r>
        <w:t>e hardware is enough to prototype the collector.</w:t>
      </w:r>
    </w:p>
    <w:p w14:paraId="16FA032B" w14:textId="282A699D" w:rsidR="005F1334" w:rsidRDefault="00D51BBE">
      <w:r>
        <w:t xml:space="preserve">None of this is locked. It is still in the stage of throwing ideas out and seeing what holds up once </w:t>
      </w:r>
      <w:proofErr w:type="gramStart"/>
      <w:r w:rsidR="009C2753">
        <w:t xml:space="preserve">I </w:t>
      </w:r>
      <w:r>
        <w:t xml:space="preserve"> </w:t>
      </w:r>
      <w:r w:rsidR="009C2753">
        <w:t>figure</w:t>
      </w:r>
      <w:proofErr w:type="gramEnd"/>
      <w:r w:rsidR="009C2753">
        <w:t xml:space="preserve"> </w:t>
      </w:r>
      <w:r>
        <w:t>measurement trust, actual demand, and whether anyone will pay for the attribute. The core loop—efficient solo block, local proof, batched mint on a sidecar chain—stays simple enough to test without touching Bitcoin.</w:t>
      </w:r>
    </w:p>
    <w:sectPr w:rsidR="005F133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E971CD"/>
    <w:multiLevelType w:val="hybridMultilevel"/>
    <w:tmpl w:val="08CAA824"/>
    <w:lvl w:ilvl="0" w:tplc="035A0F0A">
      <w:start w:val="1"/>
      <w:numFmt w:val="bullet"/>
      <w:lvlText w:val="●"/>
      <w:lvlJc w:val="left"/>
      <w:pPr>
        <w:ind w:left="720" w:hanging="360"/>
      </w:pPr>
    </w:lvl>
    <w:lvl w:ilvl="1" w:tplc="36608840">
      <w:start w:val="1"/>
      <w:numFmt w:val="bullet"/>
      <w:lvlText w:val="○"/>
      <w:lvlJc w:val="left"/>
      <w:pPr>
        <w:ind w:left="1440" w:hanging="360"/>
      </w:pPr>
    </w:lvl>
    <w:lvl w:ilvl="2" w:tplc="8E749568">
      <w:start w:val="1"/>
      <w:numFmt w:val="bullet"/>
      <w:lvlText w:val="■"/>
      <w:lvlJc w:val="left"/>
      <w:pPr>
        <w:ind w:left="2160" w:hanging="360"/>
      </w:pPr>
    </w:lvl>
    <w:lvl w:ilvl="3" w:tplc="39D275B8">
      <w:start w:val="1"/>
      <w:numFmt w:val="bullet"/>
      <w:lvlText w:val="●"/>
      <w:lvlJc w:val="left"/>
      <w:pPr>
        <w:ind w:left="2880" w:hanging="360"/>
      </w:pPr>
    </w:lvl>
    <w:lvl w:ilvl="4" w:tplc="8B0CC1C4">
      <w:start w:val="1"/>
      <w:numFmt w:val="bullet"/>
      <w:lvlText w:val="○"/>
      <w:lvlJc w:val="left"/>
      <w:pPr>
        <w:ind w:left="3600" w:hanging="360"/>
      </w:pPr>
    </w:lvl>
    <w:lvl w:ilvl="5" w:tplc="21541BEC">
      <w:start w:val="1"/>
      <w:numFmt w:val="bullet"/>
      <w:lvlText w:val="■"/>
      <w:lvlJc w:val="left"/>
      <w:pPr>
        <w:ind w:left="4320" w:hanging="360"/>
      </w:pPr>
    </w:lvl>
    <w:lvl w:ilvl="6" w:tplc="80E6769A">
      <w:start w:val="1"/>
      <w:numFmt w:val="bullet"/>
      <w:lvlText w:val="●"/>
      <w:lvlJc w:val="left"/>
      <w:pPr>
        <w:ind w:left="5040" w:hanging="360"/>
      </w:pPr>
    </w:lvl>
    <w:lvl w:ilvl="7" w:tplc="68A27818">
      <w:start w:val="1"/>
      <w:numFmt w:val="bullet"/>
      <w:lvlText w:val="●"/>
      <w:lvlJc w:val="left"/>
      <w:pPr>
        <w:ind w:left="5760" w:hanging="360"/>
      </w:pPr>
    </w:lvl>
    <w:lvl w:ilvl="8" w:tplc="AC8E70E2">
      <w:start w:val="1"/>
      <w:numFmt w:val="bullet"/>
      <w:lvlText w:val="●"/>
      <w:lvlJc w:val="left"/>
      <w:pPr>
        <w:ind w:left="6480" w:hanging="360"/>
      </w:pPr>
    </w:lvl>
  </w:abstractNum>
  <w:num w:numId="1" w16cid:durableId="8228909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1334"/>
    <w:rsid w:val="005F1334"/>
    <w:rsid w:val="006A1886"/>
    <w:rsid w:val="00792367"/>
    <w:rsid w:val="009A5CBD"/>
    <w:rsid w:val="009C2753"/>
    <w:rsid w:val="00D51B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9D734"/>
  <w15:docId w15:val="{02719B7D-E64C-4C4C-A192-0015B52D2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00"/>
      <w:outlineLvl w:val="0"/>
    </w:pPr>
    <w:rPr>
      <w:b/>
      <w:bCs/>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602</Words>
  <Characters>3437</Characters>
  <Application>Microsoft Office Word</Application>
  <DocSecurity>0</DocSecurity>
  <Lines>28</Lines>
  <Paragraphs>8</Paragraphs>
  <ScaleCrop>false</ScaleCrop>
  <Company/>
  <LinksUpToDate>false</LinksUpToDate>
  <CharactersWithSpaces>4031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 lynch</cp:lastModifiedBy>
  <cp:revision>4</cp:revision>
  <dcterms:created xsi:type="dcterms:W3CDTF">2026-10-11T18:25:00Z</dcterms:created>
  <dcterms:modified xsi:type="dcterms:W3CDTF">2026-10-11T18:36:00Z</dcterms:modified>
</cp:coreProperties>
</file>