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xecutive-summary"/>
    <w:p>
      <w:pPr>
        <w:pStyle w:val="Heading1"/>
      </w:pPr>
      <w:r>
        <w:t xml:space="preserve">Executive Summary</w:t>
      </w:r>
    </w:p>
    <w:bookmarkStart w:id="21" w:name="oscar-labs"/>
    <w:p>
      <w:pPr>
        <w:pStyle w:val="Heading2"/>
      </w:pPr>
      <w:r>
        <w:t xml:space="preserve">Oscar Labs</w:t>
      </w:r>
    </w:p>
    <w:bookmarkStart w:id="20" w:name="Xa3a6e1ad30b682ca9e41c991654d0bbb5788bbe"/>
    <w:p>
      <w:pPr>
        <w:pStyle w:val="Heading3"/>
      </w:pPr>
      <w:r>
        <w:t xml:space="preserve">An AI Powered Infrastructure for Africa’s Diagnostic Grid</w:t>
      </w:r>
    </w:p>
    <w:p>
      <w:pPr>
        <w:pStyle w:val="FirstParagraph"/>
      </w:pPr>
      <w:r>
        <w:t xml:space="preserve">Oscar Labs is an AI powered Ghost Lab infrastructure platform built to eliminate Africa’s diagnostic gap. By combining intelligent logistics, predictive supply systems, and centralized laboratory operations, we empower frontline healthcare providers to deliver high accuracy diagnostics without the burden of equipment ownership.</w:t>
      </w:r>
    </w:p>
    <w:p>
      <w:pPr>
        <w:pStyle w:val="BodyText"/>
      </w:pPr>
      <w:r>
        <w:t xml:space="preserve">Starting in Nigeria, Oscar Labs is building the invisible technology backbone that moves healthcare from speculative guesswork to data backed precision.</w:t>
      </w:r>
    </w:p>
    <w:p>
      <w:r>
        <w:pict>
          <v:rect style="width:0;height:1.5pt" o:hralign="center" o:hrstd="t" o:hr="t"/>
        </w:pict>
      </w:r>
    </w:p>
    <w:bookmarkEnd w:id="20"/>
    <w:bookmarkEnd w:id="21"/>
    <w:bookmarkStart w:id="22" w:name="X999fa1380fc07d95c938669ddb666b39522856e"/>
    <w:p>
      <w:pPr>
        <w:pStyle w:val="Heading2"/>
      </w:pPr>
      <w:r>
        <w:t xml:space="preserve">1. The Challenge: Africa’s Diagnostic Bottleneck</w:t>
      </w:r>
    </w:p>
    <w:p>
      <w:pPr>
        <w:pStyle w:val="FirstParagraph"/>
      </w:pPr>
      <w:r>
        <w:t xml:space="preserve">Across Nigeria and much of the continent, healthcare delivery is constrained by several structural barriers.</w:t>
      </w:r>
    </w:p>
    <w:p>
      <w:pPr>
        <w:pStyle w:val="BodyText"/>
      </w:pPr>
      <w:r>
        <w:rPr>
          <w:b/>
          <w:bCs/>
        </w:rPr>
        <w:t xml:space="preserve">The Infrastructure Gap</w:t>
      </w:r>
      <w:r>
        <w:br/>
      </w:r>
      <w:r>
        <w:t xml:space="preserve">Over 80 percent of community pharmacies and primary care clinics cannot afford the multi million naira investment required for modern laboratory analyzers. This leaves millions of patients without access to reliable diagnostic services at the point of care.</w:t>
      </w:r>
    </w:p>
    <w:p>
      <w:pPr>
        <w:pStyle w:val="BodyText"/>
      </w:pPr>
      <w:r>
        <w:rPr>
          <w:b/>
          <w:bCs/>
        </w:rPr>
        <w:t xml:space="preserve">The Liquidity Gap</w:t>
      </w:r>
      <w:r>
        <w:br/>
      </w:r>
      <w:r>
        <w:t xml:space="preserve">Diagnostics require full upfront payment. As a result, many patients skip testing and purchase medication based on symptoms alone. This cycle of guesswork contributes to misdiagnosis, treatment failure, antimicrobial resistance, and rising long term healthcare costs.</w:t>
      </w:r>
    </w:p>
    <w:p>
      <w:pPr>
        <w:pStyle w:val="BodyText"/>
      </w:pPr>
      <w:r>
        <w:rPr>
          <w:b/>
          <w:bCs/>
        </w:rPr>
        <w:t xml:space="preserve">Distribution Challenges for Manufacturers and Reagent Suppliers</w:t>
      </w:r>
      <w:r>
        <w:br/>
      </w:r>
      <w:r>
        <w:t xml:space="preserve">Lab equipment manufacturers and reagent suppliers face difficulty reaching smaller clinics and pharmacies due to fragmented networks, poor logistics infrastructure, and high distribution costs. This limits their market penetration and slows access to reliable diagnostic products for local providers.</w:t>
      </w:r>
    </w:p>
    <w:p>
      <w:r>
        <w:pict>
          <v:rect style="width:0;height:1.5pt" o:hralign="center" o:hrstd="t" o:hr="t"/>
        </w:pict>
      </w:r>
    </w:p>
    <w:bookmarkEnd w:id="22"/>
    <w:bookmarkStart w:id="23" w:name="X45f077d0bb8f127a4216121fe696f1a72baab45"/>
    <w:p>
      <w:pPr>
        <w:pStyle w:val="Heading2"/>
      </w:pPr>
      <w:r>
        <w:t xml:space="preserve">2. The Oscar Labs Solution: AI Powered Ghost Lab Infrastructure</w:t>
      </w:r>
    </w:p>
    <w:p>
      <w:pPr>
        <w:pStyle w:val="FirstParagraph"/>
      </w:pPr>
      <w:r>
        <w:t xml:space="preserve">Oscar Labs operates as a centralized Ghost Lab network supported by an intelligent operational layer.</w:t>
      </w:r>
    </w:p>
    <w:p>
      <w:pPr>
        <w:pStyle w:val="BodyText"/>
      </w:pPr>
      <w:r>
        <w:rPr>
          <w:b/>
          <w:bCs/>
        </w:rPr>
        <w:t xml:space="preserve">Centralized Diagnostic Backbone</w:t>
      </w:r>
      <w:r>
        <w:br/>
      </w:r>
      <w:r>
        <w:t xml:space="preserve">We manage high capacity laboratories while partner clinics and pharmacies act as sample collection points. Providers plug into the Oscar network and offer advanced diagnostic services without owning or maintaining laboratory hardware.</w:t>
      </w:r>
    </w:p>
    <w:p>
      <w:pPr>
        <w:pStyle w:val="BodyText"/>
      </w:pPr>
      <w:r>
        <w:rPr>
          <w:b/>
          <w:bCs/>
        </w:rPr>
        <w:t xml:space="preserve">AI Driven Logistics and Reagents as a Service</w:t>
      </w:r>
      <w:r>
        <w:br/>
      </w:r>
      <w:r>
        <w:t xml:space="preserve">Our platform uses AI to forecast reagent demand, optimize inventory management, and coordinate sample pickup routes to ensure fast turnaround times. Through our Reagents as a Service model, partners avoid heavy capital expenditure while gaining scalable testing capacity.</w:t>
      </w:r>
    </w:p>
    <w:p>
      <w:pPr>
        <w:pStyle w:val="BodyText"/>
      </w:pPr>
      <w:r>
        <w:rPr>
          <w:b/>
          <w:bCs/>
        </w:rPr>
        <w:t xml:space="preserve">Community Pharmacy Integration</w:t>
      </w:r>
      <w:r>
        <w:br/>
      </w:r>
      <w:r>
        <w:t xml:space="preserve">Pharmacies serve as primary access points in our network. As the most trusted and accessible healthcare touchpoints, they transition from medication dispensers to gateways of accurate diagnosis powered by Oscar Labs.</w:t>
      </w:r>
    </w:p>
    <w:p>
      <w:r>
        <w:pict>
          <v:rect style="width:0;height:1.5pt" o:hralign="center" o:hrstd="t" o:hr="t"/>
        </w:pict>
      </w:r>
    </w:p>
    <w:bookmarkEnd w:id="23"/>
    <w:bookmarkStart w:id="24" w:name="Xd56d70b55e35490f67fc1359f4985600b10a802"/>
    <w:p>
      <w:pPr>
        <w:pStyle w:val="Heading2"/>
      </w:pPr>
      <w:r>
        <w:t xml:space="preserve">3. Strategic Financing Integration: CareCova DNPL</w:t>
      </w:r>
    </w:p>
    <w:p>
      <w:pPr>
        <w:pStyle w:val="FirstParagraph"/>
      </w:pPr>
      <w:r>
        <w:t xml:space="preserve">To remove affordability barriers, Oscar Labs integrates CareCova to enable Diagnose Now Pay Later.</w:t>
      </w:r>
    </w:p>
    <w:p>
      <w:pPr>
        <w:pStyle w:val="BodyText"/>
      </w:pPr>
      <w:r>
        <w:t xml:space="preserve">Patients can access instant micro financing for diagnostic tests directly at participating pharmacies and clinics, with approvals processed in seconds through the Oscar platform.</w:t>
      </w:r>
    </w:p>
    <w:p>
      <w:pPr>
        <w:pStyle w:val="BodyText"/>
      </w:pPr>
      <w:r>
        <w:t xml:space="preserve">By anchoring healthcare credit within trusted community relationships, repayment performance significantly exceeds traditional digital lending models, ensuring both patient access and financial sustainability.</w:t>
      </w:r>
    </w:p>
    <w:p>
      <w:r>
        <w:pict>
          <v:rect style="width:0;height:1.5pt" o:hralign="center" o:hrstd="t" o:hr="t"/>
        </w:pict>
      </w:r>
    </w:p>
    <w:bookmarkEnd w:id="24"/>
    <w:bookmarkStart w:id="25" w:name="our-mission"/>
    <w:p>
      <w:pPr>
        <w:pStyle w:val="Heading2"/>
      </w:pPr>
      <w:r>
        <w:t xml:space="preserve">Our Mission</w:t>
      </w:r>
    </w:p>
    <w:p>
      <w:pPr>
        <w:pStyle w:val="FirstParagraph"/>
      </w:pPr>
      <w:r>
        <w:t xml:space="preserve">To make accurate diagnostics accessible and affordable for every community in Africa by leveraging AI technology and an asset-light Ghost Lab network.</w:t>
      </w:r>
    </w:p>
    <w:p>
      <w:r>
        <w:pict>
          <v:rect style="width:0;height:1.5pt" o:hralign="center" o:hrstd="t" o:hr="t"/>
        </w:pict>
      </w:r>
    </w:p>
    <w:bookmarkEnd w:id="25"/>
    <w:bookmarkStart w:id="26" w:name="our-goal"/>
    <w:p>
      <w:pPr>
        <w:pStyle w:val="Heading2"/>
      </w:pPr>
      <w:r>
        <w:t xml:space="preserve">Our Goal</w:t>
      </w:r>
    </w:p>
    <w:p>
      <w:pPr>
        <w:pStyle w:val="FirstParagraph"/>
      </w:pPr>
      <w:r>
        <w:t xml:space="preserve">To create a scalable, reliable, and intelligent diagnostic infrastructure that empowers healthcare providers, supports smarter clinical decisions, and ensures every patient can access the care they need, when they need it.</w:t>
      </w:r>
    </w:p>
    <w:p>
      <w:r>
        <w:pict>
          <v:rect style="width:0;height:1.5pt" o:hralign="center" o:hrstd="t" o:hr="t"/>
        </w:pict>
      </w:r>
    </w:p>
    <w:bookmarkEnd w:id="26"/>
    <w:bookmarkStart w:id="27" w:name="the-vision"/>
    <w:p>
      <w:pPr>
        <w:pStyle w:val="Heading2"/>
      </w:pPr>
      <w:r>
        <w:t xml:space="preserve">The Vision</w:t>
      </w:r>
    </w:p>
    <w:p>
      <w:pPr>
        <w:pStyle w:val="FirstParagraph"/>
      </w:pPr>
      <w:r>
        <w:t xml:space="preserve">Oscar Labs is building the AI enabled diagnostic grid for Africa.</w:t>
      </w:r>
    </w:p>
    <w:p>
      <w:pPr>
        <w:pStyle w:val="BodyText"/>
      </w:pPr>
      <w:r>
        <w:t xml:space="preserve">By merging intelligent logistics, asset light Ghost Lab infrastructure, and community based health financing, we are ensuring that every patient has access to accurate diagnostics and the financial flexibility to afford them.</w:t>
      </w:r>
    </w:p>
    <w:p>
      <w:pPr>
        <w:pStyle w:val="BodyText"/>
      </w:pPr>
      <w:r>
        <w:t xml:space="preserve">Oscar Labs is not simply a laboratory network.</w:t>
      </w:r>
      <w:r>
        <w:br/>
      </w:r>
      <w:r>
        <w:t xml:space="preserve">It is the intelligent infrastructure powering precision healthcare at scale.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2026-02-26T10:15:06Z</dcterms:created>
  <dcterms:modified xsi:type="dcterms:W3CDTF">2026-02-26T10:15:06Z</dcterms:modified>
</cp:coreProperties>
</file>

<file path=docProps/custom.xml><?xml version="1.0" encoding="utf-8"?>
<Properties xmlns="http://schemas.openxmlformats.org/officeDocument/2006/custom-properties" xmlns:vt="http://schemas.openxmlformats.org/officeDocument/2006/docPropsVTypes"/>
</file>